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EBFF4" w14:textId="77777777" w:rsidR="00430FA3" w:rsidRDefault="00000000">
      <w:pPr>
        <w:spacing w:after="0" w:line="480" w:lineRule="auto"/>
        <w:rPr>
          <w:color w:val="000000"/>
        </w:rPr>
      </w:pPr>
      <w:r>
        <w:rPr>
          <w:rFonts w:ascii="Arial" w:eastAsia="Arial" w:hAnsi="Arial" w:cs="Arial"/>
          <w:b/>
          <w:color w:val="000000"/>
          <w:sz w:val="28"/>
          <w:szCs w:val="28"/>
        </w:rPr>
        <w:t>On the quest for novelty in ecology</w:t>
      </w:r>
    </w:p>
    <w:p w14:paraId="56C6DFD6" w14:textId="77777777" w:rsidR="00430FA3" w:rsidRDefault="00430FA3">
      <w:pPr>
        <w:spacing w:after="0" w:line="480" w:lineRule="auto"/>
        <w:rPr>
          <w:rFonts w:ascii="Arial" w:eastAsia="Arial" w:hAnsi="Arial" w:cs="Arial"/>
          <w:color w:val="000000"/>
          <w:sz w:val="24"/>
          <w:szCs w:val="24"/>
        </w:rPr>
      </w:pPr>
    </w:p>
    <w:p w14:paraId="2685F9AC" w14:textId="77777777" w:rsidR="00430FA3" w:rsidRPr="00A159CC" w:rsidRDefault="00000000">
      <w:pPr>
        <w:spacing w:after="0" w:line="480" w:lineRule="auto"/>
        <w:rPr>
          <w:color w:val="000000"/>
          <w:lang w:val="it-IT"/>
        </w:rPr>
      </w:pPr>
      <w:r>
        <w:rPr>
          <w:rFonts w:ascii="Arial" w:eastAsia="Arial" w:hAnsi="Arial" w:cs="Arial"/>
          <w:color w:val="000000"/>
          <w:sz w:val="24"/>
          <w:szCs w:val="24"/>
          <w:lang w:val="it-IT"/>
        </w:rPr>
        <w:t>Gianluigi Ottaviani</w:t>
      </w:r>
      <w:r>
        <w:rPr>
          <w:rFonts w:ascii="Arial" w:eastAsia="Arial" w:hAnsi="Arial" w:cs="Arial"/>
          <w:color w:val="000000"/>
          <w:sz w:val="24"/>
          <w:szCs w:val="24"/>
          <w:vertAlign w:val="superscript"/>
          <w:lang w:val="it-IT"/>
        </w:rPr>
        <w:t>1,2,3,4#</w:t>
      </w:r>
      <w:r>
        <w:rPr>
          <w:rFonts w:ascii="Arial" w:eastAsia="Arial" w:hAnsi="Arial" w:cs="Arial"/>
          <w:color w:val="000000"/>
          <w:sz w:val="24"/>
          <w:szCs w:val="24"/>
          <w:lang w:val="it-IT"/>
        </w:rPr>
        <w:t>, Alejandro Martínez</w:t>
      </w:r>
      <w:r>
        <w:rPr>
          <w:rFonts w:ascii="Arial" w:eastAsia="Arial" w:hAnsi="Arial" w:cs="Arial"/>
          <w:color w:val="000000"/>
          <w:sz w:val="24"/>
          <w:szCs w:val="24"/>
          <w:vertAlign w:val="superscript"/>
          <w:lang w:val="it-IT"/>
        </w:rPr>
        <w:t>5</w:t>
      </w:r>
      <w:r>
        <w:rPr>
          <w:rFonts w:ascii="Arial" w:eastAsia="Arial" w:hAnsi="Arial" w:cs="Arial"/>
          <w:color w:val="000000"/>
          <w:sz w:val="24"/>
          <w:szCs w:val="24"/>
          <w:lang w:val="it-IT"/>
        </w:rPr>
        <w:t>, Matteo Petit Bon</w:t>
      </w:r>
      <w:r>
        <w:rPr>
          <w:rFonts w:ascii="Arial" w:eastAsia="Arial" w:hAnsi="Arial" w:cs="Arial"/>
          <w:color w:val="000000"/>
          <w:sz w:val="24"/>
          <w:szCs w:val="24"/>
          <w:vertAlign w:val="superscript"/>
          <w:lang w:val="it-IT"/>
        </w:rPr>
        <w:t>1,6</w:t>
      </w:r>
      <w:r>
        <w:rPr>
          <w:rFonts w:ascii="Arial" w:eastAsia="Arial" w:hAnsi="Arial" w:cs="Arial"/>
          <w:color w:val="000000"/>
          <w:sz w:val="24"/>
          <w:szCs w:val="24"/>
          <w:lang w:val="it-IT"/>
        </w:rPr>
        <w:t>, Stefano Mammola</w:t>
      </w:r>
      <w:r>
        <w:rPr>
          <w:rFonts w:ascii="Arial" w:eastAsia="Arial" w:hAnsi="Arial" w:cs="Arial"/>
          <w:color w:val="000000"/>
          <w:sz w:val="24"/>
          <w:szCs w:val="24"/>
          <w:vertAlign w:val="superscript"/>
          <w:lang w:val="it-IT"/>
        </w:rPr>
        <w:t>4,5,7</w:t>
      </w:r>
    </w:p>
    <w:p w14:paraId="7CC808A8" w14:textId="77777777" w:rsidR="00430FA3" w:rsidRDefault="00430FA3">
      <w:pPr>
        <w:spacing w:after="0" w:line="480" w:lineRule="auto"/>
        <w:rPr>
          <w:rFonts w:ascii="Arial" w:eastAsia="Arial" w:hAnsi="Arial" w:cs="Arial"/>
          <w:color w:val="000000"/>
          <w:sz w:val="24"/>
          <w:szCs w:val="24"/>
          <w:lang w:val="it-IT"/>
        </w:rPr>
      </w:pPr>
    </w:p>
    <w:p w14:paraId="210118AF" w14:textId="77777777" w:rsidR="00430FA3" w:rsidRDefault="00000000">
      <w:pPr>
        <w:spacing w:after="0" w:line="480" w:lineRule="auto"/>
        <w:rPr>
          <w:color w:val="000000"/>
        </w:rPr>
      </w:pPr>
      <w:r>
        <w:rPr>
          <w:rFonts w:ascii="Arial" w:eastAsia="Arial" w:hAnsi="Arial" w:cs="Arial"/>
          <w:color w:val="000000"/>
          <w:sz w:val="24"/>
          <w:szCs w:val="24"/>
          <w:vertAlign w:val="superscript"/>
        </w:rPr>
        <w:t>1</w:t>
      </w:r>
      <w:r>
        <w:rPr>
          <w:rFonts w:ascii="Arial" w:eastAsia="Arial" w:hAnsi="Arial" w:cs="Arial"/>
          <w:color w:val="000000"/>
          <w:sz w:val="24"/>
          <w:szCs w:val="24"/>
        </w:rPr>
        <w:t>Institute of Botany, The Czech Academy of Sciences, Třeboñ, Czech Republic</w:t>
      </w:r>
    </w:p>
    <w:p w14:paraId="421CAA98" w14:textId="77777777" w:rsidR="00430FA3" w:rsidRDefault="00000000">
      <w:pPr>
        <w:spacing w:after="0" w:line="480" w:lineRule="auto"/>
        <w:rPr>
          <w:color w:val="000000"/>
        </w:rPr>
      </w:pPr>
      <w:r>
        <w:rPr>
          <w:rFonts w:ascii="Arial" w:eastAsia="Arial" w:hAnsi="Arial" w:cs="Arial"/>
          <w:color w:val="000000"/>
          <w:sz w:val="24"/>
          <w:szCs w:val="24"/>
          <w:vertAlign w:val="superscript"/>
        </w:rPr>
        <w:t>2</w:t>
      </w:r>
      <w:r>
        <w:rPr>
          <w:rFonts w:ascii="Arial" w:eastAsia="Arial" w:hAnsi="Arial" w:cs="Arial"/>
          <w:color w:val="000000"/>
          <w:sz w:val="24"/>
          <w:szCs w:val="24"/>
        </w:rPr>
        <w:t>Department of Botany and Zoology, Faculty of Science, Masaryk University, Brno, Czech Republic</w:t>
      </w:r>
    </w:p>
    <w:p w14:paraId="60C96BD3" w14:textId="77777777" w:rsidR="00430FA3" w:rsidRDefault="00000000">
      <w:pPr>
        <w:spacing w:after="0" w:line="480" w:lineRule="auto"/>
        <w:rPr>
          <w:color w:val="000000"/>
        </w:rPr>
      </w:pPr>
      <w:r>
        <w:rPr>
          <w:rFonts w:ascii="Arial" w:eastAsia="Arial" w:hAnsi="Arial" w:cs="Arial"/>
          <w:color w:val="000000"/>
          <w:sz w:val="24"/>
          <w:szCs w:val="24"/>
          <w:vertAlign w:val="superscript"/>
        </w:rPr>
        <w:t>3</w:t>
      </w:r>
      <w:r>
        <w:rPr>
          <w:rFonts w:ascii="Arial" w:eastAsia="Arial" w:hAnsi="Arial" w:cs="Arial"/>
          <w:color w:val="000000"/>
          <w:sz w:val="24"/>
          <w:szCs w:val="24"/>
        </w:rPr>
        <w:t>Research Institute on Terrestrial Ecosystems (IRET), National Research Council (CNR), Porano, Italy</w:t>
      </w:r>
    </w:p>
    <w:p w14:paraId="2A3A58FE" w14:textId="77777777" w:rsidR="00430FA3" w:rsidRDefault="00000000">
      <w:pPr>
        <w:spacing w:after="0" w:line="480" w:lineRule="auto"/>
        <w:rPr>
          <w:color w:val="000000"/>
        </w:rPr>
      </w:pPr>
      <w:r>
        <w:rPr>
          <w:rFonts w:ascii="Arial" w:eastAsia="Arial" w:hAnsi="Arial" w:cs="Arial"/>
          <w:color w:val="000000"/>
          <w:sz w:val="24"/>
          <w:szCs w:val="24"/>
          <w:vertAlign w:val="superscript"/>
        </w:rPr>
        <w:t>4</w:t>
      </w:r>
      <w:r>
        <w:rPr>
          <w:rFonts w:ascii="Arial" w:eastAsia="Arial" w:hAnsi="Arial" w:cs="Arial"/>
          <w:color w:val="000000"/>
          <w:sz w:val="24"/>
          <w:szCs w:val="24"/>
        </w:rPr>
        <w:t>National Biodiversity Future Center (NBFC), Palermo, Italy</w:t>
      </w:r>
    </w:p>
    <w:p w14:paraId="1B74CBDC" w14:textId="77777777" w:rsidR="00430FA3" w:rsidRDefault="00000000">
      <w:pPr>
        <w:spacing w:after="0" w:line="480" w:lineRule="auto"/>
        <w:rPr>
          <w:color w:val="000000"/>
        </w:rPr>
      </w:pPr>
      <w:r>
        <w:rPr>
          <w:rFonts w:ascii="Arial" w:eastAsia="Arial" w:hAnsi="Arial" w:cs="Arial"/>
          <w:color w:val="000000"/>
          <w:sz w:val="24"/>
          <w:szCs w:val="24"/>
          <w:vertAlign w:val="superscript"/>
        </w:rPr>
        <w:t>5</w:t>
      </w:r>
      <w:r>
        <w:rPr>
          <w:rFonts w:ascii="Arial" w:eastAsia="Arial" w:hAnsi="Arial" w:cs="Arial"/>
          <w:color w:val="000000"/>
          <w:sz w:val="24"/>
          <w:szCs w:val="24"/>
        </w:rPr>
        <w:t>Molecular Ecology Group (MEG), Water Research Institute (IRSA), National Research Council (CNR), Verbania Pallanza, Italy</w:t>
      </w:r>
    </w:p>
    <w:p w14:paraId="6ABD8A9D" w14:textId="77777777" w:rsidR="00430FA3" w:rsidRDefault="00000000">
      <w:pPr>
        <w:spacing w:after="0" w:line="480" w:lineRule="auto"/>
        <w:rPr>
          <w:color w:val="000000"/>
        </w:rPr>
      </w:pPr>
      <w:r>
        <w:rPr>
          <w:rFonts w:ascii="Arial" w:eastAsia="Arial" w:hAnsi="Arial" w:cs="Arial"/>
          <w:color w:val="000000"/>
          <w:sz w:val="24"/>
          <w:szCs w:val="24"/>
          <w:vertAlign w:val="superscript"/>
        </w:rPr>
        <w:t>6</w:t>
      </w:r>
      <w:r>
        <w:rPr>
          <w:rFonts w:ascii="Arial" w:eastAsia="Arial" w:hAnsi="Arial" w:cs="Arial"/>
          <w:color w:val="000000"/>
          <w:sz w:val="24"/>
          <w:szCs w:val="24"/>
        </w:rPr>
        <w:t>Department of Wildland Resources, Quinney College of Natural Resources and Ecology Center, Utah State University, Logan, USA</w:t>
      </w:r>
    </w:p>
    <w:p w14:paraId="047BA51F" w14:textId="77777777" w:rsidR="00430FA3" w:rsidRDefault="00000000">
      <w:pPr>
        <w:spacing w:after="0" w:line="480" w:lineRule="auto"/>
        <w:rPr>
          <w:color w:val="000000"/>
        </w:rPr>
      </w:pPr>
      <w:r>
        <w:rPr>
          <w:rFonts w:ascii="Arial" w:eastAsia="Arial" w:hAnsi="Arial" w:cs="Arial"/>
          <w:color w:val="000000"/>
          <w:sz w:val="24"/>
          <w:szCs w:val="24"/>
          <w:vertAlign w:val="superscript"/>
        </w:rPr>
        <w:t>7</w:t>
      </w:r>
      <w:r>
        <w:rPr>
          <w:rFonts w:ascii="Arial" w:eastAsia="Arial" w:hAnsi="Arial" w:cs="Arial"/>
          <w:color w:val="000000"/>
          <w:sz w:val="24"/>
          <w:szCs w:val="24"/>
        </w:rPr>
        <w:t>Finnish Museum of Natural History, University of Helsinki, Helsinki, Finland</w:t>
      </w:r>
    </w:p>
    <w:p w14:paraId="167A41F3" w14:textId="77777777" w:rsidR="00430FA3" w:rsidRDefault="00430FA3">
      <w:pPr>
        <w:spacing w:after="0" w:line="480" w:lineRule="auto"/>
        <w:rPr>
          <w:rFonts w:ascii="Arial" w:eastAsia="Arial" w:hAnsi="Arial" w:cs="Arial"/>
          <w:color w:val="000000"/>
          <w:sz w:val="24"/>
          <w:szCs w:val="24"/>
        </w:rPr>
      </w:pPr>
    </w:p>
    <w:p w14:paraId="6B40B6C8" w14:textId="53E229D5" w:rsidR="00430FA3" w:rsidRPr="00895B40" w:rsidRDefault="00000000">
      <w:pPr>
        <w:spacing w:after="0" w:line="480" w:lineRule="auto"/>
      </w:pPr>
      <w:r w:rsidRPr="00895B40">
        <w:rPr>
          <w:rFonts w:ascii="Arial" w:eastAsia="Arial" w:hAnsi="Arial" w:cs="Arial"/>
          <w:color w:val="000000"/>
          <w:sz w:val="24"/>
          <w:szCs w:val="24"/>
          <w:vertAlign w:val="superscript"/>
        </w:rPr>
        <w:t>#</w:t>
      </w:r>
      <w:r w:rsidRPr="00895B40">
        <w:rPr>
          <w:rFonts w:ascii="Arial" w:eastAsia="Arial" w:hAnsi="Arial" w:cs="Arial"/>
          <w:color w:val="000000"/>
          <w:sz w:val="24"/>
          <w:szCs w:val="24"/>
        </w:rPr>
        <w:t xml:space="preserve">corresponding author: </w:t>
      </w:r>
      <w:hyperlink r:id="rId7">
        <w:r w:rsidR="00430FA3" w:rsidRPr="00895B40">
          <w:rPr>
            <w:rStyle w:val="Hyperlink"/>
            <w:rFonts w:ascii="Arial" w:eastAsia="Arial" w:hAnsi="Arial" w:cs="Arial"/>
            <w:color w:val="000000"/>
            <w:sz w:val="24"/>
            <w:szCs w:val="24"/>
            <w:u w:val="none"/>
          </w:rPr>
          <w:t>gianluigi.ottaviani@gmail.com</w:t>
        </w:r>
      </w:hyperlink>
      <w:r w:rsidRPr="00895B40">
        <w:rPr>
          <w:rStyle w:val="Hyperlink"/>
          <w:rFonts w:ascii="Arial" w:eastAsia="Arial" w:hAnsi="Arial" w:cs="Arial"/>
          <w:color w:val="000000"/>
          <w:sz w:val="24"/>
          <w:szCs w:val="24"/>
          <w:u w:val="none"/>
        </w:rPr>
        <w:t xml:space="preserve">; </w:t>
      </w:r>
      <w:hyperlink r:id="rId8">
        <w:r w:rsidR="00430FA3" w:rsidRPr="00895B40">
          <w:rPr>
            <w:rStyle w:val="Hyperlink"/>
            <w:rFonts w:ascii="Arial" w:eastAsia="Arial" w:hAnsi="Arial" w:cs="Arial"/>
            <w:color w:val="000000"/>
            <w:sz w:val="24"/>
            <w:szCs w:val="24"/>
            <w:u w:val="none"/>
          </w:rPr>
          <w:t>gianluigi.ottaviani@cnr.it</w:t>
        </w:r>
      </w:hyperlink>
    </w:p>
    <w:p w14:paraId="2CB0F6A4" w14:textId="77777777" w:rsidR="00430FA3" w:rsidRPr="00895B40" w:rsidRDefault="00430FA3">
      <w:pPr>
        <w:spacing w:after="0" w:line="480" w:lineRule="auto"/>
        <w:rPr>
          <w:rFonts w:ascii="Arial" w:eastAsia="Arial" w:hAnsi="Arial" w:cs="Arial"/>
          <w:color w:val="000000"/>
          <w:sz w:val="24"/>
          <w:szCs w:val="24"/>
        </w:rPr>
      </w:pPr>
    </w:p>
    <w:p w14:paraId="1BF2BF48" w14:textId="77777777" w:rsidR="00430FA3" w:rsidRDefault="00000000">
      <w:pPr>
        <w:spacing w:after="0" w:line="480" w:lineRule="auto"/>
        <w:rPr>
          <w:color w:val="000000"/>
        </w:rPr>
      </w:pPr>
      <w:r>
        <w:rPr>
          <w:rFonts w:ascii="Arial" w:eastAsia="Arial" w:hAnsi="Arial" w:cs="Arial"/>
          <w:color w:val="000000"/>
          <w:sz w:val="24"/>
          <w:szCs w:val="24"/>
        </w:rPr>
        <w:t>Author ORCID:</w:t>
      </w:r>
    </w:p>
    <w:p w14:paraId="4AA0EE7E" w14:textId="77777777" w:rsidR="00430FA3" w:rsidRDefault="00000000">
      <w:pPr>
        <w:spacing w:after="0" w:line="480" w:lineRule="auto"/>
      </w:pPr>
      <w:r>
        <w:rPr>
          <w:rFonts w:ascii="Arial" w:eastAsia="Arial" w:hAnsi="Arial" w:cs="Arial"/>
          <w:color w:val="000000"/>
          <w:sz w:val="24"/>
          <w:szCs w:val="24"/>
        </w:rPr>
        <w:t xml:space="preserve">GO: </w:t>
      </w:r>
      <w:hyperlink r:id="rId9">
        <w:r w:rsidR="00430FA3">
          <w:rPr>
            <w:rStyle w:val="Hyperlink"/>
            <w:rFonts w:ascii="Arial" w:eastAsia="Arial" w:hAnsi="Arial" w:cs="Arial"/>
            <w:color w:val="000000"/>
            <w:sz w:val="24"/>
            <w:szCs w:val="24"/>
          </w:rPr>
          <w:t>https://orcid.org/0000-0003-3027-4638</w:t>
        </w:r>
      </w:hyperlink>
    </w:p>
    <w:p w14:paraId="1AEA409A" w14:textId="77777777" w:rsidR="00430FA3" w:rsidRDefault="00000000">
      <w:pPr>
        <w:spacing w:after="0" w:line="480" w:lineRule="auto"/>
      </w:pPr>
      <w:r>
        <w:rPr>
          <w:rFonts w:ascii="Arial" w:eastAsia="Arial" w:hAnsi="Arial" w:cs="Arial"/>
          <w:color w:val="000000"/>
          <w:sz w:val="24"/>
          <w:szCs w:val="24"/>
        </w:rPr>
        <w:t xml:space="preserve">AM: </w:t>
      </w:r>
      <w:hyperlink r:id="rId10">
        <w:r w:rsidR="00430FA3">
          <w:rPr>
            <w:rStyle w:val="Hyperlink"/>
            <w:rFonts w:ascii="Arial" w:eastAsia="Arial" w:hAnsi="Arial" w:cs="Arial"/>
            <w:color w:val="000000"/>
            <w:sz w:val="24"/>
            <w:szCs w:val="24"/>
          </w:rPr>
          <w:t>https://orcid.org/0000-0003-0073-3688</w:t>
        </w:r>
      </w:hyperlink>
    </w:p>
    <w:p w14:paraId="27BD0BD8" w14:textId="77777777" w:rsidR="00430FA3" w:rsidRDefault="00000000">
      <w:pPr>
        <w:spacing w:after="0" w:line="480" w:lineRule="auto"/>
      </w:pPr>
      <w:r>
        <w:rPr>
          <w:rFonts w:ascii="Arial" w:eastAsia="Arial" w:hAnsi="Arial" w:cs="Arial"/>
          <w:color w:val="000000"/>
          <w:sz w:val="24"/>
          <w:szCs w:val="24"/>
          <w:highlight w:val="white"/>
          <w:lang w:val="en-GB"/>
        </w:rPr>
        <w:t xml:space="preserve">MPB: </w:t>
      </w:r>
      <w:hyperlink r:id="rId11">
        <w:r w:rsidR="00430FA3">
          <w:rPr>
            <w:rFonts w:ascii="Arial" w:eastAsia="Arial" w:hAnsi="Arial" w:cs="Arial"/>
            <w:color w:val="000000"/>
            <w:sz w:val="24"/>
            <w:szCs w:val="24"/>
            <w:highlight w:val="white"/>
            <w:u w:val="single"/>
            <w:lang w:val="en-GB"/>
          </w:rPr>
          <w:t>https://orcid.org/0000-0001-9829-8324</w:t>
        </w:r>
      </w:hyperlink>
    </w:p>
    <w:p w14:paraId="1A7C2447" w14:textId="77777777" w:rsidR="00430FA3" w:rsidRDefault="00000000">
      <w:pPr>
        <w:spacing w:after="0" w:line="480" w:lineRule="auto"/>
      </w:pPr>
      <w:r>
        <w:rPr>
          <w:rFonts w:ascii="Arial" w:eastAsia="Arial" w:hAnsi="Arial" w:cs="Arial"/>
          <w:color w:val="000000"/>
          <w:sz w:val="24"/>
          <w:szCs w:val="24"/>
          <w:highlight w:val="white"/>
        </w:rPr>
        <w:t xml:space="preserve">SM: </w:t>
      </w:r>
      <w:hyperlink r:id="rId12">
        <w:r w:rsidR="00430FA3">
          <w:rPr>
            <w:rStyle w:val="Hyperlink"/>
            <w:rFonts w:ascii="Arial" w:eastAsia="Arial" w:hAnsi="Arial" w:cs="Arial"/>
            <w:color w:val="000000"/>
            <w:sz w:val="24"/>
            <w:szCs w:val="24"/>
            <w:highlight w:val="white"/>
          </w:rPr>
          <w:t>https://orcid.org/0000-0002-4471-9055</w:t>
        </w:r>
      </w:hyperlink>
      <w:r>
        <w:br w:type="page"/>
      </w:r>
    </w:p>
    <w:p w14:paraId="27888439" w14:textId="77777777" w:rsidR="00430FA3" w:rsidRDefault="00000000">
      <w:pPr>
        <w:spacing w:after="0" w:line="480" w:lineRule="auto"/>
        <w:rPr>
          <w:color w:val="000000"/>
        </w:rPr>
      </w:pPr>
      <w:r>
        <w:rPr>
          <w:rFonts w:ascii="Arial" w:eastAsia="Arial" w:hAnsi="Arial" w:cs="Arial"/>
          <w:b/>
          <w:color w:val="000000"/>
          <w:sz w:val="24"/>
          <w:szCs w:val="24"/>
        </w:rPr>
        <w:lastRenderedPageBreak/>
        <w:t>Abstract</w:t>
      </w:r>
    </w:p>
    <w:p w14:paraId="3B453CAC" w14:textId="77777777" w:rsidR="00430FA3" w:rsidRDefault="00000000">
      <w:pPr>
        <w:spacing w:after="0" w:line="480" w:lineRule="auto"/>
        <w:rPr>
          <w:color w:val="000000"/>
        </w:rPr>
      </w:pPr>
      <w:r>
        <w:rPr>
          <w:rFonts w:ascii="Arial" w:eastAsia="Arial" w:hAnsi="Arial" w:cs="Arial"/>
          <w:color w:val="000000"/>
          <w:sz w:val="24"/>
          <w:szCs w:val="24"/>
        </w:rPr>
        <w:t xml:space="preserve">The volume of scientific publications continues to grow, making it increasingly challenging for scholars to publish papers that capture readers' attention. While making a truly significant discovery is one way to attract readership, another approach may involve tweaking the language to overemphasize the novelty of results. Using a dataset of 52,236 paper abstracts published between 1997 and 2017 in 17 ecological journals, we found that the relative frequency of novelty terms (e.g. </w:t>
      </w:r>
      <w:r>
        <w:rPr>
          <w:rFonts w:ascii="Arial" w:eastAsia="Arial" w:hAnsi="Arial" w:cs="Arial"/>
          <w:i/>
          <w:iCs/>
          <w:color w:val="000000"/>
          <w:sz w:val="24"/>
          <w:szCs w:val="24"/>
        </w:rPr>
        <w:t>groundbreaking</w:t>
      </w:r>
      <w:r>
        <w:rPr>
          <w:rFonts w:ascii="Arial" w:eastAsia="Arial" w:hAnsi="Arial" w:cs="Arial"/>
          <w:color w:val="000000"/>
          <w:sz w:val="24"/>
          <w:szCs w:val="24"/>
        </w:rPr>
        <w:t xml:space="preserve">, </w:t>
      </w:r>
      <w:r>
        <w:rPr>
          <w:rFonts w:ascii="Arial" w:eastAsia="Arial" w:hAnsi="Arial" w:cs="Arial"/>
          <w:i/>
          <w:iCs/>
          <w:color w:val="000000"/>
          <w:sz w:val="24"/>
          <w:szCs w:val="24"/>
        </w:rPr>
        <w:t>innovative</w:t>
      </w:r>
      <w:r>
        <w:rPr>
          <w:rFonts w:ascii="Arial" w:eastAsia="Arial" w:hAnsi="Arial" w:cs="Arial"/>
          <w:color w:val="000000"/>
          <w:sz w:val="24"/>
          <w:szCs w:val="24"/>
        </w:rPr>
        <w:t xml:space="preserve">) nearly doubled over time. All journals but one exhibited a positive trend in the use of novelty terms during the studied period. Conversely, we found no such trend for confirmatory terms (e.g. </w:t>
      </w:r>
      <w:r>
        <w:rPr>
          <w:rFonts w:ascii="Arial" w:eastAsia="Arial" w:hAnsi="Arial" w:cs="Arial"/>
          <w:i/>
          <w:iCs/>
          <w:color w:val="000000"/>
          <w:sz w:val="24"/>
          <w:szCs w:val="24"/>
        </w:rPr>
        <w:t>confirm</w:t>
      </w:r>
      <w:r>
        <w:rPr>
          <w:rFonts w:ascii="Arial" w:eastAsia="Arial" w:hAnsi="Arial" w:cs="Arial"/>
          <w:color w:val="000000"/>
          <w:sz w:val="24"/>
          <w:szCs w:val="24"/>
        </w:rPr>
        <w:t xml:space="preserve">, </w:t>
      </w:r>
      <w:r>
        <w:rPr>
          <w:rFonts w:ascii="Arial" w:eastAsia="Arial" w:hAnsi="Arial" w:cs="Arial"/>
          <w:i/>
          <w:iCs/>
          <w:color w:val="000000"/>
          <w:sz w:val="24"/>
          <w:szCs w:val="24"/>
        </w:rPr>
        <w:t>replicated</w:t>
      </w:r>
      <w:r>
        <w:rPr>
          <w:rFonts w:ascii="Arial" w:eastAsia="Arial" w:hAnsi="Arial" w:cs="Arial"/>
          <w:color w:val="000000"/>
          <w:sz w:val="24"/>
          <w:szCs w:val="24"/>
        </w:rPr>
        <w:t>). Importantly, only papers using novelty terms were associated with significantly higher citation counts and were more often published in journals with a higher impact factor. While increasing research opportunities are surely driving advances in ecology, the writing style of authors and the publishing habits of journals may better reflect the inherently confirmatory nature of ecological research. We call for an open discussion among researchers about the potential reasons and implications of this language-use and scientometrics issue.</w:t>
      </w:r>
    </w:p>
    <w:p w14:paraId="6A3574A3" w14:textId="77777777" w:rsidR="00430FA3" w:rsidRDefault="00430FA3">
      <w:pPr>
        <w:spacing w:after="0" w:line="480" w:lineRule="auto"/>
        <w:rPr>
          <w:rFonts w:ascii="Arial" w:eastAsia="Arial" w:hAnsi="Arial" w:cs="Arial"/>
          <w:color w:val="000000"/>
          <w:sz w:val="24"/>
          <w:szCs w:val="24"/>
        </w:rPr>
      </w:pPr>
    </w:p>
    <w:p w14:paraId="1FC88F79" w14:textId="77777777" w:rsidR="00430FA3" w:rsidRDefault="00000000">
      <w:pPr>
        <w:spacing w:after="0" w:line="480" w:lineRule="auto"/>
        <w:rPr>
          <w:color w:val="000000"/>
        </w:rPr>
      </w:pPr>
      <w:r>
        <w:rPr>
          <w:rFonts w:ascii="Arial" w:eastAsia="Arial" w:hAnsi="Arial" w:cs="Arial"/>
          <w:b/>
          <w:color w:val="000000"/>
          <w:sz w:val="24"/>
          <w:szCs w:val="24"/>
        </w:rPr>
        <w:t>Keywords</w:t>
      </w:r>
      <w:r>
        <w:rPr>
          <w:rFonts w:ascii="Arial" w:eastAsia="Arial" w:hAnsi="Arial" w:cs="Arial"/>
          <w:color w:val="000000"/>
          <w:sz w:val="24"/>
          <w:szCs w:val="24"/>
        </w:rPr>
        <w:t xml:space="preserve"> Journal Impact Factor, language use, number of citations, scientific discovery, scientific writing, scientometrics, sensationalism</w:t>
      </w:r>
      <w:r>
        <w:br w:type="page"/>
      </w:r>
    </w:p>
    <w:p w14:paraId="6C34CAE7" w14:textId="77777777" w:rsidR="00430FA3" w:rsidRDefault="00000000">
      <w:pPr>
        <w:spacing w:after="0" w:line="480" w:lineRule="auto"/>
        <w:rPr>
          <w:color w:val="000000"/>
        </w:rPr>
      </w:pPr>
      <w:r>
        <w:rPr>
          <w:rFonts w:ascii="Arial" w:eastAsia="Arial" w:hAnsi="Arial" w:cs="Arial"/>
          <w:b/>
          <w:color w:val="000000"/>
          <w:sz w:val="24"/>
          <w:szCs w:val="24"/>
        </w:rPr>
        <w:lastRenderedPageBreak/>
        <w:t>The recent rise in scientific production</w:t>
      </w:r>
    </w:p>
    <w:p w14:paraId="4058F7BB" w14:textId="4F69B84A" w:rsidR="00430FA3" w:rsidRDefault="00000000">
      <w:pPr>
        <w:spacing w:after="0" w:line="480" w:lineRule="auto"/>
        <w:rPr>
          <w:color w:val="000000"/>
        </w:rPr>
      </w:pPr>
      <w:r>
        <w:rPr>
          <w:rFonts w:ascii="Arial" w:eastAsia="Arial" w:hAnsi="Arial" w:cs="Arial"/>
          <w:color w:val="000000"/>
          <w:sz w:val="24"/>
          <w:szCs w:val="24"/>
        </w:rPr>
        <w:t>“</w:t>
      </w:r>
      <w:r>
        <w:rPr>
          <w:rFonts w:ascii="Arial" w:eastAsia="Arial" w:hAnsi="Arial" w:cs="Arial"/>
          <w:i/>
          <w:color w:val="000000"/>
          <w:sz w:val="24"/>
          <w:szCs w:val="24"/>
        </w:rPr>
        <w:t>Eureka!</w:t>
      </w:r>
      <w:r>
        <w:rPr>
          <w:rFonts w:ascii="Arial" w:eastAsia="Arial" w:hAnsi="Arial" w:cs="Arial"/>
          <w:color w:val="000000"/>
          <w:sz w:val="24"/>
          <w:szCs w:val="24"/>
        </w:rPr>
        <w:t>”– yelled Archimedes when he solved a scientific problem that, among other things, would have cost him his life. This is only one of many tales of serendipitous discoveries that populate the history of science. A common thread in these narratives is the presence of a lonely genius who, perhaps in a stroke of luck or inspiration, succeeded in shedding light on the unknown (Conn</w:t>
      </w:r>
      <w:r w:rsidRPr="00895B40">
        <w:rPr>
          <w:rFonts w:ascii="Arial" w:eastAsia="Arial" w:hAnsi="Arial" w:cs="Arial"/>
          <w:color w:val="00B0F0"/>
          <w:sz w:val="24"/>
          <w:szCs w:val="24"/>
        </w:rPr>
        <w:t>e</w:t>
      </w:r>
      <w:r>
        <w:rPr>
          <w:rFonts w:ascii="Arial" w:eastAsia="Arial" w:hAnsi="Arial" w:cs="Arial"/>
          <w:color w:val="000000"/>
          <w:sz w:val="24"/>
          <w:szCs w:val="24"/>
        </w:rPr>
        <w:t>r, 2005). However, the reality behind these tales can be quite different (Foucault, 1969). Modern science is a systematized body of positive knowledge (Hoyningen-Huene, 2013), primarily built through a lengthy and steady accumulation of confirmatory work, only occasionally disrupted by game-changing discoveries that typically arise from anomalous results or observations (Darwin, 1859; Kuhn, 1962). Even after such discoveries, paradigms rarely shift abruptly, and many pioneering ideas remain dormant until later researchers recognize their value (Van Raan, 2004).</w:t>
      </w:r>
    </w:p>
    <w:p w14:paraId="3024857F" w14:textId="77777777" w:rsidR="00430FA3" w:rsidRDefault="00000000">
      <w:pPr>
        <w:spacing w:after="0" w:line="480" w:lineRule="auto"/>
        <w:rPr>
          <w:color w:val="000000"/>
        </w:rPr>
      </w:pPr>
      <w:r>
        <w:rPr>
          <w:rFonts w:ascii="Arial" w:eastAsia="Arial" w:hAnsi="Arial" w:cs="Arial"/>
          <w:color w:val="000000"/>
          <w:sz w:val="24"/>
          <w:szCs w:val="24"/>
        </w:rPr>
        <w:tab/>
        <w:t xml:space="preserve">In the digital era, scientific results are published at an astonishing rate (Landhuis, 2016), with the number of scientific articles published annually more than tripling over the past two decades, surpassing six million papers in 2023 (www.dimensions.ai). The field of ecology is no exception to this trend (Pautasso, 2012), as researchers struggle to keep up with the ever-growing influx of new literature (Courchamp &amp; Bradshaw, 2018). As a result, readers must be more selective in what they consume (Mabe &amp; Amin, 2002), while writers may adapt their language to capture attention (Weinberger et al., 2015; França &amp; Monserrat, 2019; Mammola, 2020). Further, journals may reinforce this trend by requiring authors to emphasize the novelty of their publications. As readers striving to keep up with the relentless production of ecological literature, we sensed that </w:t>
      </w:r>
      <w:r>
        <w:rPr>
          <w:rFonts w:ascii="Arial" w:eastAsia="Arial" w:hAnsi="Arial" w:cs="Arial"/>
          <w:color w:val="000000"/>
          <w:sz w:val="24"/>
          <w:szCs w:val="24"/>
        </w:rPr>
        <w:lastRenderedPageBreak/>
        <w:t>an increasing number of papers are filled with terms that, in various ways, highlight the novelty of the research. Here, we explore the question: Is this trend real or merely perceived?</w:t>
      </w:r>
    </w:p>
    <w:p w14:paraId="04221456" w14:textId="77777777" w:rsidR="00430FA3" w:rsidRDefault="00000000">
      <w:pPr>
        <w:spacing w:after="0" w:line="480" w:lineRule="auto"/>
        <w:rPr>
          <w:color w:val="000000"/>
        </w:rPr>
      </w:pPr>
      <w:r>
        <w:rPr>
          <w:rFonts w:ascii="Arial" w:eastAsia="Arial" w:hAnsi="Arial" w:cs="Arial"/>
          <w:color w:val="000000"/>
          <w:sz w:val="24"/>
          <w:szCs w:val="24"/>
        </w:rPr>
        <w:tab/>
        <w:t>We analyzed the relative use (i.e. frequency) of novelty and confirmatory terms in ecological publications over a twenty-year period. We developed a dual-hypothesis testing framework (Fig. 1). If ecological research is primarily confirmatory, we would expect a consistently higher relative use of confirmatory terms than novelty terms (H1; Fig. 1A,C). Conversely, if the pressure to stand out in the “research crowd” influences authors’ writing and journal publishing practices, we should observe a significant increase in the relative use of novelty terms over time (H2; Fig. 1B,C).</w:t>
      </w:r>
    </w:p>
    <w:p w14:paraId="2A72C763" w14:textId="77777777" w:rsidR="00430FA3" w:rsidRDefault="00000000">
      <w:pPr>
        <w:spacing w:after="0" w:line="480" w:lineRule="auto"/>
        <w:rPr>
          <w:color w:val="000000"/>
        </w:rPr>
      </w:pPr>
      <w:r>
        <w:rPr>
          <w:rFonts w:ascii="Arial" w:eastAsia="Arial" w:hAnsi="Arial" w:cs="Arial"/>
          <w:color w:val="000000"/>
          <w:sz w:val="24"/>
          <w:szCs w:val="24"/>
        </w:rPr>
        <w:tab/>
        <w:t xml:space="preserve">Additionally, we conducted a scientometrics analysis to examine whether relationships exist between the use of novelty or confirmatory terms and (i) the Impact Factor (Journal Impact Factor) of the journal in which a paper was published or (ii) the number of citations a paper received. A relationship with Journal Impact Factor would suggest a journal’s tendency to either favor (positive relationship) or discourage (negative relationship) papers using these terms. </w:t>
      </w:r>
      <w:r w:rsidRPr="00A5694D">
        <w:rPr>
          <w:rFonts w:ascii="Arial" w:eastAsia="Arial" w:hAnsi="Arial" w:cs="Arial"/>
          <w:color w:val="00B0F0"/>
          <w:sz w:val="24"/>
          <w:szCs w:val="24"/>
        </w:rPr>
        <w:t xml:space="preserve">In a more subtle way, this pattern may also reflect the influence of editorial and reviewer preferences, shaped by the perceived prestige of journals, rather than any intrinsic characteristic of the journals themselves. </w:t>
      </w:r>
      <w:r>
        <w:rPr>
          <w:rFonts w:ascii="Arial" w:eastAsia="Arial" w:hAnsi="Arial" w:cs="Arial"/>
          <w:color w:val="000000"/>
          <w:sz w:val="24"/>
          <w:szCs w:val="24"/>
        </w:rPr>
        <w:t>A relationship with citation count would indicate whether readers are more (positive relationship) or less (negative relationship) likely to cite papers containing either type of term.</w:t>
      </w:r>
    </w:p>
    <w:p w14:paraId="1057F7E3" w14:textId="77777777" w:rsidR="00430FA3" w:rsidRDefault="00000000">
      <w:pPr>
        <w:spacing w:after="0" w:line="480" w:lineRule="auto"/>
        <w:jc w:val="center"/>
        <w:rPr>
          <w:color w:val="000000"/>
        </w:rPr>
      </w:pPr>
      <w:r>
        <w:rPr>
          <w:noProof/>
        </w:rPr>
        <w:lastRenderedPageBreak/>
        <w:drawing>
          <wp:inline distT="0" distB="0" distL="0" distR="0" wp14:anchorId="01CCF265" wp14:editId="2E7BC03E">
            <wp:extent cx="5691505" cy="3203575"/>
            <wp:effectExtent l="0" t="0" r="0" b="0"/>
            <wp:docPr id="1" name="Picture 3" descr="C:\GO_docs\on novelty in ecology\for Ecol Lett\Fig_1_schema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GO_docs\on novelty in ecology\for Ecol Lett\Fig_1_schematics.jpg"/>
                    <pic:cNvPicPr>
                      <a:picLocks noChangeAspect="1" noChangeArrowheads="1"/>
                    </pic:cNvPicPr>
                  </pic:nvPicPr>
                  <pic:blipFill>
                    <a:blip r:embed="rId13"/>
                    <a:stretch>
                      <a:fillRect/>
                    </a:stretch>
                  </pic:blipFill>
                  <pic:spPr bwMode="auto">
                    <a:xfrm>
                      <a:off x="0" y="0"/>
                      <a:ext cx="5691505" cy="3203575"/>
                    </a:xfrm>
                    <a:prstGeom prst="rect">
                      <a:avLst/>
                    </a:prstGeom>
                  </pic:spPr>
                </pic:pic>
              </a:graphicData>
            </a:graphic>
          </wp:inline>
        </w:drawing>
      </w:r>
    </w:p>
    <w:p w14:paraId="19CD678E" w14:textId="24F60CC9" w:rsidR="00430FA3" w:rsidRDefault="00000000">
      <w:pPr>
        <w:pStyle w:val="BodyText"/>
        <w:spacing w:after="0" w:line="480" w:lineRule="auto"/>
      </w:pPr>
      <w:r>
        <w:rPr>
          <w:rStyle w:val="Strong"/>
          <w:rFonts w:ascii="Arial" w:eastAsia="Arial" w:hAnsi="Arial" w:cs="Arial"/>
          <w:color w:val="000000"/>
          <w:sz w:val="24"/>
          <w:szCs w:val="24"/>
        </w:rPr>
        <w:t>Fig</w:t>
      </w:r>
      <w:r w:rsidR="001F0B17">
        <w:rPr>
          <w:rStyle w:val="Strong"/>
          <w:rFonts w:ascii="Arial" w:eastAsia="Arial" w:hAnsi="Arial" w:cs="Arial"/>
          <w:color w:val="000000"/>
          <w:sz w:val="24"/>
          <w:szCs w:val="24"/>
        </w:rPr>
        <w:t>ure</w:t>
      </w:r>
      <w:r>
        <w:rPr>
          <w:rStyle w:val="Strong"/>
          <w:rFonts w:ascii="Arial" w:eastAsia="Arial" w:hAnsi="Arial" w:cs="Arial"/>
          <w:color w:val="000000"/>
          <w:sz w:val="24"/>
          <w:szCs w:val="24"/>
        </w:rPr>
        <w:t xml:space="preserve"> 1</w:t>
      </w:r>
      <w:r w:rsidR="001F0B17">
        <w:rPr>
          <w:rStyle w:val="Strong"/>
          <w:rFonts w:ascii="Arial" w:eastAsia="Arial" w:hAnsi="Arial" w:cs="Arial"/>
          <w:color w:val="000000"/>
          <w:sz w:val="24"/>
          <w:szCs w:val="24"/>
        </w:rPr>
        <w:t>.</w:t>
      </w:r>
      <w:r>
        <w:rPr>
          <w:rFonts w:ascii="Arial" w:eastAsia="Arial" w:hAnsi="Arial" w:cs="Arial"/>
          <w:color w:val="000000"/>
          <w:sz w:val="24"/>
          <w:szCs w:val="24"/>
        </w:rPr>
        <w:t xml:space="preserve"> </w:t>
      </w:r>
      <w:r>
        <w:rPr>
          <w:rFonts w:ascii="Arial" w:eastAsia="Arial" w:hAnsi="Arial" w:cs="Arial"/>
          <w:b/>
          <w:bCs/>
          <w:color w:val="000000"/>
          <w:sz w:val="24"/>
          <w:szCs w:val="24"/>
        </w:rPr>
        <w:t xml:space="preserve">Schematic of the dual-hypothesis framework. </w:t>
      </w:r>
      <w:r>
        <w:rPr>
          <w:rFonts w:ascii="Arial" w:eastAsia="Arial" w:hAnsi="Arial" w:cs="Arial"/>
          <w:color w:val="000000"/>
          <w:sz w:val="24"/>
          <w:szCs w:val="24"/>
        </w:rPr>
        <w:t>The confirmatory nature of ecological research (A) contrasts with the pressure on authors and journals to stand out in an increasingly crowded research landscape (B), leading to two distinct scenarios (C). Solid arrows indicate putative direct relationships between components, while dashed arrows represent plausible interactions or synergies that, in turn, shape the hypothesized temporal patterns in the use of novelty and confirmatory terms.</w:t>
      </w:r>
    </w:p>
    <w:p w14:paraId="780A6CE1" w14:textId="77777777" w:rsidR="00430FA3" w:rsidRDefault="00430FA3">
      <w:pPr>
        <w:spacing w:after="0" w:line="480" w:lineRule="auto"/>
        <w:rPr>
          <w:rFonts w:ascii="Arial" w:eastAsia="Arial" w:hAnsi="Arial" w:cs="Arial"/>
          <w:color w:val="000000"/>
          <w:sz w:val="24"/>
          <w:szCs w:val="24"/>
        </w:rPr>
      </w:pPr>
    </w:p>
    <w:p w14:paraId="42FFD9B7" w14:textId="77777777" w:rsidR="00430FA3" w:rsidRDefault="00000000">
      <w:pPr>
        <w:spacing w:after="0" w:line="480" w:lineRule="auto"/>
        <w:rPr>
          <w:color w:val="000000"/>
        </w:rPr>
      </w:pPr>
      <w:r>
        <w:rPr>
          <w:rFonts w:ascii="Arial" w:eastAsia="Arial" w:hAnsi="Arial" w:cs="Arial"/>
          <w:b/>
          <w:bCs/>
          <w:color w:val="000000"/>
          <w:sz w:val="24"/>
          <w:szCs w:val="24"/>
        </w:rPr>
        <w:t>Dataset and statistical analyses</w:t>
      </w:r>
    </w:p>
    <w:p w14:paraId="6C50238F" w14:textId="797CEF8A" w:rsidR="00430FA3" w:rsidRDefault="00000000">
      <w:pPr>
        <w:spacing w:after="0" w:line="480" w:lineRule="auto"/>
        <w:rPr>
          <w:color w:val="000000"/>
        </w:rPr>
      </w:pPr>
      <w:r>
        <w:rPr>
          <w:rFonts w:ascii="Arial" w:eastAsia="Arial" w:hAnsi="Arial" w:cs="Arial"/>
          <w:color w:val="000000"/>
          <w:sz w:val="24"/>
          <w:szCs w:val="24"/>
        </w:rPr>
        <w:t>We used a dataset of 52,236 papers published between 1997 (year in which Journal Impact Factor was introduced) and 2017 in 17 representative ecological journals (Mammola et al., 2021) (Table S1) – these constituting ~20% of all ecological journals listed in the Web of Science in 1997, and ~11% of those listed in 2017, and covering most of the Journal Impact Factor range in ecology (e.g. 1.3-10.8 for the year 2023). We examined the frequency of appearance (</w:t>
      </w:r>
      <w:r w:rsidRPr="00C14166">
        <w:rPr>
          <w:rFonts w:ascii="Arial" w:eastAsia="Arial" w:hAnsi="Arial" w:cs="Arial"/>
          <w:color w:val="00B0F0"/>
          <w:sz w:val="24"/>
          <w:szCs w:val="24"/>
        </w:rPr>
        <w:t>use/non-use</w:t>
      </w:r>
      <w:r>
        <w:rPr>
          <w:rFonts w:ascii="Arial" w:eastAsia="Arial" w:hAnsi="Arial" w:cs="Arial"/>
          <w:color w:val="000000"/>
          <w:sz w:val="24"/>
          <w:szCs w:val="24"/>
        </w:rPr>
        <w:t xml:space="preserve">) of a set of selected novelty terms </w:t>
      </w:r>
      <w:r>
        <w:rPr>
          <w:rFonts w:ascii="Arial" w:eastAsia="Arial" w:hAnsi="Arial" w:cs="Arial"/>
          <w:color w:val="000000"/>
          <w:sz w:val="24"/>
          <w:szCs w:val="24"/>
        </w:rPr>
        <w:lastRenderedPageBreak/>
        <w:t xml:space="preserve">(“breakthrough", "groundbreaking", "innovated", "innovation", "innovative", "new", "newly", "novel", "novelty") and confirmatory terms ("confirm", "confirmatory", "replicability", “replicate", "replicated", "replication", "reproducibility") over time in paper abstracts </w:t>
      </w:r>
      <w:r w:rsidRPr="00C14166">
        <w:rPr>
          <w:rFonts w:ascii="Arial" w:eastAsia="Arial" w:hAnsi="Arial" w:cs="Arial"/>
          <w:color w:val="00B0F0"/>
          <w:sz w:val="24"/>
          <w:szCs w:val="24"/>
        </w:rPr>
        <w:t>(i.e. scoring a “use” for at least one novelty/confirmatory word)</w:t>
      </w:r>
      <w:r>
        <w:rPr>
          <w:rFonts w:ascii="Arial" w:eastAsia="Arial" w:hAnsi="Arial" w:cs="Arial"/>
          <w:color w:val="000000"/>
          <w:sz w:val="24"/>
          <w:szCs w:val="24"/>
        </w:rPr>
        <w:t xml:space="preserve">. We focused on abstracts because they reflect the overall writing style of articles (Plavén-Sigray et al., 2017), while representing the lark mirror to capture the attention of readers (Martínez &amp; Mammola, 2021). </w:t>
      </w:r>
    </w:p>
    <w:p w14:paraId="59711C3C" w14:textId="77777777" w:rsidR="00430FA3" w:rsidRDefault="00000000">
      <w:pPr>
        <w:spacing w:after="0" w:line="480" w:lineRule="auto"/>
        <w:rPr>
          <w:color w:val="000000"/>
        </w:rPr>
      </w:pPr>
      <w:r>
        <w:rPr>
          <w:rFonts w:ascii="Arial" w:eastAsia="Arial" w:hAnsi="Arial" w:cs="Arial"/>
          <w:color w:val="000000"/>
          <w:sz w:val="24"/>
          <w:szCs w:val="24"/>
        </w:rPr>
        <w:tab/>
        <w:t>We used regression-like analyses (Zuur &amp; Ieno, 2016) to examine whether the use of novelty or confirmatory terms has increased over the studied period across all papers and journals (N = 52,236). Specifically, we ran two generalized linear mixed models to test the relationship between the use of confirmatory and novelty terms and publication year, with ‘journal’ included as a random-intercept factor, assuming that abstracts from the same journal share more similar writing features than those from different journals. Given the binary nature of the dependent variable (0 = non-use of the term; 1 = use of the term in each paper), we specified a Bernoulli-family data distribution and a complementary log-log link function to account for the unbalanced distribution of zeros and ones. To provide a visual summary of the temporal trend, we plotted the frequency of term usage as the percentage of papers using novelty or confirmatory terms per year—both in aggregate (Fig. 2) and for individual journals (Fig. 3).</w:t>
      </w:r>
    </w:p>
    <w:p w14:paraId="63550A3A" w14:textId="7921AB59" w:rsidR="00430FA3" w:rsidRPr="004C2643" w:rsidRDefault="00000000">
      <w:pPr>
        <w:spacing w:after="0" w:line="480" w:lineRule="auto"/>
        <w:rPr>
          <w:rFonts w:ascii="Arial" w:eastAsia="Arial" w:hAnsi="Arial" w:cs="Arial"/>
          <w:color w:val="00B0F0"/>
          <w:sz w:val="24"/>
          <w:szCs w:val="24"/>
        </w:rPr>
      </w:pPr>
      <w:r>
        <w:rPr>
          <w:rFonts w:ascii="Arial" w:eastAsia="Arial" w:hAnsi="Arial" w:cs="Arial"/>
          <w:color w:val="000000"/>
          <w:sz w:val="24"/>
          <w:szCs w:val="24"/>
        </w:rPr>
        <w:tab/>
        <w:t xml:space="preserve">Next, we used a generalized linear mixed model to test whether the number of citations (response variable) is related to the relative use of novelty and confirmatory terms (fixed effects). We also included abstract length (word count) and publication year as covariates to control their potential influence on citations, and we treated ‘journal’ as </w:t>
      </w:r>
      <w:r>
        <w:rPr>
          <w:rFonts w:ascii="Arial" w:eastAsia="Arial" w:hAnsi="Arial" w:cs="Arial"/>
          <w:color w:val="000000"/>
          <w:sz w:val="24"/>
          <w:szCs w:val="24"/>
        </w:rPr>
        <w:lastRenderedPageBreak/>
        <w:t>a random-intercept factor. Since citations are count data, we initially specified a Poisson-family distribution. However, the Poisson model was highly over-dispersed (dispersion ratio = 96.5, Pearson’s χ</w:t>
      </w:r>
      <w:r>
        <w:rPr>
          <w:rFonts w:ascii="Arial" w:eastAsia="Arial" w:hAnsi="Arial" w:cs="Arial"/>
          <w:color w:val="000000"/>
          <w:sz w:val="24"/>
          <w:szCs w:val="24"/>
          <w:vertAlign w:val="superscript"/>
        </w:rPr>
        <w:t>2</w:t>
      </w:r>
      <w:r>
        <w:rPr>
          <w:rFonts w:ascii="Arial" w:eastAsia="Arial" w:hAnsi="Arial" w:cs="Arial"/>
          <w:color w:val="000000"/>
          <w:sz w:val="24"/>
          <w:szCs w:val="24"/>
        </w:rPr>
        <w:t xml:space="preserve"> = 5040868.5, p &lt; 0.001), so we switched to a negative binomial distribution. To examine whether the use of novelty and confirmatory terms is related to Journal Impact Factor, we ran a linear model with the same fixed effects as in the citation model. </w:t>
      </w:r>
      <w:r w:rsidRPr="003A68E2">
        <w:rPr>
          <w:rFonts w:ascii="Arial" w:eastAsia="Arial" w:hAnsi="Arial" w:cs="Arial"/>
          <w:color w:val="00B0F0"/>
          <w:sz w:val="24"/>
          <w:szCs w:val="24"/>
        </w:rPr>
        <w:t xml:space="preserve">Each paper was assigned the Journal Impact Factor corresponding to its year of publication. </w:t>
      </w:r>
      <w:r>
        <w:rPr>
          <w:rFonts w:ascii="Arial" w:eastAsia="Arial" w:hAnsi="Arial" w:cs="Arial"/>
          <w:color w:val="000000"/>
          <w:sz w:val="24"/>
          <w:szCs w:val="24"/>
        </w:rPr>
        <w:t xml:space="preserve">Here, we did not include ‘journal’ as a random effect, as it is inherently tied to Journal Impact Factor. </w:t>
      </w:r>
      <w:r w:rsidRPr="003A68E2">
        <w:rPr>
          <w:rFonts w:ascii="Arial" w:eastAsia="Arial" w:hAnsi="Arial" w:cs="Arial"/>
          <w:color w:val="00B0F0"/>
          <w:sz w:val="24"/>
          <w:szCs w:val="24"/>
        </w:rPr>
        <w:t>It must be pointed out that</w:t>
      </w:r>
      <w:r w:rsidR="004C2643">
        <w:rPr>
          <w:rFonts w:ascii="Arial" w:eastAsia="Arial" w:hAnsi="Arial" w:cs="Arial"/>
          <w:color w:val="00B0F0"/>
          <w:sz w:val="24"/>
          <w:szCs w:val="24"/>
        </w:rPr>
        <w:t xml:space="preserve">, </w:t>
      </w:r>
      <w:r w:rsidRPr="003A68E2">
        <w:rPr>
          <w:rFonts w:ascii="Arial" w:eastAsia="Arial" w:hAnsi="Arial" w:cs="Arial"/>
          <w:color w:val="00B0F0"/>
          <w:sz w:val="24"/>
          <w:szCs w:val="24"/>
        </w:rPr>
        <w:t>technically, a Gaussian distribution may not be the most appropriate choice</w:t>
      </w:r>
      <w:r w:rsidR="004C2643">
        <w:rPr>
          <w:rFonts w:ascii="Arial" w:eastAsia="Arial" w:hAnsi="Arial" w:cs="Arial"/>
          <w:color w:val="00B0F0"/>
          <w:sz w:val="24"/>
          <w:szCs w:val="24"/>
        </w:rPr>
        <w:t xml:space="preserve"> in this instance (</w:t>
      </w:r>
      <w:r w:rsidRPr="003A68E2">
        <w:rPr>
          <w:rFonts w:ascii="Arial" w:eastAsia="Arial" w:hAnsi="Arial" w:cs="Arial"/>
          <w:color w:val="00B0F0"/>
          <w:sz w:val="24"/>
          <w:szCs w:val="24"/>
        </w:rPr>
        <w:t>as Journal Impact Factor values cannot assume negative values</w:t>
      </w:r>
      <w:r w:rsidR="004C2643">
        <w:rPr>
          <w:rFonts w:ascii="Arial" w:eastAsia="Arial" w:hAnsi="Arial" w:cs="Arial"/>
          <w:color w:val="00B0F0"/>
          <w:sz w:val="24"/>
          <w:szCs w:val="24"/>
        </w:rPr>
        <w:t>)</w:t>
      </w:r>
      <w:r w:rsidRPr="003A68E2">
        <w:rPr>
          <w:rFonts w:ascii="Arial" w:eastAsia="Arial" w:hAnsi="Arial" w:cs="Arial"/>
          <w:color w:val="00B0F0"/>
          <w:sz w:val="24"/>
          <w:szCs w:val="24"/>
        </w:rPr>
        <w:t>. However, given that the linear model validation yielded satisfactory results, we opted to retain the simpler approach rather than adopt</w:t>
      </w:r>
      <w:r w:rsidR="004C2643">
        <w:rPr>
          <w:rFonts w:ascii="Arial" w:eastAsia="Arial" w:hAnsi="Arial" w:cs="Arial"/>
          <w:color w:val="00B0F0"/>
          <w:sz w:val="24"/>
          <w:szCs w:val="24"/>
        </w:rPr>
        <w:t>ing</w:t>
      </w:r>
      <w:r w:rsidRPr="003A68E2">
        <w:rPr>
          <w:rFonts w:ascii="Arial" w:eastAsia="Arial" w:hAnsi="Arial" w:cs="Arial"/>
          <w:color w:val="00B0F0"/>
          <w:sz w:val="24"/>
          <w:szCs w:val="24"/>
        </w:rPr>
        <w:t xml:space="preserve"> a more complex distribution (e.g. Gamma). </w:t>
      </w:r>
    </w:p>
    <w:p w14:paraId="50764A81" w14:textId="77777777" w:rsidR="00430FA3" w:rsidRDefault="00000000">
      <w:pPr>
        <w:spacing w:after="0" w:line="480" w:lineRule="auto"/>
        <w:rPr>
          <w:color w:val="000000"/>
        </w:rPr>
      </w:pPr>
      <w:r>
        <w:rPr>
          <w:rFonts w:ascii="Arial" w:eastAsia="Arial" w:hAnsi="Arial" w:cs="Arial"/>
          <w:color w:val="000000"/>
          <w:sz w:val="24"/>
          <w:szCs w:val="24"/>
        </w:rPr>
        <w:tab/>
        <w:t>We ran all the analyses in R version 4.3.0 (R Core Team, 2023), using the package glmmTMB version1.1.7 for regression analyses (Brooks et al., 2017), performance version 0.9–7 for model validation (Lüdecke et al., 2021), and ggplot2 version 3.5.1 for plotting (Wickham et al., 2016).</w:t>
      </w:r>
    </w:p>
    <w:p w14:paraId="6515253B" w14:textId="77777777" w:rsidR="00430FA3" w:rsidRDefault="00430FA3">
      <w:pPr>
        <w:spacing w:after="0" w:line="480" w:lineRule="auto"/>
        <w:rPr>
          <w:rFonts w:ascii="Arial" w:eastAsia="Arial" w:hAnsi="Arial" w:cs="Arial"/>
          <w:color w:val="000000"/>
          <w:sz w:val="24"/>
          <w:szCs w:val="24"/>
        </w:rPr>
      </w:pPr>
    </w:p>
    <w:p w14:paraId="774237A0" w14:textId="77777777" w:rsidR="00430FA3" w:rsidRDefault="00000000">
      <w:pPr>
        <w:spacing w:after="0" w:line="480" w:lineRule="auto"/>
        <w:rPr>
          <w:color w:val="000000"/>
        </w:rPr>
      </w:pPr>
      <w:r>
        <w:rPr>
          <w:rFonts w:ascii="Arial" w:eastAsia="Arial" w:hAnsi="Arial" w:cs="Arial"/>
          <w:b/>
          <w:bCs/>
          <w:color w:val="000000"/>
          <w:sz w:val="24"/>
          <w:szCs w:val="24"/>
        </w:rPr>
        <w:t>The growing use of novelty terms in ecology</w:t>
      </w:r>
      <w:bookmarkStart w:id="0" w:name="_heading=h.4d34og8"/>
      <w:bookmarkEnd w:id="0"/>
    </w:p>
    <w:p w14:paraId="425CE43E" w14:textId="5EC6033C" w:rsidR="00430FA3" w:rsidRDefault="00000000">
      <w:pPr>
        <w:pStyle w:val="BodyText"/>
        <w:spacing w:after="0" w:line="480" w:lineRule="auto"/>
      </w:pPr>
      <w:r>
        <w:rPr>
          <w:rFonts w:ascii="Arial" w:eastAsia="Arial" w:hAnsi="Arial" w:cs="Arial"/>
          <w:color w:val="000000"/>
          <w:sz w:val="24"/>
          <w:szCs w:val="24"/>
        </w:rPr>
        <w:t xml:space="preserve">Across all journals, the relative use of novelty terms in paper abstracts doubled over the study period, increasing from ~10% in 1997 to ~20% in 2017 (Fig. 2). </w:t>
      </w:r>
      <w:r w:rsidRPr="005437FD">
        <w:rPr>
          <w:rFonts w:ascii="Arial" w:eastAsia="Arial" w:hAnsi="Arial" w:cs="Arial"/>
          <w:color w:val="00B0F0"/>
          <w:sz w:val="24"/>
          <w:szCs w:val="24"/>
        </w:rPr>
        <w:t xml:space="preserve">Logistic </w:t>
      </w:r>
      <w:r>
        <w:rPr>
          <w:rFonts w:ascii="Arial" w:eastAsia="Arial" w:hAnsi="Arial" w:cs="Arial"/>
          <w:color w:val="000000"/>
          <w:sz w:val="24"/>
          <w:szCs w:val="24"/>
        </w:rPr>
        <w:t>regression analyses confirmed that the likelihood of an article using novelty terms was higher in recent years (</w:t>
      </w:r>
      <w:r>
        <w:rPr>
          <w:rStyle w:val="Emphasis"/>
          <w:rFonts w:ascii="Arial" w:eastAsia="Arial" w:hAnsi="Arial" w:cs="Arial"/>
          <w:color w:val="000000"/>
          <w:sz w:val="24"/>
          <w:szCs w:val="24"/>
        </w:rPr>
        <w:t>Log-Risk</w:t>
      </w:r>
      <w:r>
        <w:rPr>
          <w:rFonts w:ascii="Arial" w:eastAsia="Arial" w:hAnsi="Arial" w:cs="Arial"/>
          <w:color w:val="000000"/>
          <w:sz w:val="24"/>
          <w:szCs w:val="24"/>
        </w:rPr>
        <w:t xml:space="preserve"> ± SE: 0.16 ± 0.01, </w:t>
      </w:r>
      <w:r>
        <w:rPr>
          <w:rStyle w:val="Emphasis"/>
          <w:rFonts w:ascii="Arial" w:eastAsia="Arial" w:hAnsi="Arial" w:cs="Arial"/>
          <w:color w:val="000000"/>
          <w:sz w:val="24"/>
          <w:szCs w:val="24"/>
        </w:rPr>
        <w:t>z</w:t>
      </w:r>
      <w:r>
        <w:rPr>
          <w:rFonts w:ascii="Arial" w:eastAsia="Arial" w:hAnsi="Arial" w:cs="Arial"/>
          <w:color w:val="000000"/>
          <w:sz w:val="24"/>
          <w:szCs w:val="24"/>
        </w:rPr>
        <w:t xml:space="preserve"> = 14.03, </w:t>
      </w:r>
      <w:r>
        <w:rPr>
          <w:rStyle w:val="Emphasis"/>
          <w:rFonts w:ascii="Arial" w:eastAsia="Arial" w:hAnsi="Arial" w:cs="Arial"/>
          <w:color w:val="000000"/>
          <w:sz w:val="24"/>
          <w:szCs w:val="24"/>
        </w:rPr>
        <w:t>p</w:t>
      </w:r>
      <w:r>
        <w:rPr>
          <w:rFonts w:ascii="Arial" w:eastAsia="Arial" w:hAnsi="Arial" w:cs="Arial"/>
          <w:color w:val="000000"/>
          <w:sz w:val="24"/>
          <w:szCs w:val="24"/>
        </w:rPr>
        <w:t xml:space="preserve"> &lt; 0.001; Conditional </w:t>
      </w:r>
      <w:r>
        <w:rPr>
          <w:rStyle w:val="Emphasis"/>
          <w:rFonts w:ascii="Arial" w:eastAsia="Arial" w:hAnsi="Arial" w:cs="Arial"/>
          <w:color w:val="000000"/>
          <w:sz w:val="24"/>
          <w:szCs w:val="24"/>
        </w:rPr>
        <w:t>R²</w:t>
      </w:r>
      <w:r>
        <w:rPr>
          <w:rFonts w:ascii="Arial" w:eastAsia="Arial" w:hAnsi="Arial" w:cs="Arial"/>
          <w:color w:val="000000"/>
          <w:sz w:val="24"/>
          <w:szCs w:val="24"/>
        </w:rPr>
        <w:t xml:space="preserve"> = 0.05, Marginal </w:t>
      </w:r>
      <w:r>
        <w:rPr>
          <w:rStyle w:val="Emphasis"/>
          <w:rFonts w:ascii="Arial" w:eastAsia="Arial" w:hAnsi="Arial" w:cs="Arial"/>
          <w:color w:val="000000"/>
          <w:sz w:val="24"/>
          <w:szCs w:val="24"/>
        </w:rPr>
        <w:t>R²</w:t>
      </w:r>
      <w:r>
        <w:rPr>
          <w:rFonts w:ascii="Arial" w:eastAsia="Arial" w:hAnsi="Arial" w:cs="Arial"/>
          <w:color w:val="000000"/>
          <w:sz w:val="24"/>
          <w:szCs w:val="24"/>
        </w:rPr>
        <w:t xml:space="preserve"> = 0.02). In contrast, we found no clear trend for confirmatory terms, </w:t>
      </w:r>
      <w:r>
        <w:rPr>
          <w:rFonts w:ascii="Arial" w:eastAsia="Arial" w:hAnsi="Arial" w:cs="Arial"/>
          <w:color w:val="000000"/>
          <w:sz w:val="24"/>
          <w:szCs w:val="24"/>
        </w:rPr>
        <w:lastRenderedPageBreak/>
        <w:t>whose relative use remained steady at around 3% (Fig. 2). The probability of an article using confirmatory terms also remained stable over the study period (</w:t>
      </w:r>
      <w:r>
        <w:rPr>
          <w:rStyle w:val="Emphasis"/>
          <w:rFonts w:ascii="Arial" w:eastAsia="Arial" w:hAnsi="Arial" w:cs="Arial"/>
          <w:color w:val="000000"/>
          <w:sz w:val="24"/>
          <w:szCs w:val="24"/>
        </w:rPr>
        <w:t>Log-Risk</w:t>
      </w:r>
      <w:r>
        <w:rPr>
          <w:rFonts w:ascii="Arial" w:eastAsia="Arial" w:hAnsi="Arial" w:cs="Arial"/>
          <w:color w:val="000000"/>
          <w:sz w:val="24"/>
          <w:szCs w:val="24"/>
        </w:rPr>
        <w:t xml:space="preserve"> ± SE: 0.04 ± 0.02, </w:t>
      </w:r>
      <w:r>
        <w:rPr>
          <w:rStyle w:val="Emphasis"/>
          <w:rFonts w:ascii="Arial" w:eastAsia="Arial" w:hAnsi="Arial" w:cs="Arial"/>
          <w:color w:val="000000"/>
          <w:sz w:val="24"/>
          <w:szCs w:val="24"/>
        </w:rPr>
        <w:t>z</w:t>
      </w:r>
      <w:r>
        <w:rPr>
          <w:rFonts w:ascii="Arial" w:eastAsia="Arial" w:hAnsi="Arial" w:cs="Arial"/>
          <w:color w:val="000000"/>
          <w:sz w:val="24"/>
          <w:szCs w:val="24"/>
        </w:rPr>
        <w:t xml:space="preserve"> = 1.54, </w:t>
      </w:r>
      <w:r>
        <w:rPr>
          <w:rStyle w:val="Emphasis"/>
          <w:rFonts w:ascii="Arial" w:eastAsia="Arial" w:hAnsi="Arial" w:cs="Arial"/>
          <w:color w:val="000000"/>
          <w:sz w:val="24"/>
          <w:szCs w:val="24"/>
        </w:rPr>
        <w:t>p</w:t>
      </w:r>
      <w:r>
        <w:rPr>
          <w:rFonts w:ascii="Arial" w:eastAsia="Arial" w:hAnsi="Arial" w:cs="Arial"/>
          <w:color w:val="000000"/>
          <w:sz w:val="24"/>
          <w:szCs w:val="24"/>
        </w:rPr>
        <w:t xml:space="preserve"> = 0.125; Conditional </w:t>
      </w:r>
      <w:r>
        <w:rPr>
          <w:rStyle w:val="Emphasis"/>
          <w:rFonts w:ascii="Arial" w:eastAsia="Arial" w:hAnsi="Arial" w:cs="Arial"/>
          <w:color w:val="000000"/>
          <w:sz w:val="24"/>
          <w:szCs w:val="24"/>
        </w:rPr>
        <w:t>R²</w:t>
      </w:r>
      <w:r>
        <w:rPr>
          <w:rFonts w:ascii="Arial" w:eastAsia="Arial" w:hAnsi="Arial" w:cs="Arial"/>
          <w:color w:val="000000"/>
          <w:sz w:val="24"/>
          <w:szCs w:val="24"/>
        </w:rPr>
        <w:t xml:space="preserve"> = 0.03, Marginal </w:t>
      </w:r>
      <w:r>
        <w:rPr>
          <w:rStyle w:val="Emphasis"/>
          <w:rFonts w:ascii="Arial" w:eastAsia="Arial" w:hAnsi="Arial" w:cs="Arial"/>
          <w:color w:val="000000"/>
          <w:sz w:val="24"/>
          <w:szCs w:val="24"/>
        </w:rPr>
        <w:t>R²</w:t>
      </w:r>
      <w:r>
        <w:rPr>
          <w:rFonts w:ascii="Arial" w:eastAsia="Arial" w:hAnsi="Arial" w:cs="Arial"/>
          <w:color w:val="000000"/>
          <w:sz w:val="24"/>
          <w:szCs w:val="24"/>
        </w:rPr>
        <w:t xml:space="preserve"> = 0.01). This overall pattern for novelty and confirmatory terms was similar across all journals, except for </w:t>
      </w:r>
      <w:r>
        <w:rPr>
          <w:rStyle w:val="Emphasis"/>
          <w:rFonts w:ascii="Arial" w:eastAsia="Arial" w:hAnsi="Arial" w:cs="Arial"/>
          <w:color w:val="000000"/>
          <w:sz w:val="24"/>
          <w:szCs w:val="24"/>
        </w:rPr>
        <w:t>Austral Ecology</w:t>
      </w:r>
      <w:r>
        <w:rPr>
          <w:rFonts w:ascii="Arial" w:eastAsia="Arial" w:hAnsi="Arial" w:cs="Arial"/>
          <w:color w:val="000000"/>
          <w:sz w:val="24"/>
          <w:szCs w:val="24"/>
        </w:rPr>
        <w:t>, which—</w:t>
      </w:r>
      <w:r>
        <w:rPr>
          <w:rStyle w:val="Emphasis"/>
          <w:rFonts w:ascii="Arial" w:eastAsia="Arial" w:hAnsi="Arial" w:cs="Arial"/>
          <w:color w:val="000000"/>
          <w:sz w:val="24"/>
          <w:szCs w:val="24"/>
        </w:rPr>
        <w:t>nomen omen</w:t>
      </w:r>
      <w:r>
        <w:rPr>
          <w:rFonts w:ascii="Arial" w:eastAsia="Arial" w:hAnsi="Arial" w:cs="Arial"/>
          <w:color w:val="000000"/>
          <w:sz w:val="24"/>
          <w:szCs w:val="24"/>
        </w:rPr>
        <w:t>—showed the opposite trend, with the use of novelty terms declining over time (Fig. 3).</w:t>
      </w:r>
    </w:p>
    <w:p w14:paraId="00AD06C1" w14:textId="77777777" w:rsidR="00430FA3" w:rsidRDefault="00430FA3">
      <w:pPr>
        <w:pStyle w:val="BodyText"/>
        <w:spacing w:after="0" w:line="480" w:lineRule="auto"/>
        <w:rPr>
          <w:rFonts w:ascii="Arial" w:eastAsia="Arial" w:hAnsi="Arial" w:cs="Arial"/>
          <w:color w:val="000000"/>
          <w:sz w:val="24"/>
          <w:szCs w:val="24"/>
        </w:rPr>
      </w:pPr>
    </w:p>
    <w:p w14:paraId="08E8C0A1" w14:textId="77777777" w:rsidR="00430FA3" w:rsidRDefault="00000000">
      <w:pPr>
        <w:pStyle w:val="BodyText"/>
        <w:spacing w:after="0" w:line="480" w:lineRule="auto"/>
        <w:jc w:val="center"/>
        <w:rPr>
          <w:color w:val="000000"/>
        </w:rPr>
      </w:pPr>
      <w:r>
        <w:rPr>
          <w:noProof/>
        </w:rPr>
        <w:drawing>
          <wp:inline distT="0" distB="0" distL="0" distR="0" wp14:anchorId="5C8AE32A" wp14:editId="5739AE87">
            <wp:extent cx="5943600" cy="3279140"/>
            <wp:effectExtent l="0" t="0" r="0" b="0"/>
            <wp:docPr id="2" name="Picture 1" descr="A graph showing the growth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showing the growth of a company&#10;&#10;AI-generated content may be incorrect."/>
                    <pic:cNvPicPr>
                      <a:picLocks noChangeAspect="1" noChangeArrowheads="1"/>
                    </pic:cNvPicPr>
                  </pic:nvPicPr>
                  <pic:blipFill>
                    <a:blip r:embed="rId14"/>
                    <a:stretch>
                      <a:fillRect/>
                    </a:stretch>
                  </pic:blipFill>
                  <pic:spPr bwMode="auto">
                    <a:xfrm>
                      <a:off x="0" y="0"/>
                      <a:ext cx="5943600" cy="3279140"/>
                    </a:xfrm>
                    <a:prstGeom prst="rect">
                      <a:avLst/>
                    </a:prstGeom>
                  </pic:spPr>
                </pic:pic>
              </a:graphicData>
            </a:graphic>
          </wp:inline>
        </w:drawing>
      </w:r>
    </w:p>
    <w:p w14:paraId="6432A1E6" w14:textId="4FF5D5E7" w:rsidR="00430FA3" w:rsidRDefault="00000000">
      <w:pPr>
        <w:spacing w:after="0" w:line="480" w:lineRule="auto"/>
        <w:rPr>
          <w:color w:val="000000"/>
        </w:rPr>
      </w:pPr>
      <w:r>
        <w:rPr>
          <w:rFonts w:ascii="Arial" w:eastAsia="Arial" w:hAnsi="Arial" w:cs="Arial"/>
          <w:b/>
          <w:bCs/>
          <w:color w:val="000000"/>
          <w:sz w:val="24"/>
          <w:szCs w:val="24"/>
        </w:rPr>
        <w:t>Fig</w:t>
      </w:r>
      <w:r w:rsidR="001F0B17">
        <w:rPr>
          <w:rFonts w:ascii="Arial" w:eastAsia="Arial" w:hAnsi="Arial" w:cs="Arial"/>
          <w:b/>
          <w:bCs/>
          <w:color w:val="000000"/>
          <w:sz w:val="24"/>
          <w:szCs w:val="24"/>
        </w:rPr>
        <w:t>ure</w:t>
      </w:r>
      <w:r>
        <w:rPr>
          <w:rFonts w:ascii="Arial" w:eastAsia="Arial" w:hAnsi="Arial" w:cs="Arial"/>
          <w:b/>
          <w:bCs/>
          <w:color w:val="000000"/>
          <w:sz w:val="24"/>
          <w:szCs w:val="24"/>
        </w:rPr>
        <w:t xml:space="preserve"> 2. Increasing use of novelty terms in ecological abstracts.</w:t>
      </w:r>
      <w:r>
        <w:rPr>
          <w:rFonts w:ascii="Arial" w:eastAsia="Arial" w:hAnsi="Arial" w:cs="Arial"/>
          <w:color w:val="000000"/>
          <w:sz w:val="24"/>
          <w:szCs w:val="24"/>
        </w:rPr>
        <w:t xml:space="preserve"> Temporal trends in the relative use (i.e. annual frequency [%]) of novelty and confirmatory terms across 17 selected ecological journals (Table S1). Dot size represents the number of articles published each year. Regression lines and confidence intervals are included for visual clarity, </w:t>
      </w:r>
      <w:r w:rsidRPr="005437FD">
        <w:rPr>
          <w:rFonts w:ascii="Arial" w:eastAsia="Arial" w:hAnsi="Arial" w:cs="Arial"/>
          <w:color w:val="00B0F0"/>
          <w:sz w:val="24"/>
          <w:szCs w:val="24"/>
        </w:rPr>
        <w:t>based on a linear model fitted through the data</w:t>
      </w:r>
      <w:r>
        <w:rPr>
          <w:rFonts w:ascii="Arial" w:eastAsia="Arial" w:hAnsi="Arial" w:cs="Arial"/>
          <w:color w:val="000000"/>
          <w:sz w:val="24"/>
          <w:szCs w:val="24"/>
        </w:rPr>
        <w:t>.</w:t>
      </w:r>
    </w:p>
    <w:p w14:paraId="0579EFDA" w14:textId="77777777" w:rsidR="00430FA3" w:rsidRDefault="00000000">
      <w:pPr>
        <w:spacing w:after="0" w:line="480" w:lineRule="auto"/>
        <w:jc w:val="center"/>
        <w:rPr>
          <w:color w:val="000000"/>
        </w:rPr>
      </w:pPr>
      <w:r>
        <w:rPr>
          <w:noProof/>
        </w:rPr>
        <w:lastRenderedPageBreak/>
        <w:drawing>
          <wp:inline distT="0" distB="0" distL="0" distR="0" wp14:anchorId="5AE95CF0" wp14:editId="459F529B">
            <wp:extent cx="5943600" cy="5281295"/>
            <wp:effectExtent l="0" t="0" r="0" b="0"/>
            <wp:docPr id="3" name="Image2"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A screenshot of a graph&#10;&#10;AI-generated content may be incorrect."/>
                    <pic:cNvPicPr>
                      <a:picLocks noChangeAspect="1" noChangeArrowheads="1"/>
                    </pic:cNvPicPr>
                  </pic:nvPicPr>
                  <pic:blipFill>
                    <a:blip r:embed="rId15"/>
                    <a:stretch>
                      <a:fillRect/>
                    </a:stretch>
                  </pic:blipFill>
                  <pic:spPr bwMode="auto">
                    <a:xfrm>
                      <a:off x="0" y="0"/>
                      <a:ext cx="5943600" cy="5281295"/>
                    </a:xfrm>
                    <a:prstGeom prst="rect">
                      <a:avLst/>
                    </a:prstGeom>
                  </pic:spPr>
                </pic:pic>
              </a:graphicData>
            </a:graphic>
          </wp:inline>
        </w:drawing>
      </w:r>
    </w:p>
    <w:p w14:paraId="31F34095" w14:textId="56057B33" w:rsidR="00430FA3" w:rsidRDefault="00000000">
      <w:pPr>
        <w:spacing w:after="0" w:line="480" w:lineRule="auto"/>
      </w:pPr>
      <w:r>
        <w:rPr>
          <w:rStyle w:val="Strong"/>
          <w:rFonts w:ascii="Arial" w:eastAsia="Arial" w:hAnsi="Arial" w:cs="Arial"/>
          <w:color w:val="000000"/>
          <w:sz w:val="24"/>
          <w:szCs w:val="24"/>
        </w:rPr>
        <w:t>Fig</w:t>
      </w:r>
      <w:r w:rsidR="001F0B17">
        <w:rPr>
          <w:rStyle w:val="Strong"/>
          <w:rFonts w:ascii="Arial" w:eastAsia="Arial" w:hAnsi="Arial" w:cs="Arial"/>
          <w:color w:val="000000"/>
          <w:sz w:val="24"/>
          <w:szCs w:val="24"/>
        </w:rPr>
        <w:t xml:space="preserve">ure </w:t>
      </w:r>
      <w:r>
        <w:rPr>
          <w:rStyle w:val="Strong"/>
          <w:rFonts w:ascii="Arial" w:eastAsia="Arial" w:hAnsi="Arial" w:cs="Arial"/>
          <w:color w:val="000000"/>
          <w:sz w:val="24"/>
          <w:szCs w:val="24"/>
        </w:rPr>
        <w:t>3.</w:t>
      </w:r>
      <w:r>
        <w:rPr>
          <w:rFonts w:ascii="Arial" w:eastAsia="Arial" w:hAnsi="Arial" w:cs="Arial"/>
          <w:color w:val="000000"/>
          <w:sz w:val="24"/>
          <w:szCs w:val="24"/>
        </w:rPr>
        <w:t xml:space="preserve"> </w:t>
      </w:r>
      <w:r>
        <w:rPr>
          <w:rFonts w:ascii="Arial" w:eastAsia="Arial" w:hAnsi="Arial" w:cs="Arial"/>
          <w:b/>
          <w:bCs/>
          <w:color w:val="000000"/>
          <w:sz w:val="24"/>
          <w:szCs w:val="24"/>
        </w:rPr>
        <w:t>The trend of increasing use of novelty terms in ecological abstracts is consistent across all but one journal.</w:t>
      </w:r>
      <w:r>
        <w:rPr>
          <w:rFonts w:ascii="Arial" w:eastAsia="Arial" w:hAnsi="Arial" w:cs="Arial"/>
          <w:color w:val="000000"/>
          <w:sz w:val="24"/>
          <w:szCs w:val="24"/>
        </w:rPr>
        <w:t xml:space="preserve"> Temporal trends in the relative use (i.e. annual frequency [%]) of novelty and confirmatory terms for each of the 17 selected ecological journals. Symbols indicate whether novelty is a criterion mentioned in the journal description (Table S1), and their size corresponds to the number of articles published each year. Regression lines and confidence intervals are included for visual clarity.</w:t>
      </w:r>
    </w:p>
    <w:p w14:paraId="5C016B6B" w14:textId="77777777" w:rsidR="00430FA3" w:rsidRDefault="00430FA3">
      <w:pPr>
        <w:spacing w:after="0" w:line="480" w:lineRule="auto"/>
        <w:rPr>
          <w:rFonts w:ascii="Arial" w:eastAsia="Arial" w:hAnsi="Arial" w:cs="Arial"/>
          <w:color w:val="000000"/>
          <w:sz w:val="24"/>
          <w:szCs w:val="24"/>
        </w:rPr>
      </w:pPr>
    </w:p>
    <w:p w14:paraId="3D82D92A" w14:textId="0E529DE0" w:rsidR="00430FA3" w:rsidRDefault="00000000">
      <w:pPr>
        <w:spacing w:after="0" w:line="480" w:lineRule="auto"/>
        <w:rPr>
          <w:color w:val="000000"/>
        </w:rPr>
      </w:pPr>
      <w:r>
        <w:rPr>
          <w:rFonts w:ascii="Arial" w:eastAsia="Arial" w:hAnsi="Arial" w:cs="Arial"/>
          <w:color w:val="000000"/>
          <w:sz w:val="24"/>
          <w:szCs w:val="24"/>
        </w:rPr>
        <w:lastRenderedPageBreak/>
        <w:tab/>
        <w:t>The use of novelty terms was positively associated with both the number of citations and Journal Impact Factor, whereas no such relationships were found for confirmatory terms (Fig. 4). Abstract length (number of words) was positively associated with the number of citations and negatively with Journal Impact Factor, while publication year was negatively related to the number of citations (i.e. more recent papers receive fewer citations than older ones) and positively with Journal Impact Factor. The unexplained variance suggests that several other factors, not accounted for in this analysis, are likely influencing article impact—something that is well-documented in the “science of science” literature (e.g. Tahamtan et al., 2016, 2019; Mammola et al., 2022).</w:t>
      </w:r>
    </w:p>
    <w:p w14:paraId="5FD1EC4F" w14:textId="77777777" w:rsidR="00430FA3" w:rsidRDefault="00430FA3">
      <w:pPr>
        <w:spacing w:after="0" w:line="480" w:lineRule="auto"/>
        <w:rPr>
          <w:rFonts w:ascii="Arial" w:eastAsia="Arial" w:hAnsi="Arial" w:cs="Arial"/>
          <w:color w:val="000000"/>
          <w:sz w:val="24"/>
          <w:szCs w:val="24"/>
        </w:rPr>
      </w:pPr>
    </w:p>
    <w:p w14:paraId="13637A8E" w14:textId="77777777" w:rsidR="00430FA3" w:rsidRDefault="00000000">
      <w:pPr>
        <w:spacing w:after="0" w:line="480" w:lineRule="auto"/>
        <w:jc w:val="center"/>
        <w:rPr>
          <w:color w:val="000000"/>
        </w:rPr>
      </w:pPr>
      <w:r>
        <w:rPr>
          <w:noProof/>
        </w:rPr>
        <w:drawing>
          <wp:inline distT="0" distB="0" distL="0" distR="0" wp14:anchorId="0C30E1F9" wp14:editId="4A59C2E1">
            <wp:extent cx="5943600" cy="3097530"/>
            <wp:effectExtent l="0" t="0" r="0" b="0"/>
            <wp:docPr id="4" name="Image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A screenshot of a computer&#10;&#10;AI-generated content may be incorrect."/>
                    <pic:cNvPicPr>
                      <a:picLocks noChangeAspect="1" noChangeArrowheads="1"/>
                    </pic:cNvPicPr>
                  </pic:nvPicPr>
                  <pic:blipFill>
                    <a:blip r:embed="rId16"/>
                    <a:stretch>
                      <a:fillRect/>
                    </a:stretch>
                  </pic:blipFill>
                  <pic:spPr bwMode="auto">
                    <a:xfrm>
                      <a:off x="0" y="0"/>
                      <a:ext cx="5943600" cy="3097530"/>
                    </a:xfrm>
                    <a:prstGeom prst="rect">
                      <a:avLst/>
                    </a:prstGeom>
                  </pic:spPr>
                </pic:pic>
              </a:graphicData>
            </a:graphic>
          </wp:inline>
        </w:drawing>
      </w:r>
    </w:p>
    <w:p w14:paraId="6A61439E" w14:textId="6005E60F" w:rsidR="00430FA3" w:rsidRDefault="00000000">
      <w:pPr>
        <w:spacing w:after="0" w:line="480" w:lineRule="auto"/>
      </w:pPr>
      <w:r>
        <w:rPr>
          <w:rStyle w:val="Strong"/>
          <w:rFonts w:ascii="Arial" w:eastAsia="Arial" w:hAnsi="Arial" w:cs="Arial"/>
          <w:color w:val="000000"/>
          <w:sz w:val="24"/>
          <w:szCs w:val="24"/>
        </w:rPr>
        <w:t>Fig</w:t>
      </w:r>
      <w:r w:rsidR="009D4865">
        <w:rPr>
          <w:rStyle w:val="Strong"/>
          <w:rFonts w:ascii="Arial" w:eastAsia="Arial" w:hAnsi="Arial" w:cs="Arial"/>
          <w:color w:val="000000"/>
          <w:sz w:val="24"/>
          <w:szCs w:val="24"/>
        </w:rPr>
        <w:t>ure</w:t>
      </w:r>
      <w:r>
        <w:rPr>
          <w:rStyle w:val="Strong"/>
          <w:rFonts w:ascii="Arial" w:eastAsia="Arial" w:hAnsi="Arial" w:cs="Arial"/>
          <w:color w:val="000000"/>
          <w:sz w:val="24"/>
          <w:szCs w:val="24"/>
        </w:rPr>
        <w:t xml:space="preserve"> 4.</w:t>
      </w:r>
      <w:r>
        <w:rPr>
          <w:rFonts w:ascii="Arial" w:eastAsia="Arial" w:hAnsi="Arial" w:cs="Arial"/>
          <w:b/>
          <w:bCs/>
          <w:color w:val="000000"/>
          <w:sz w:val="24"/>
          <w:szCs w:val="24"/>
        </w:rPr>
        <w:t xml:space="preserve"> Publication impact is tightly associated with the use of novelty terms. </w:t>
      </w:r>
      <w:r>
        <w:rPr>
          <w:rFonts w:ascii="Arial" w:eastAsia="Arial" w:hAnsi="Arial" w:cs="Arial"/>
          <w:color w:val="000000"/>
          <w:sz w:val="24"/>
          <w:szCs w:val="24"/>
        </w:rPr>
        <w:t xml:space="preserve">Forest plots summarize the estimated parameters of regression models testing the relationship between novelty and confirmatory terms, abstract length (number of words), and publication year on the Journal Impact Factor (left panel; based on a linear model) </w:t>
      </w:r>
      <w:r>
        <w:rPr>
          <w:rFonts w:ascii="Arial" w:eastAsia="Arial" w:hAnsi="Arial" w:cs="Arial"/>
          <w:color w:val="000000"/>
          <w:sz w:val="24"/>
          <w:szCs w:val="24"/>
        </w:rPr>
        <w:lastRenderedPageBreak/>
        <w:t xml:space="preserve">and the number of citations (right panel; based on a generalized linear mixed model). Bars represent 95% confidence intervals. Variance explained is reported as both conditional </w:t>
      </w:r>
      <w:r>
        <w:rPr>
          <w:rStyle w:val="Emphasis"/>
          <w:rFonts w:ascii="Arial" w:eastAsia="Arial" w:hAnsi="Arial" w:cs="Arial"/>
          <w:color w:val="000000"/>
          <w:sz w:val="24"/>
          <w:szCs w:val="24"/>
        </w:rPr>
        <w:t>R²</w:t>
      </w:r>
      <w:r>
        <w:rPr>
          <w:rFonts w:ascii="Arial" w:eastAsia="Arial" w:hAnsi="Arial" w:cs="Arial"/>
          <w:color w:val="000000"/>
          <w:sz w:val="24"/>
          <w:szCs w:val="24"/>
        </w:rPr>
        <w:t xml:space="preserve"> (random + fixed effects) and marginal </w:t>
      </w:r>
      <w:r>
        <w:rPr>
          <w:rStyle w:val="Emphasis"/>
          <w:rFonts w:ascii="Arial" w:eastAsia="Arial" w:hAnsi="Arial" w:cs="Arial"/>
          <w:color w:val="000000"/>
          <w:sz w:val="24"/>
          <w:szCs w:val="24"/>
        </w:rPr>
        <w:t>R²</w:t>
      </w:r>
      <w:r>
        <w:rPr>
          <w:rFonts w:ascii="Arial" w:eastAsia="Arial" w:hAnsi="Arial" w:cs="Arial"/>
          <w:color w:val="000000"/>
          <w:sz w:val="24"/>
          <w:szCs w:val="24"/>
        </w:rPr>
        <w:t xml:space="preserve"> (explained by fixed factors alone). Asterisks (*) indicate significant effects (</w:t>
      </w:r>
      <w:r>
        <w:rPr>
          <w:rStyle w:val="Emphasis"/>
          <w:rFonts w:ascii="Arial" w:eastAsia="Arial" w:hAnsi="Arial" w:cs="Arial"/>
          <w:color w:val="000000"/>
          <w:sz w:val="24"/>
          <w:szCs w:val="24"/>
        </w:rPr>
        <w:t>α</w:t>
      </w:r>
      <w:r>
        <w:rPr>
          <w:rFonts w:ascii="Arial" w:eastAsia="Arial" w:hAnsi="Arial" w:cs="Arial"/>
          <w:color w:val="000000"/>
          <w:sz w:val="24"/>
          <w:szCs w:val="24"/>
        </w:rPr>
        <w:t xml:space="preserve"> = 0.05).</w:t>
      </w:r>
    </w:p>
    <w:p w14:paraId="306C00C8" w14:textId="77777777" w:rsidR="00430FA3" w:rsidRDefault="00430FA3">
      <w:pPr>
        <w:spacing w:after="0" w:line="480" w:lineRule="auto"/>
        <w:rPr>
          <w:color w:val="000000"/>
        </w:rPr>
      </w:pPr>
    </w:p>
    <w:p w14:paraId="3A66C037" w14:textId="77777777" w:rsidR="00430FA3" w:rsidRDefault="00000000">
      <w:pPr>
        <w:spacing w:after="0" w:line="480" w:lineRule="auto"/>
        <w:rPr>
          <w:color w:val="000000"/>
        </w:rPr>
      </w:pPr>
      <w:r>
        <w:rPr>
          <w:rFonts w:ascii="Arial" w:eastAsia="Arial" w:hAnsi="Arial" w:cs="Arial"/>
          <w:b/>
          <w:color w:val="000000"/>
          <w:sz w:val="24"/>
          <w:szCs w:val="24"/>
        </w:rPr>
        <w:t>What could be behind the rising trend of novelty terms?</w:t>
      </w:r>
    </w:p>
    <w:p w14:paraId="12E8C35E" w14:textId="77777777" w:rsidR="00430FA3" w:rsidRDefault="00000000">
      <w:pPr>
        <w:spacing w:after="0" w:line="480" w:lineRule="auto"/>
      </w:pPr>
      <w:r>
        <w:rPr>
          <w:rFonts w:ascii="Arial" w:eastAsia="Arial" w:hAnsi="Arial" w:cs="Arial"/>
          <w:color w:val="000000"/>
          <w:sz w:val="24"/>
          <w:szCs w:val="24"/>
        </w:rPr>
        <w:t xml:space="preserve">We found strong evidence supporting our perception that more and more papers are using novelty terms, while confirmatory terms showed no obvious temporal patterns and were generally much less used by researchers over the studied 20-year timespan (Fig. 2, Fig. 3). Concurrently, the use of novelty terms tended to attract more citations and was associated with journals having higher Journal Impact Factors compared to the use of confirmatory terms (Fig. 4). As a result, we rejected H1 of our dual-hypothesis framework, while H2 received striking support (Fig. 1). The increasing use of novelty terms was confirmed across all our analyses, emerging across all journals (Fig. 2), as well as within individual journals (Fig. 3). The only exception was the Australian journal </w:t>
      </w:r>
      <w:r>
        <w:rPr>
          <w:rStyle w:val="Emphasis"/>
          <w:rFonts w:ascii="Arial" w:eastAsia="Arial" w:hAnsi="Arial" w:cs="Arial"/>
          <w:color w:val="000000"/>
          <w:sz w:val="24"/>
          <w:szCs w:val="24"/>
        </w:rPr>
        <w:t>Austral Ecology</w:t>
      </w:r>
      <w:r>
        <w:rPr>
          <w:rFonts w:ascii="Arial" w:eastAsia="Arial" w:hAnsi="Arial" w:cs="Arial"/>
          <w:color w:val="000000"/>
          <w:sz w:val="24"/>
          <w:szCs w:val="24"/>
        </w:rPr>
        <w:t>, which exhibited a temporal decline in the relative use of novelty terms, for which we do not have a plausible explanation for this anomalous "down-under" pattern. Taken together, these findings support the idea that the pressure to stand out from the "research crowd" felt by both researchers and journals plays a key role in the current ecological writing and publishing landscape (Fig. 1).</w:t>
      </w:r>
    </w:p>
    <w:p w14:paraId="069BA845" w14:textId="53BF8AE3" w:rsidR="00430FA3" w:rsidRDefault="00000000">
      <w:pPr>
        <w:spacing w:after="0" w:line="480" w:lineRule="auto"/>
        <w:rPr>
          <w:color w:val="000000"/>
        </w:rPr>
      </w:pPr>
      <w:r>
        <w:rPr>
          <w:rFonts w:ascii="Arial" w:eastAsia="Arial" w:hAnsi="Arial" w:cs="Arial"/>
          <w:color w:val="000000"/>
          <w:sz w:val="24"/>
          <w:szCs w:val="24"/>
        </w:rPr>
        <w:tab/>
        <w:t xml:space="preserve">Still, we can only speculate about the possible causes driving the upward trend in the use of novelty terms in the last two decades, as correlation does not necessarily imply causation. Perhaps, thanks to recent conceptual developments (Dubois &amp; Peres-Neto, 2022) and the increasing availability of data and analytical tools (e.g. Besson et </w:t>
      </w:r>
      <w:r>
        <w:rPr>
          <w:rFonts w:ascii="Arial" w:eastAsia="Arial" w:hAnsi="Arial" w:cs="Arial"/>
          <w:color w:val="000000"/>
          <w:sz w:val="24"/>
          <w:szCs w:val="24"/>
        </w:rPr>
        <w:lastRenderedPageBreak/>
        <w:t>al., 2022; Cardoso et al., 2020; McCallen et al., 2019; Tosa et al., 2021; Mammides &amp; Papadopoulos</w:t>
      </w:r>
      <w:r w:rsidR="005534CA">
        <w:rPr>
          <w:rFonts w:ascii="Arial" w:eastAsia="Arial" w:hAnsi="Arial" w:cs="Arial"/>
          <w:color w:val="000000"/>
          <w:sz w:val="24"/>
          <w:szCs w:val="24"/>
        </w:rPr>
        <w:t>,</w:t>
      </w:r>
      <w:r>
        <w:rPr>
          <w:rFonts w:ascii="Arial" w:eastAsia="Arial" w:hAnsi="Arial" w:cs="Arial"/>
          <w:color w:val="000000"/>
          <w:sz w:val="24"/>
          <w:szCs w:val="24"/>
        </w:rPr>
        <w:t xml:space="preserve"> 2024), ecologists are now truly able to make groundbreaking discoveries and write novel stories at an accelerating pace. However, the history of science suggests that game-changing findings are rare and take time to be recognized (Morris, 2009; Van Raan, 2004). This view is further supported by a recent overview illustrating how papers are increasingly less likely to make scientific breakthroughs (Park et al., 2023).</w:t>
      </w:r>
    </w:p>
    <w:p w14:paraId="1C931E9C" w14:textId="77777777" w:rsidR="00430FA3" w:rsidRDefault="00000000">
      <w:pPr>
        <w:spacing w:after="0" w:line="480" w:lineRule="auto"/>
        <w:rPr>
          <w:color w:val="000000"/>
        </w:rPr>
      </w:pPr>
      <w:r>
        <w:rPr>
          <w:rFonts w:ascii="Arial" w:eastAsia="Arial" w:hAnsi="Arial" w:cs="Arial"/>
          <w:color w:val="000000"/>
          <w:sz w:val="24"/>
          <w:szCs w:val="24"/>
        </w:rPr>
        <w:tab/>
        <w:t xml:space="preserve">We must then face an uncomfortable alternative possibility: are we, as ecologists, using a more sensationalized and novelty-driven language (either consciously or unconsciously) to increase our chances of catching readers’ attention amidst the incessant production of scientific literature (scenario depicted in Fig. 1B, C) (Weinberger et al., 2015; Doubleday &amp; Connell, 2017; Mammola, 2020)? This speculation is supported by the positive significant relationship between the use of novelty terms, but not the use of confirmatory terms, and both number of citations and Journal Impact Factor (Fig. 4). These relationships also suggest that Journal Impact Factor could benefit from publishing papers that use novelty terms, as they are more likely to attract citations. Indeed, journals may be contributing to this trend. Among the 17 ecological journals included in our analysis, about 65% explicitly mention novelty as a criterion in their current author guidelines (Table S1). Similarly, novelty is a core requirement in pre-peer review editorial decisions for some journals (Arnqvist, 2013). Thus, this “quest for novelty” may partly stem from the challenges faced by journals in attracting readers and citations. At the same time, more “novel” papers may tend to be published in journals with higher Journal Impact Factor, further shaping the observed </w:t>
      </w:r>
      <w:r>
        <w:rPr>
          <w:rFonts w:ascii="Arial" w:eastAsia="Arial" w:hAnsi="Arial" w:cs="Arial"/>
          <w:color w:val="000000"/>
          <w:sz w:val="24"/>
          <w:szCs w:val="24"/>
        </w:rPr>
        <w:lastRenderedPageBreak/>
        <w:t>patterns. In other words, such complex feedback loops between researchers and journals may therefore largely contribute to generating the spike in the use of novelty terms in ecological literature.</w:t>
      </w:r>
    </w:p>
    <w:p w14:paraId="5309FB58" w14:textId="77777777" w:rsidR="00430FA3" w:rsidRDefault="00430FA3">
      <w:pPr>
        <w:spacing w:after="0" w:line="480" w:lineRule="auto"/>
        <w:rPr>
          <w:rFonts w:ascii="Arial" w:eastAsia="Arial" w:hAnsi="Arial" w:cs="Arial"/>
          <w:color w:val="000000"/>
          <w:sz w:val="24"/>
          <w:szCs w:val="24"/>
        </w:rPr>
      </w:pPr>
    </w:p>
    <w:p w14:paraId="40FC5368" w14:textId="77777777" w:rsidR="00430FA3" w:rsidRDefault="00000000">
      <w:pPr>
        <w:spacing w:after="0" w:line="480" w:lineRule="auto"/>
        <w:rPr>
          <w:color w:val="000000"/>
        </w:rPr>
      </w:pPr>
      <w:r>
        <w:rPr>
          <w:rFonts w:ascii="Arial" w:eastAsia="Arial" w:hAnsi="Arial" w:cs="Arial"/>
          <w:b/>
          <w:bCs/>
          <w:color w:val="000000"/>
          <w:sz w:val="24"/>
          <w:szCs w:val="24"/>
        </w:rPr>
        <w:t>Limitations of the study</w:t>
      </w:r>
    </w:p>
    <w:p w14:paraId="2B18A0F6" w14:textId="77777777" w:rsidR="00430FA3" w:rsidRDefault="00000000">
      <w:pPr>
        <w:spacing w:after="0" w:line="480" w:lineRule="auto"/>
        <w:rPr>
          <w:color w:val="000000"/>
        </w:rPr>
      </w:pPr>
      <w:r>
        <w:rPr>
          <w:rFonts w:ascii="Arial" w:eastAsia="Arial" w:hAnsi="Arial" w:cs="Arial"/>
          <w:color w:val="000000"/>
          <w:sz w:val="24"/>
          <w:szCs w:val="24"/>
        </w:rPr>
        <w:t>A deeper mechanistic understanding of what drives these scientometrics patterns related to writing and publishing behaviors would require a closer examination of each manuscript included in this study. This step would imply reading each of the &gt;50k papers, and perhaps even contacting corresponding authors asking for their feedback and reasons behind the choice of using or not novelty terms. We are also aware that the selection of terms and searched journals can affect the revealed patterns. However, thanks to the representativeness of the chosen ecological journals, Journal Impact Factor range, and set of selected terms, we are confident that what we have found offers a reliable picture of what has happened in the studied 20-year timespan.</w:t>
      </w:r>
    </w:p>
    <w:p w14:paraId="6AE3D196" w14:textId="77777777" w:rsidR="00430FA3" w:rsidRDefault="00430FA3">
      <w:pPr>
        <w:spacing w:after="0" w:line="480" w:lineRule="auto"/>
        <w:rPr>
          <w:rFonts w:ascii="Arial" w:eastAsia="Arial" w:hAnsi="Arial" w:cs="Arial"/>
          <w:color w:val="000000"/>
          <w:sz w:val="24"/>
          <w:szCs w:val="24"/>
        </w:rPr>
      </w:pPr>
    </w:p>
    <w:p w14:paraId="40EC47A0" w14:textId="77777777" w:rsidR="00430FA3" w:rsidRDefault="00000000">
      <w:pPr>
        <w:spacing w:after="0" w:line="480" w:lineRule="auto"/>
        <w:rPr>
          <w:color w:val="000000"/>
        </w:rPr>
      </w:pPr>
      <w:r>
        <w:rPr>
          <w:rFonts w:ascii="Arial" w:eastAsia="Arial" w:hAnsi="Arial" w:cs="Arial"/>
          <w:b/>
          <w:color w:val="000000"/>
          <w:sz w:val="24"/>
          <w:szCs w:val="24"/>
        </w:rPr>
        <w:t>On the importance and impacts of confirmatory science and of language use in ecology</w:t>
      </w:r>
    </w:p>
    <w:p w14:paraId="4384A0C3" w14:textId="77777777" w:rsidR="00430FA3" w:rsidRDefault="00000000">
      <w:pPr>
        <w:spacing w:after="0" w:line="480" w:lineRule="auto"/>
        <w:rPr>
          <w:color w:val="000000"/>
        </w:rPr>
      </w:pPr>
      <w:r>
        <w:rPr>
          <w:rFonts w:ascii="Arial" w:eastAsia="Arial" w:hAnsi="Arial" w:cs="Arial"/>
          <w:color w:val="000000"/>
          <w:sz w:val="24"/>
          <w:szCs w:val="24"/>
        </w:rPr>
        <w:t xml:space="preserve">Ecology is experiencing unprecedented research opportunities worldwide. However, like any other scientific discipline, knowledge-building progresses through a lengthy and steady cumulative process, with most basic and applied research being inherently confirmatory in nature (Hoyningen-Huene, 2013). Novel ideas and discoveries may emerge in response to idiosyncrasies arising from observational or experimental studies, which also form the theoretical foundations upon which we built—and ultimately </w:t>
      </w:r>
      <w:r>
        <w:rPr>
          <w:rFonts w:ascii="Arial" w:eastAsia="Arial" w:hAnsi="Arial" w:cs="Arial"/>
          <w:color w:val="000000"/>
          <w:sz w:val="24"/>
          <w:szCs w:val="24"/>
        </w:rPr>
        <w:lastRenderedPageBreak/>
        <w:t>rejected—our H1. Nevertheless, the frequency of new discoveries in ecology typically occurs at a rate of only a few per year or decade (Morris, 2009), which contrasts with the trends we observed in our study.</w:t>
      </w:r>
    </w:p>
    <w:p w14:paraId="5218384C" w14:textId="77777777" w:rsidR="00430FA3" w:rsidRDefault="00000000">
      <w:pPr>
        <w:spacing w:after="0" w:line="480" w:lineRule="auto"/>
        <w:rPr>
          <w:color w:val="000000"/>
        </w:rPr>
      </w:pPr>
      <w:r>
        <w:rPr>
          <w:rFonts w:ascii="Arial" w:eastAsia="Arial" w:hAnsi="Arial" w:cs="Arial"/>
          <w:color w:val="000000"/>
          <w:sz w:val="24"/>
          <w:szCs w:val="24"/>
        </w:rPr>
        <w:tab/>
        <w:t>From a semantic and cognitive standpoint, words are not just tools for communicating our key findings to other scientists or the broader public (Feynman, 1969), but also serve as the building blocks of knowledge construction (Martínez &amp; Mammola, 2021). We wonder whether the increasing use of sensationalized language (Mammola, 2020), where novelty may be exaggerated, could influence our thinking process at various levels. After all, understanding what is truly new is crucial—not only when writing and disseminating results but also when designing future projects and experiments. Without this clarity, we risk reinventing the wheel. We join the call to evaluate publications based on their quality, soundness, clarity, and replicability, giving less emphasis to their confirmatory or novelty (true or claimed) nature (Pautasso, 2013; Romero, 2017). Encouragingly, this approach seems to be increasingly adopted by ecological journals, especially (but not exclusively) open-access ones. Therefore, we emphasize the importance of starting a conversation about the potential root-causes and implications of this linguistic and scientometrics trend for the scientific community and science communication at large.</w:t>
      </w:r>
    </w:p>
    <w:p w14:paraId="0634A530" w14:textId="77777777" w:rsidR="00430FA3" w:rsidRDefault="00000000">
      <w:pPr>
        <w:spacing w:after="0" w:line="240" w:lineRule="auto"/>
        <w:rPr>
          <w:rFonts w:ascii="Arial" w:eastAsia="Arial" w:hAnsi="Arial" w:cs="Arial"/>
          <w:color w:val="000000"/>
          <w:sz w:val="24"/>
          <w:szCs w:val="24"/>
        </w:rPr>
      </w:pPr>
      <w:r>
        <w:br w:type="page"/>
      </w:r>
    </w:p>
    <w:p w14:paraId="2CB1D34B" w14:textId="77777777" w:rsidR="00430FA3" w:rsidRDefault="00000000">
      <w:pPr>
        <w:spacing w:after="0" w:line="480" w:lineRule="auto"/>
        <w:rPr>
          <w:color w:val="000000"/>
        </w:rPr>
      </w:pPr>
      <w:r>
        <w:rPr>
          <w:rFonts w:ascii="Arial" w:eastAsia="Arial" w:hAnsi="Arial" w:cs="Arial"/>
          <w:b/>
          <w:color w:val="000000"/>
          <w:sz w:val="24"/>
          <w:szCs w:val="24"/>
        </w:rPr>
        <w:lastRenderedPageBreak/>
        <w:t>Author contributions</w:t>
      </w:r>
    </w:p>
    <w:p w14:paraId="3D03A835" w14:textId="77777777" w:rsidR="00430FA3" w:rsidRDefault="00000000">
      <w:pPr>
        <w:spacing w:after="0" w:line="480" w:lineRule="auto"/>
        <w:rPr>
          <w:color w:val="000000"/>
        </w:rPr>
      </w:pPr>
      <w:r>
        <w:rPr>
          <w:rFonts w:ascii="Arial" w:eastAsia="Arial" w:hAnsi="Arial" w:cs="Arial"/>
          <w:color w:val="000000"/>
          <w:sz w:val="24"/>
          <w:szCs w:val="24"/>
        </w:rPr>
        <w:t>GO conceived the research idea, with significant inputs to further develop it provided by SM, AM, MPB. SM gathered the data and conducted the statistical analysis. GO and SM led the writing, and all coauthors contributed to revisions.</w:t>
      </w:r>
    </w:p>
    <w:p w14:paraId="5058C96D" w14:textId="77777777" w:rsidR="00430FA3" w:rsidRDefault="00430FA3">
      <w:pPr>
        <w:spacing w:after="0" w:line="480" w:lineRule="auto"/>
        <w:rPr>
          <w:rFonts w:ascii="Arial" w:eastAsia="Arial" w:hAnsi="Arial" w:cs="Arial"/>
          <w:color w:val="000000"/>
          <w:sz w:val="24"/>
          <w:szCs w:val="24"/>
        </w:rPr>
      </w:pPr>
    </w:p>
    <w:p w14:paraId="79344212" w14:textId="77777777" w:rsidR="00430FA3" w:rsidRDefault="00000000">
      <w:pPr>
        <w:spacing w:after="0" w:line="480" w:lineRule="auto"/>
        <w:rPr>
          <w:color w:val="000000"/>
        </w:rPr>
      </w:pPr>
      <w:r>
        <w:rPr>
          <w:rFonts w:ascii="Arial" w:eastAsia="Arial" w:hAnsi="Arial" w:cs="Arial"/>
          <w:b/>
          <w:color w:val="000000"/>
          <w:sz w:val="24"/>
          <w:szCs w:val="24"/>
        </w:rPr>
        <w:t>Acknowledgements</w:t>
      </w:r>
    </w:p>
    <w:p w14:paraId="64D7A6D2" w14:textId="5FEF13ED" w:rsidR="00430FA3" w:rsidRDefault="00000000">
      <w:pPr>
        <w:spacing w:after="0" w:line="480" w:lineRule="auto"/>
        <w:rPr>
          <w:color w:val="000000"/>
        </w:rPr>
      </w:pPr>
      <w:r>
        <w:rPr>
          <w:rFonts w:ascii="Arial" w:eastAsia="Arial" w:hAnsi="Arial" w:cs="Arial"/>
          <w:color w:val="000000"/>
          <w:sz w:val="24"/>
          <w:szCs w:val="24"/>
        </w:rPr>
        <w:t xml:space="preserve">We thank François Munoz (recommender at PCI Ecology), François Massol and </w:t>
      </w:r>
      <w:r w:rsidR="005437FD" w:rsidRPr="005437FD">
        <w:rPr>
          <w:rFonts w:ascii="Arial" w:eastAsia="Arial" w:hAnsi="Arial" w:cs="Arial"/>
          <w:color w:val="00B0F0"/>
          <w:sz w:val="24"/>
          <w:szCs w:val="24"/>
        </w:rPr>
        <w:t xml:space="preserve">Matthias Grenié </w:t>
      </w:r>
      <w:r>
        <w:rPr>
          <w:rFonts w:ascii="Arial" w:eastAsia="Arial" w:hAnsi="Arial" w:cs="Arial"/>
          <w:color w:val="000000"/>
          <w:sz w:val="24"/>
          <w:szCs w:val="24"/>
        </w:rPr>
        <w:t>for providing very constructive feedback during the revision process.</w:t>
      </w:r>
    </w:p>
    <w:p w14:paraId="4027B0EA" w14:textId="77777777" w:rsidR="00430FA3" w:rsidRDefault="00430FA3">
      <w:pPr>
        <w:spacing w:after="0" w:line="480" w:lineRule="auto"/>
        <w:rPr>
          <w:rFonts w:ascii="Arial" w:eastAsia="Arial" w:hAnsi="Arial" w:cs="Arial"/>
          <w:color w:val="000000"/>
          <w:sz w:val="24"/>
          <w:szCs w:val="24"/>
        </w:rPr>
      </w:pPr>
    </w:p>
    <w:p w14:paraId="4DBAC6B1" w14:textId="77777777" w:rsidR="00430FA3" w:rsidRDefault="00000000">
      <w:pPr>
        <w:spacing w:after="0" w:line="480" w:lineRule="auto"/>
        <w:rPr>
          <w:color w:val="000000"/>
        </w:rPr>
      </w:pPr>
      <w:r>
        <w:rPr>
          <w:rFonts w:ascii="Arial" w:eastAsia="Arial" w:hAnsi="Arial" w:cs="Arial"/>
          <w:b/>
          <w:color w:val="000000"/>
          <w:sz w:val="24"/>
          <w:szCs w:val="24"/>
        </w:rPr>
        <w:t>Funding information</w:t>
      </w:r>
    </w:p>
    <w:p w14:paraId="11654B4C" w14:textId="77777777" w:rsidR="00430FA3" w:rsidRDefault="00000000">
      <w:pPr>
        <w:spacing w:after="0" w:line="480" w:lineRule="auto"/>
        <w:rPr>
          <w:color w:val="000000"/>
        </w:rPr>
      </w:pPr>
      <w:r>
        <w:rPr>
          <w:rFonts w:ascii="Arial" w:eastAsia="Arial" w:hAnsi="Arial" w:cs="Arial"/>
          <w:color w:val="000000"/>
          <w:sz w:val="24"/>
          <w:szCs w:val="24"/>
        </w:rPr>
        <w:t>GO and MPB were supported by the long-term research development project of the Czech Academy of Sciences (No. RVO 67985939). GO and SM acknowledge the support of NBFC (National Biodiversity Future Center) funded by the Italian Ministry of University and Research, P.N.R.R., Missione 4 Componente 2, “Dalla ricerca all’impresa”, Investimento 1.4, Project CN00000033 (funded by the European Union – NextGenerationEU). MPB is also supported by the National Science Foundation (grant no. ANS-2113641).</w:t>
      </w:r>
    </w:p>
    <w:p w14:paraId="760651A9" w14:textId="77777777" w:rsidR="00430FA3" w:rsidRDefault="00430FA3">
      <w:pPr>
        <w:spacing w:after="0" w:line="480" w:lineRule="auto"/>
        <w:rPr>
          <w:rFonts w:ascii="Arial" w:eastAsia="Arial" w:hAnsi="Arial" w:cs="Arial"/>
          <w:color w:val="000000"/>
          <w:sz w:val="24"/>
          <w:szCs w:val="24"/>
        </w:rPr>
      </w:pPr>
    </w:p>
    <w:p w14:paraId="6B77C34B" w14:textId="77777777" w:rsidR="00430FA3" w:rsidRDefault="00000000">
      <w:pPr>
        <w:spacing w:after="0" w:line="480" w:lineRule="auto"/>
        <w:rPr>
          <w:color w:val="000000"/>
        </w:rPr>
      </w:pPr>
      <w:r>
        <w:rPr>
          <w:rFonts w:ascii="Arial" w:eastAsia="Arial" w:hAnsi="Arial" w:cs="Arial"/>
          <w:b/>
          <w:color w:val="000000"/>
          <w:sz w:val="24"/>
          <w:szCs w:val="24"/>
        </w:rPr>
        <w:t>Data accessibility statement</w:t>
      </w:r>
    </w:p>
    <w:p w14:paraId="6C8BFAAC" w14:textId="77777777" w:rsidR="00430FA3" w:rsidRDefault="00000000">
      <w:pPr>
        <w:spacing w:after="0" w:line="480" w:lineRule="auto"/>
      </w:pPr>
      <w:r>
        <w:rPr>
          <w:rFonts w:ascii="Arial" w:eastAsia="Arial" w:hAnsi="Arial" w:cs="Arial"/>
          <w:color w:val="000000"/>
          <w:sz w:val="24"/>
          <w:szCs w:val="24"/>
        </w:rPr>
        <w:t xml:space="preserve">Data supporting this study is available in Figshare: </w:t>
      </w:r>
      <w:hyperlink r:id="rId17">
        <w:r w:rsidR="00430FA3">
          <w:rPr>
            <w:rStyle w:val="Hyperlink"/>
            <w:rFonts w:ascii="Arial" w:eastAsia="Arial" w:hAnsi="Arial" w:cs="Arial"/>
            <w:color w:val="000000"/>
            <w:sz w:val="24"/>
            <w:szCs w:val="24"/>
          </w:rPr>
          <w:t>https://doi.org/10.6084/m9.figshare.12941639.v1</w:t>
        </w:r>
      </w:hyperlink>
      <w:r>
        <w:rPr>
          <w:rStyle w:val="Hyperlink"/>
          <w:rFonts w:ascii="Arial" w:eastAsia="Arial" w:hAnsi="Arial" w:cs="Arial"/>
          <w:color w:val="000000"/>
          <w:sz w:val="24"/>
          <w:szCs w:val="24"/>
          <w:u w:val="none"/>
        </w:rPr>
        <w:t xml:space="preserve">. </w:t>
      </w:r>
    </w:p>
    <w:p w14:paraId="511C7E03" w14:textId="77777777" w:rsidR="00430FA3" w:rsidRDefault="00000000">
      <w:pPr>
        <w:spacing w:after="0" w:line="480" w:lineRule="auto"/>
      </w:pPr>
      <w:r>
        <w:rPr>
          <w:rFonts w:ascii="Arial" w:eastAsia="Arial" w:hAnsi="Arial" w:cs="Arial"/>
          <w:color w:val="000000"/>
          <w:sz w:val="24"/>
          <w:szCs w:val="24"/>
        </w:rPr>
        <w:t>The analytical pipeline to reproduce the analyses is also available in GitHub:</w:t>
      </w:r>
      <w:r>
        <w:rPr>
          <w:rFonts w:ascii="Arial" w:eastAsia="Arial" w:hAnsi="Arial" w:cs="Arial"/>
          <w:color w:val="000000" w:themeColor="text1"/>
          <w:sz w:val="24"/>
          <w:szCs w:val="24"/>
        </w:rPr>
        <w:t xml:space="preserve"> </w:t>
      </w:r>
      <w:hyperlink r:id="rId18">
        <w:r w:rsidR="00430FA3">
          <w:rPr>
            <w:rStyle w:val="Hyperlink"/>
            <w:rFonts w:ascii="Arial" w:eastAsia="Arial" w:hAnsi="Arial" w:cs="Arial"/>
            <w:color w:val="000000" w:themeColor="text1"/>
            <w:sz w:val="24"/>
            <w:szCs w:val="24"/>
          </w:rPr>
          <w:t>https://github.com/StefanoMammola/Ottaviani_et_al</w:t>
        </w:r>
      </w:hyperlink>
      <w:r>
        <w:rPr>
          <w:color w:val="000000"/>
        </w:rPr>
        <w:t>.</w:t>
      </w:r>
    </w:p>
    <w:p w14:paraId="4D1B17B9" w14:textId="77777777" w:rsidR="00430FA3" w:rsidRDefault="00430FA3">
      <w:pPr>
        <w:spacing w:after="0" w:line="480" w:lineRule="auto"/>
        <w:rPr>
          <w:rFonts w:ascii="Arial" w:eastAsia="Arial" w:hAnsi="Arial" w:cs="Arial"/>
          <w:color w:val="000000"/>
          <w:sz w:val="24"/>
          <w:szCs w:val="24"/>
        </w:rPr>
      </w:pPr>
    </w:p>
    <w:p w14:paraId="2369FDDC" w14:textId="77777777" w:rsidR="00430FA3" w:rsidRDefault="00000000">
      <w:pPr>
        <w:spacing w:after="0" w:line="480" w:lineRule="auto"/>
        <w:rPr>
          <w:color w:val="000000"/>
        </w:rPr>
      </w:pPr>
      <w:r>
        <w:rPr>
          <w:rFonts w:ascii="Arial" w:eastAsia="Arial" w:hAnsi="Arial" w:cs="Arial"/>
          <w:b/>
          <w:bCs/>
          <w:color w:val="000000"/>
          <w:sz w:val="24"/>
          <w:szCs w:val="24"/>
        </w:rPr>
        <w:t>Artificial Intelligence (AI) declaration</w:t>
      </w:r>
    </w:p>
    <w:p w14:paraId="343C98BF" w14:textId="77777777" w:rsidR="00430FA3" w:rsidRDefault="00000000">
      <w:pPr>
        <w:spacing w:after="0" w:line="480" w:lineRule="auto"/>
        <w:rPr>
          <w:color w:val="000000"/>
        </w:rPr>
      </w:pPr>
      <w:r>
        <w:rPr>
          <w:rFonts w:ascii="Arial" w:eastAsia="Arial" w:hAnsi="Arial" w:cs="Arial"/>
          <w:color w:val="000000"/>
          <w:sz w:val="24"/>
          <w:szCs w:val="24"/>
        </w:rPr>
        <w:t>No AI technologies have been used.</w:t>
      </w:r>
    </w:p>
    <w:p w14:paraId="13BC973B" w14:textId="77777777" w:rsidR="00430FA3" w:rsidRDefault="00430FA3">
      <w:pPr>
        <w:spacing w:after="0" w:line="480" w:lineRule="auto"/>
        <w:rPr>
          <w:rFonts w:ascii="Arial" w:eastAsia="Arial" w:hAnsi="Arial" w:cs="Arial"/>
          <w:color w:val="000000"/>
          <w:sz w:val="24"/>
          <w:szCs w:val="24"/>
        </w:rPr>
      </w:pPr>
    </w:p>
    <w:p w14:paraId="45025C9E" w14:textId="77777777" w:rsidR="00430FA3" w:rsidRDefault="00000000">
      <w:pPr>
        <w:spacing w:after="0" w:line="480" w:lineRule="auto"/>
        <w:rPr>
          <w:color w:val="000000"/>
        </w:rPr>
      </w:pPr>
      <w:r>
        <w:rPr>
          <w:rFonts w:ascii="Arial" w:eastAsia="Arial" w:hAnsi="Arial" w:cs="Arial"/>
          <w:b/>
          <w:bCs/>
          <w:color w:val="000000"/>
          <w:sz w:val="24"/>
          <w:szCs w:val="24"/>
        </w:rPr>
        <w:t>Conflicts of interests/Competing interests declaration</w:t>
      </w:r>
    </w:p>
    <w:p w14:paraId="06A7FD5B" w14:textId="77777777" w:rsidR="00430FA3" w:rsidRDefault="00000000">
      <w:pPr>
        <w:spacing w:after="0" w:line="480" w:lineRule="auto"/>
        <w:rPr>
          <w:color w:val="000000"/>
        </w:rPr>
      </w:pPr>
      <w:r>
        <w:rPr>
          <w:rFonts w:ascii="Arial" w:eastAsia="Arial" w:hAnsi="Arial" w:cs="Arial"/>
          <w:color w:val="000000"/>
          <w:sz w:val="24"/>
          <w:szCs w:val="24"/>
        </w:rPr>
        <w:t>Nothing to declare.</w:t>
      </w:r>
    </w:p>
    <w:p w14:paraId="75AF4B5F" w14:textId="77777777" w:rsidR="00430FA3" w:rsidRDefault="00430FA3">
      <w:pPr>
        <w:spacing w:after="0" w:line="480" w:lineRule="auto"/>
        <w:rPr>
          <w:rFonts w:ascii="Arial" w:eastAsia="Arial" w:hAnsi="Arial" w:cs="Arial"/>
          <w:color w:val="000000"/>
          <w:sz w:val="24"/>
          <w:szCs w:val="24"/>
        </w:rPr>
      </w:pPr>
    </w:p>
    <w:p w14:paraId="60EB6802" w14:textId="77777777" w:rsidR="00430FA3" w:rsidRDefault="00000000">
      <w:pPr>
        <w:spacing w:after="0" w:line="480" w:lineRule="auto"/>
        <w:rPr>
          <w:color w:val="000000"/>
        </w:rPr>
      </w:pPr>
      <w:r>
        <w:rPr>
          <w:rFonts w:ascii="Arial" w:eastAsia="Arial" w:hAnsi="Arial" w:cs="Arial"/>
          <w:b/>
          <w:color w:val="000000"/>
          <w:sz w:val="24"/>
          <w:szCs w:val="24"/>
        </w:rPr>
        <w:t>References</w:t>
      </w:r>
    </w:p>
    <w:p w14:paraId="4201EF2A" w14:textId="77777777" w:rsidR="00430FA3" w:rsidRDefault="00000000">
      <w:pPr>
        <w:spacing w:after="0" w:line="480" w:lineRule="auto"/>
        <w:rPr>
          <w:color w:val="000000"/>
        </w:rPr>
      </w:pPr>
      <w:r>
        <w:rPr>
          <w:rFonts w:ascii="Arial" w:eastAsia="Arial" w:hAnsi="Arial" w:cs="Arial"/>
          <w:color w:val="000000"/>
          <w:sz w:val="24"/>
          <w:szCs w:val="24"/>
        </w:rPr>
        <w:t xml:space="preserve">Arnqvist, G. (2013). Editorial rejects? Novelty, schnovelty! </w:t>
      </w:r>
      <w:r>
        <w:rPr>
          <w:rFonts w:ascii="Arial" w:eastAsia="Arial" w:hAnsi="Arial" w:cs="Arial"/>
          <w:i/>
          <w:color w:val="000000"/>
          <w:sz w:val="24"/>
          <w:szCs w:val="24"/>
        </w:rPr>
        <w:t>Trends in Ecology &amp; Evoution,</w:t>
      </w:r>
      <w:r>
        <w:rPr>
          <w:rFonts w:ascii="Arial" w:eastAsia="Arial" w:hAnsi="Arial" w:cs="Arial"/>
          <w:color w:val="000000"/>
          <w:sz w:val="24"/>
          <w:szCs w:val="24"/>
        </w:rPr>
        <w:t xml:space="preserve"> </w:t>
      </w:r>
      <w:r>
        <w:rPr>
          <w:rFonts w:ascii="Arial" w:eastAsia="Arial" w:hAnsi="Arial" w:cs="Arial"/>
          <w:i/>
          <w:iCs/>
          <w:color w:val="000000"/>
          <w:sz w:val="24"/>
          <w:szCs w:val="24"/>
        </w:rPr>
        <w:t>28</w:t>
      </w:r>
      <w:r>
        <w:rPr>
          <w:rFonts w:ascii="Arial" w:eastAsia="Arial" w:hAnsi="Arial" w:cs="Arial"/>
          <w:color w:val="000000"/>
          <w:sz w:val="24"/>
          <w:szCs w:val="24"/>
        </w:rPr>
        <w:t>, 448–449.</w:t>
      </w:r>
    </w:p>
    <w:p w14:paraId="5F410150" w14:textId="77777777" w:rsidR="00430FA3" w:rsidRDefault="00000000">
      <w:pPr>
        <w:spacing w:after="0" w:line="480" w:lineRule="auto"/>
        <w:rPr>
          <w:color w:val="000000"/>
        </w:rPr>
      </w:pPr>
      <w:r>
        <w:rPr>
          <w:rFonts w:ascii="Arial" w:eastAsia="Arial" w:hAnsi="Arial" w:cs="Arial"/>
          <w:color w:val="000000"/>
          <w:sz w:val="24"/>
          <w:szCs w:val="24"/>
          <w:lang w:val="nb-NO"/>
        </w:rPr>
        <w:t xml:space="preserve">Besson, M., Alison, J., Bjerge, K., Gorochowski, T.E., Høye, T.T., Jucker, T. et al. </w:t>
      </w:r>
      <w:r>
        <w:rPr>
          <w:rFonts w:ascii="Arial" w:eastAsia="Arial" w:hAnsi="Arial" w:cs="Arial"/>
          <w:color w:val="000000"/>
          <w:sz w:val="24"/>
          <w:szCs w:val="24"/>
        </w:rPr>
        <w:t xml:space="preserve">(2022). Towards the fully automated monitoring of ecological communities. </w:t>
      </w:r>
      <w:r>
        <w:rPr>
          <w:rFonts w:ascii="Arial" w:eastAsia="Arial" w:hAnsi="Arial" w:cs="Arial"/>
          <w:i/>
          <w:color w:val="000000"/>
          <w:sz w:val="24"/>
          <w:szCs w:val="24"/>
        </w:rPr>
        <w:t>Ecology Letters,</w:t>
      </w:r>
      <w:r>
        <w:rPr>
          <w:rFonts w:ascii="Arial" w:eastAsia="Arial" w:hAnsi="Arial" w:cs="Arial"/>
          <w:color w:val="000000"/>
          <w:sz w:val="24"/>
          <w:szCs w:val="24"/>
        </w:rPr>
        <w:t xml:space="preserve"> </w:t>
      </w:r>
      <w:r>
        <w:rPr>
          <w:rFonts w:ascii="Arial" w:eastAsia="Arial" w:hAnsi="Arial" w:cs="Arial"/>
          <w:i/>
          <w:iCs/>
          <w:color w:val="000000"/>
          <w:sz w:val="24"/>
          <w:szCs w:val="24"/>
        </w:rPr>
        <w:t>25</w:t>
      </w:r>
      <w:r>
        <w:rPr>
          <w:rFonts w:ascii="Arial" w:eastAsia="Arial" w:hAnsi="Arial" w:cs="Arial"/>
          <w:color w:val="000000"/>
          <w:sz w:val="24"/>
          <w:szCs w:val="24"/>
        </w:rPr>
        <w:t>, 2753–2775.</w:t>
      </w:r>
    </w:p>
    <w:p w14:paraId="5BDC38D8" w14:textId="77777777" w:rsidR="00430FA3" w:rsidRDefault="00000000">
      <w:pPr>
        <w:spacing w:after="0" w:line="480" w:lineRule="auto"/>
        <w:rPr>
          <w:color w:val="000000"/>
        </w:rPr>
      </w:pPr>
      <w:r>
        <w:rPr>
          <w:rFonts w:ascii="Arial" w:eastAsia="Arial" w:hAnsi="Arial" w:cs="Arial"/>
          <w:color w:val="000000"/>
          <w:sz w:val="24"/>
          <w:szCs w:val="24"/>
        </w:rPr>
        <w:t xml:space="preserve">Brooks, M.E., Kristensen, K., van Benthem, K.J., Magnusson, A., Berg, C.W., Nielsen, A., Skaug, H.J., Maechler, M., &amp; Bolker, B.M. (2017). glmmTMB balances speed and flexibility among packages for zero-inflated generalized linear mixed modeling. </w:t>
      </w:r>
      <w:r>
        <w:rPr>
          <w:rFonts w:ascii="Arial" w:eastAsia="Arial" w:hAnsi="Arial" w:cs="Arial"/>
          <w:i/>
          <w:iCs/>
          <w:color w:val="000000"/>
          <w:sz w:val="24"/>
          <w:szCs w:val="24"/>
        </w:rPr>
        <w:t>The R Journal</w:t>
      </w:r>
      <w:r>
        <w:rPr>
          <w:rFonts w:ascii="Arial" w:eastAsia="Arial" w:hAnsi="Arial" w:cs="Arial"/>
          <w:color w:val="000000"/>
          <w:sz w:val="24"/>
          <w:szCs w:val="24"/>
        </w:rPr>
        <w:t xml:space="preserve">, </w:t>
      </w:r>
      <w:r>
        <w:rPr>
          <w:rFonts w:ascii="Arial" w:eastAsia="Arial" w:hAnsi="Arial" w:cs="Arial"/>
          <w:i/>
          <w:iCs/>
          <w:color w:val="000000"/>
          <w:sz w:val="24"/>
          <w:szCs w:val="24"/>
        </w:rPr>
        <w:t>9</w:t>
      </w:r>
      <w:r>
        <w:rPr>
          <w:rFonts w:ascii="Arial" w:eastAsia="Arial" w:hAnsi="Arial" w:cs="Arial"/>
          <w:color w:val="000000"/>
          <w:sz w:val="24"/>
          <w:szCs w:val="24"/>
        </w:rPr>
        <w:t>, 378-400.</w:t>
      </w:r>
    </w:p>
    <w:p w14:paraId="2A7DAE0E" w14:textId="77777777" w:rsidR="00430FA3" w:rsidRDefault="00000000">
      <w:pPr>
        <w:spacing w:after="0" w:line="480" w:lineRule="auto"/>
        <w:rPr>
          <w:color w:val="000000"/>
        </w:rPr>
      </w:pPr>
      <w:r>
        <w:rPr>
          <w:rFonts w:ascii="Arial" w:eastAsia="Arial" w:hAnsi="Arial" w:cs="Arial"/>
          <w:color w:val="000000"/>
          <w:sz w:val="24"/>
          <w:szCs w:val="24"/>
        </w:rPr>
        <w:t xml:space="preserve">Cardoso, P., Branco, V.V., Borges, P.A.V., Carvalho, J.C., Rigal, F., Gabriel, R., et al. (2020). Automated discovery of relationships, models, and principles in ecology. </w:t>
      </w:r>
      <w:r>
        <w:rPr>
          <w:rFonts w:ascii="Arial" w:eastAsia="Arial" w:hAnsi="Arial" w:cs="Arial"/>
          <w:i/>
          <w:color w:val="000000"/>
          <w:sz w:val="24"/>
          <w:szCs w:val="24"/>
        </w:rPr>
        <w:t xml:space="preserve">Frontiers in Ecology and Evolution, </w:t>
      </w:r>
      <w:r>
        <w:rPr>
          <w:rFonts w:ascii="Arial" w:eastAsia="Arial" w:hAnsi="Arial" w:cs="Arial"/>
          <w:i/>
          <w:iCs/>
          <w:color w:val="000000"/>
          <w:sz w:val="24"/>
          <w:szCs w:val="24"/>
        </w:rPr>
        <w:t>8</w:t>
      </w:r>
      <w:r>
        <w:rPr>
          <w:rFonts w:ascii="Arial" w:eastAsia="Arial" w:hAnsi="Arial" w:cs="Arial"/>
          <w:color w:val="000000"/>
          <w:sz w:val="24"/>
          <w:szCs w:val="24"/>
        </w:rPr>
        <w:t>, 530135.</w:t>
      </w:r>
    </w:p>
    <w:p w14:paraId="328B2508" w14:textId="3B0C594B" w:rsidR="00430FA3" w:rsidRDefault="00000000">
      <w:pPr>
        <w:spacing w:after="0" w:line="480" w:lineRule="auto"/>
        <w:rPr>
          <w:color w:val="000000"/>
        </w:rPr>
      </w:pPr>
      <w:r>
        <w:rPr>
          <w:rFonts w:ascii="Arial" w:eastAsia="Arial" w:hAnsi="Arial" w:cs="Arial"/>
          <w:color w:val="000000"/>
          <w:sz w:val="24"/>
          <w:szCs w:val="24"/>
        </w:rPr>
        <w:t>Conner, C. (2005). A people's history of science: miners, midwives, and low mechanicks. Nation books</w:t>
      </w:r>
      <w:r w:rsidR="00731107">
        <w:rPr>
          <w:rFonts w:ascii="Arial" w:eastAsia="Arial" w:hAnsi="Arial" w:cs="Arial"/>
          <w:color w:val="000000"/>
          <w:sz w:val="24"/>
          <w:szCs w:val="24"/>
        </w:rPr>
        <w:t>.</w:t>
      </w:r>
    </w:p>
    <w:p w14:paraId="1F18647F" w14:textId="77777777" w:rsidR="00430FA3" w:rsidRDefault="00000000">
      <w:pPr>
        <w:spacing w:after="0" w:line="480" w:lineRule="auto"/>
        <w:rPr>
          <w:color w:val="000000"/>
        </w:rPr>
      </w:pPr>
      <w:r>
        <w:rPr>
          <w:rFonts w:ascii="Arial" w:eastAsia="Arial" w:hAnsi="Arial" w:cs="Arial"/>
          <w:color w:val="000000"/>
          <w:sz w:val="24"/>
          <w:szCs w:val="24"/>
        </w:rPr>
        <w:lastRenderedPageBreak/>
        <w:t xml:space="preserve">Courchamp, F., &amp; Bradshaw, C.J.A. (2018). 100 articles every ecologist should read. </w:t>
      </w:r>
      <w:r>
        <w:rPr>
          <w:rFonts w:ascii="Arial" w:eastAsia="Arial" w:hAnsi="Arial" w:cs="Arial"/>
          <w:i/>
          <w:color w:val="000000"/>
          <w:sz w:val="24"/>
          <w:szCs w:val="24"/>
        </w:rPr>
        <w:t>Nature Ecology and Evolution,</w:t>
      </w:r>
      <w:r>
        <w:rPr>
          <w:rFonts w:ascii="Arial" w:eastAsia="Arial" w:hAnsi="Arial" w:cs="Arial"/>
          <w:color w:val="000000"/>
          <w:sz w:val="24"/>
          <w:szCs w:val="24"/>
        </w:rPr>
        <w:t xml:space="preserve"> </w:t>
      </w:r>
      <w:r>
        <w:rPr>
          <w:rFonts w:ascii="Arial" w:eastAsia="Arial" w:hAnsi="Arial" w:cs="Arial"/>
          <w:i/>
          <w:iCs/>
          <w:color w:val="000000"/>
          <w:sz w:val="24"/>
          <w:szCs w:val="24"/>
        </w:rPr>
        <w:t>2</w:t>
      </w:r>
      <w:r>
        <w:rPr>
          <w:rFonts w:ascii="Arial" w:eastAsia="Arial" w:hAnsi="Arial" w:cs="Arial"/>
          <w:color w:val="000000"/>
          <w:sz w:val="24"/>
          <w:szCs w:val="24"/>
        </w:rPr>
        <w:t>, 395–401.</w:t>
      </w:r>
    </w:p>
    <w:p w14:paraId="05D425A5" w14:textId="77777777" w:rsidR="00430FA3" w:rsidRDefault="00000000">
      <w:pPr>
        <w:spacing w:after="0" w:line="480" w:lineRule="auto"/>
        <w:rPr>
          <w:color w:val="000000"/>
        </w:rPr>
      </w:pPr>
      <w:r>
        <w:rPr>
          <w:rFonts w:ascii="Arial" w:eastAsia="Arial" w:hAnsi="Arial" w:cs="Arial"/>
          <w:color w:val="000000"/>
          <w:sz w:val="24"/>
          <w:szCs w:val="24"/>
        </w:rPr>
        <w:t xml:space="preserve">Darwin, C. (1859). </w:t>
      </w:r>
      <w:r>
        <w:rPr>
          <w:rFonts w:ascii="Arial" w:eastAsia="Arial" w:hAnsi="Arial" w:cs="Arial"/>
          <w:i/>
          <w:iCs/>
          <w:color w:val="000000"/>
          <w:sz w:val="24"/>
          <w:szCs w:val="24"/>
        </w:rPr>
        <w:t>The origin of species</w:t>
      </w:r>
      <w:r>
        <w:rPr>
          <w:rFonts w:ascii="Arial" w:eastAsia="Arial" w:hAnsi="Arial" w:cs="Arial"/>
          <w:color w:val="000000"/>
          <w:sz w:val="24"/>
          <w:szCs w:val="24"/>
        </w:rPr>
        <w:t>. John Murray.</w:t>
      </w:r>
    </w:p>
    <w:p w14:paraId="36B4E5B0" w14:textId="77777777" w:rsidR="00430FA3" w:rsidRDefault="00000000">
      <w:pPr>
        <w:spacing w:after="0" w:line="480" w:lineRule="auto"/>
        <w:rPr>
          <w:color w:val="000000"/>
        </w:rPr>
      </w:pPr>
      <w:r>
        <w:rPr>
          <w:rFonts w:ascii="Arial" w:eastAsia="Arial" w:hAnsi="Arial" w:cs="Arial"/>
          <w:color w:val="000000"/>
          <w:sz w:val="24"/>
          <w:szCs w:val="24"/>
        </w:rPr>
        <w:t xml:space="preserve">Doubleday, Z.A., &amp; Connell, S.D. (2017). Publishing with objective charisma: Breaking science’s paradox. </w:t>
      </w:r>
      <w:r>
        <w:rPr>
          <w:rFonts w:ascii="Arial" w:eastAsia="Arial" w:hAnsi="Arial" w:cs="Arial"/>
          <w:i/>
          <w:color w:val="000000"/>
          <w:sz w:val="24"/>
          <w:szCs w:val="24"/>
        </w:rPr>
        <w:t>Trends in Ecology &amp; Evolution,</w:t>
      </w:r>
      <w:r>
        <w:rPr>
          <w:rFonts w:ascii="Arial" w:eastAsia="Arial" w:hAnsi="Arial" w:cs="Arial"/>
          <w:color w:val="000000"/>
          <w:sz w:val="24"/>
          <w:szCs w:val="24"/>
        </w:rPr>
        <w:t xml:space="preserve"> </w:t>
      </w:r>
      <w:r>
        <w:rPr>
          <w:rFonts w:ascii="Arial" w:eastAsia="Arial" w:hAnsi="Arial" w:cs="Arial"/>
          <w:i/>
          <w:iCs/>
          <w:color w:val="000000"/>
          <w:sz w:val="24"/>
          <w:szCs w:val="24"/>
        </w:rPr>
        <w:t>32</w:t>
      </w:r>
      <w:r>
        <w:rPr>
          <w:rFonts w:ascii="Arial" w:eastAsia="Arial" w:hAnsi="Arial" w:cs="Arial"/>
          <w:color w:val="000000"/>
          <w:sz w:val="24"/>
          <w:szCs w:val="24"/>
        </w:rPr>
        <w:t>, 803–805.</w:t>
      </w:r>
    </w:p>
    <w:p w14:paraId="54DC53FF" w14:textId="77777777" w:rsidR="00430FA3" w:rsidRDefault="00000000">
      <w:pPr>
        <w:spacing w:after="0" w:line="480" w:lineRule="auto"/>
        <w:rPr>
          <w:color w:val="000000"/>
        </w:rPr>
      </w:pPr>
      <w:r w:rsidRPr="001F0B17">
        <w:rPr>
          <w:rFonts w:ascii="Arial" w:eastAsia="Arial" w:hAnsi="Arial" w:cs="Arial"/>
          <w:color w:val="000000"/>
          <w:sz w:val="24"/>
          <w:szCs w:val="24"/>
          <w:lang w:val="it-IT"/>
        </w:rPr>
        <w:t xml:space="preserve">Dubois, F., &amp; Peres-Neto, P.R. (2022). </w:t>
      </w:r>
      <w:r>
        <w:rPr>
          <w:rFonts w:ascii="Arial" w:eastAsia="Arial" w:hAnsi="Arial" w:cs="Arial"/>
          <w:color w:val="000000"/>
          <w:sz w:val="24"/>
          <w:szCs w:val="24"/>
        </w:rPr>
        <w:t xml:space="preserve">Games researchers play: conceptual advancement versus validation strategies. </w:t>
      </w:r>
      <w:r>
        <w:rPr>
          <w:rFonts w:ascii="Arial" w:eastAsia="Arial" w:hAnsi="Arial" w:cs="Arial"/>
          <w:i/>
          <w:color w:val="000000"/>
          <w:sz w:val="24"/>
          <w:szCs w:val="24"/>
        </w:rPr>
        <w:t>Trends in Ecology &amp; Evolution,</w:t>
      </w:r>
      <w:r>
        <w:rPr>
          <w:rFonts w:ascii="Arial" w:eastAsia="Arial" w:hAnsi="Arial" w:cs="Arial"/>
          <w:color w:val="000000"/>
          <w:sz w:val="24"/>
          <w:szCs w:val="24"/>
        </w:rPr>
        <w:t xml:space="preserve"> </w:t>
      </w:r>
      <w:r>
        <w:rPr>
          <w:rFonts w:ascii="Arial" w:eastAsia="Arial" w:hAnsi="Arial" w:cs="Arial"/>
          <w:i/>
          <w:iCs/>
          <w:color w:val="000000"/>
          <w:sz w:val="24"/>
          <w:szCs w:val="24"/>
        </w:rPr>
        <w:t>37</w:t>
      </w:r>
      <w:r>
        <w:rPr>
          <w:rFonts w:ascii="Arial" w:eastAsia="Arial" w:hAnsi="Arial" w:cs="Arial"/>
          <w:color w:val="000000"/>
          <w:sz w:val="24"/>
          <w:szCs w:val="24"/>
        </w:rPr>
        <w:t>, 399–401.</w:t>
      </w:r>
    </w:p>
    <w:p w14:paraId="238F4D48" w14:textId="77777777" w:rsidR="00430FA3" w:rsidRDefault="00000000">
      <w:pPr>
        <w:spacing w:after="0" w:line="480" w:lineRule="auto"/>
        <w:rPr>
          <w:color w:val="000000"/>
        </w:rPr>
      </w:pPr>
      <w:r>
        <w:rPr>
          <w:rFonts w:ascii="Arial" w:eastAsia="Arial" w:hAnsi="Arial" w:cs="Arial"/>
          <w:color w:val="000000"/>
          <w:sz w:val="24"/>
          <w:szCs w:val="24"/>
        </w:rPr>
        <w:t xml:space="preserve">Feynman, R. (1969). What is science? </w:t>
      </w:r>
      <w:r>
        <w:rPr>
          <w:rFonts w:ascii="Arial" w:eastAsia="Arial" w:hAnsi="Arial" w:cs="Arial"/>
          <w:i/>
          <w:color w:val="000000"/>
          <w:sz w:val="24"/>
          <w:szCs w:val="24"/>
        </w:rPr>
        <w:t>The Physics Teacher,</w:t>
      </w:r>
      <w:r>
        <w:rPr>
          <w:rFonts w:ascii="Arial" w:eastAsia="Arial" w:hAnsi="Arial" w:cs="Arial"/>
          <w:color w:val="000000"/>
          <w:sz w:val="24"/>
          <w:szCs w:val="24"/>
        </w:rPr>
        <w:t xml:space="preserve"> </w:t>
      </w:r>
      <w:r>
        <w:rPr>
          <w:rFonts w:ascii="Arial" w:eastAsia="Arial" w:hAnsi="Arial" w:cs="Arial"/>
          <w:i/>
          <w:iCs/>
          <w:color w:val="000000"/>
          <w:sz w:val="24"/>
          <w:szCs w:val="24"/>
        </w:rPr>
        <w:t>7</w:t>
      </w:r>
      <w:r>
        <w:rPr>
          <w:rFonts w:ascii="Arial" w:eastAsia="Arial" w:hAnsi="Arial" w:cs="Arial"/>
          <w:color w:val="000000"/>
          <w:sz w:val="24"/>
          <w:szCs w:val="24"/>
        </w:rPr>
        <w:t>, 313–320.</w:t>
      </w:r>
    </w:p>
    <w:p w14:paraId="4B948F5C" w14:textId="77777777" w:rsidR="00430FA3" w:rsidRDefault="00000000">
      <w:pPr>
        <w:spacing w:after="0" w:line="480" w:lineRule="auto"/>
        <w:rPr>
          <w:color w:val="000000"/>
        </w:rPr>
      </w:pPr>
      <w:r>
        <w:rPr>
          <w:rFonts w:ascii="Arial" w:eastAsia="Arial" w:hAnsi="Arial" w:cs="Arial"/>
          <w:color w:val="000000"/>
          <w:sz w:val="24"/>
          <w:szCs w:val="24"/>
        </w:rPr>
        <w:t xml:space="preserve">Foucault, M. (1969). </w:t>
      </w:r>
      <w:r>
        <w:rPr>
          <w:rFonts w:ascii="Arial" w:eastAsia="Arial" w:hAnsi="Arial" w:cs="Arial"/>
          <w:i/>
          <w:color w:val="000000"/>
          <w:sz w:val="24"/>
          <w:szCs w:val="24"/>
        </w:rPr>
        <w:t>L’archéologie du savoir</w:t>
      </w:r>
      <w:r>
        <w:rPr>
          <w:rFonts w:ascii="Arial" w:eastAsia="Arial" w:hAnsi="Arial" w:cs="Arial"/>
          <w:color w:val="000000"/>
          <w:sz w:val="24"/>
          <w:szCs w:val="24"/>
        </w:rPr>
        <w:t>. Editions Gallimard.</w:t>
      </w:r>
    </w:p>
    <w:p w14:paraId="1D4C8BD9" w14:textId="77777777" w:rsidR="00430FA3" w:rsidRDefault="00000000">
      <w:pPr>
        <w:spacing w:after="0" w:line="480" w:lineRule="auto"/>
        <w:rPr>
          <w:color w:val="000000"/>
        </w:rPr>
      </w:pPr>
      <w:r>
        <w:rPr>
          <w:rFonts w:ascii="Arial" w:eastAsia="Arial" w:hAnsi="Arial" w:cs="Arial"/>
          <w:color w:val="000000"/>
          <w:sz w:val="24"/>
          <w:szCs w:val="24"/>
        </w:rPr>
        <w:t xml:space="preserve">França, T.F., &amp; Monserrat, J.M. (2019). Writing papers to be memorable, even when they are not really read. </w:t>
      </w:r>
      <w:r>
        <w:rPr>
          <w:rFonts w:ascii="Arial" w:eastAsia="Arial" w:hAnsi="Arial" w:cs="Arial"/>
          <w:i/>
          <w:color w:val="000000"/>
          <w:sz w:val="24"/>
          <w:szCs w:val="24"/>
        </w:rPr>
        <w:t xml:space="preserve">BioEssays, </w:t>
      </w:r>
      <w:r>
        <w:rPr>
          <w:rFonts w:ascii="Arial" w:eastAsia="Arial" w:hAnsi="Arial" w:cs="Arial"/>
          <w:i/>
          <w:iCs/>
          <w:color w:val="000000"/>
          <w:sz w:val="24"/>
          <w:szCs w:val="24"/>
        </w:rPr>
        <w:t>41</w:t>
      </w:r>
      <w:r>
        <w:rPr>
          <w:rFonts w:ascii="Arial" w:eastAsia="Arial" w:hAnsi="Arial" w:cs="Arial"/>
          <w:color w:val="000000"/>
          <w:sz w:val="24"/>
          <w:szCs w:val="24"/>
        </w:rPr>
        <w:t>, 1900035.</w:t>
      </w:r>
    </w:p>
    <w:p w14:paraId="1C9DCBFE" w14:textId="77777777" w:rsidR="00430FA3" w:rsidRDefault="00000000">
      <w:pPr>
        <w:spacing w:after="0" w:line="480" w:lineRule="auto"/>
        <w:rPr>
          <w:color w:val="000000"/>
        </w:rPr>
      </w:pPr>
      <w:r>
        <w:rPr>
          <w:rFonts w:ascii="Arial" w:eastAsia="Arial" w:hAnsi="Arial" w:cs="Arial"/>
          <w:color w:val="000000"/>
          <w:sz w:val="24"/>
          <w:szCs w:val="24"/>
        </w:rPr>
        <w:t xml:space="preserve">Hoyningen-Huene, P. (2013). </w:t>
      </w:r>
      <w:r>
        <w:rPr>
          <w:rFonts w:ascii="Arial" w:eastAsia="Arial" w:hAnsi="Arial" w:cs="Arial"/>
          <w:i/>
          <w:iCs/>
          <w:color w:val="000000"/>
          <w:sz w:val="24"/>
          <w:szCs w:val="24"/>
        </w:rPr>
        <w:t>Systematicity: The nature of science</w:t>
      </w:r>
      <w:r>
        <w:rPr>
          <w:rFonts w:ascii="Arial" w:eastAsia="Arial" w:hAnsi="Arial" w:cs="Arial"/>
          <w:color w:val="000000"/>
          <w:sz w:val="24"/>
          <w:szCs w:val="24"/>
        </w:rPr>
        <w:t>. Oxford, UK: Oxford University Press.</w:t>
      </w:r>
    </w:p>
    <w:p w14:paraId="6CA77FAD" w14:textId="77777777" w:rsidR="00430FA3" w:rsidRDefault="00000000">
      <w:pPr>
        <w:spacing w:after="0" w:line="480" w:lineRule="auto"/>
        <w:rPr>
          <w:color w:val="000000"/>
        </w:rPr>
      </w:pPr>
      <w:r>
        <w:rPr>
          <w:rFonts w:ascii="Arial" w:eastAsia="Arial" w:hAnsi="Arial" w:cs="Arial"/>
          <w:color w:val="000000"/>
          <w:sz w:val="24"/>
          <w:szCs w:val="24"/>
        </w:rPr>
        <w:t xml:space="preserve">Kuhn, T.S. (1962). </w:t>
      </w:r>
      <w:r>
        <w:rPr>
          <w:rFonts w:ascii="Arial" w:eastAsia="Arial" w:hAnsi="Arial" w:cs="Arial"/>
          <w:i/>
          <w:color w:val="000000"/>
          <w:sz w:val="24"/>
          <w:szCs w:val="24"/>
        </w:rPr>
        <w:t>Structure of the scientific revolutions</w:t>
      </w:r>
      <w:r>
        <w:rPr>
          <w:rFonts w:ascii="Arial" w:eastAsia="Arial" w:hAnsi="Arial" w:cs="Arial"/>
          <w:color w:val="000000"/>
          <w:sz w:val="24"/>
          <w:szCs w:val="24"/>
        </w:rPr>
        <w:t>. Chicago, USA: University of Chicago Press.</w:t>
      </w:r>
    </w:p>
    <w:p w14:paraId="70D9F6B9" w14:textId="77777777" w:rsidR="00430FA3" w:rsidRDefault="00000000">
      <w:pPr>
        <w:spacing w:after="0" w:line="480" w:lineRule="auto"/>
        <w:rPr>
          <w:color w:val="000000"/>
        </w:rPr>
      </w:pPr>
      <w:r>
        <w:rPr>
          <w:rFonts w:ascii="Arial" w:eastAsia="Arial" w:hAnsi="Arial" w:cs="Arial"/>
          <w:color w:val="000000"/>
          <w:sz w:val="24"/>
          <w:szCs w:val="24"/>
        </w:rPr>
        <w:t xml:space="preserve">Landhuis, E. (2016). Scientific literature: information overload. </w:t>
      </w:r>
      <w:r>
        <w:rPr>
          <w:rFonts w:ascii="Arial" w:eastAsia="Arial" w:hAnsi="Arial" w:cs="Arial"/>
          <w:i/>
          <w:color w:val="000000"/>
          <w:sz w:val="24"/>
          <w:szCs w:val="24"/>
        </w:rPr>
        <w:t>Nature,</w:t>
      </w:r>
      <w:r>
        <w:rPr>
          <w:rFonts w:ascii="Arial" w:eastAsia="Arial" w:hAnsi="Arial" w:cs="Arial"/>
          <w:color w:val="000000"/>
          <w:sz w:val="24"/>
          <w:szCs w:val="24"/>
        </w:rPr>
        <w:t xml:space="preserve"> </w:t>
      </w:r>
      <w:r>
        <w:rPr>
          <w:rFonts w:ascii="Arial" w:eastAsia="Arial" w:hAnsi="Arial" w:cs="Arial"/>
          <w:i/>
          <w:iCs/>
          <w:color w:val="000000"/>
          <w:sz w:val="24"/>
          <w:szCs w:val="24"/>
        </w:rPr>
        <w:t>535</w:t>
      </w:r>
      <w:r>
        <w:rPr>
          <w:rFonts w:ascii="Arial" w:eastAsia="Arial" w:hAnsi="Arial" w:cs="Arial"/>
          <w:color w:val="000000"/>
          <w:sz w:val="24"/>
          <w:szCs w:val="24"/>
        </w:rPr>
        <w:t>, 457–458.</w:t>
      </w:r>
    </w:p>
    <w:p w14:paraId="74DB002E" w14:textId="77777777" w:rsidR="00430FA3" w:rsidRDefault="00000000">
      <w:pPr>
        <w:spacing w:after="0" w:line="480" w:lineRule="auto"/>
        <w:rPr>
          <w:color w:val="000000"/>
        </w:rPr>
      </w:pPr>
      <w:r>
        <w:rPr>
          <w:rFonts w:ascii="Arial" w:eastAsia="Arial" w:hAnsi="Arial" w:cs="Arial"/>
          <w:color w:val="000000"/>
          <w:sz w:val="24"/>
          <w:szCs w:val="24"/>
        </w:rPr>
        <w:t xml:space="preserve">Lüdecke, D., Ben-Shachar, M.S., Patil, I., Waggoner, P., &amp; Makowski, D. (2021). performance: an R package for assessment, comparison and testing of statistical models. </w:t>
      </w:r>
      <w:r>
        <w:rPr>
          <w:rFonts w:ascii="Arial" w:eastAsia="Arial" w:hAnsi="Arial" w:cs="Arial"/>
          <w:i/>
          <w:iCs/>
          <w:color w:val="000000"/>
          <w:sz w:val="24"/>
          <w:szCs w:val="24"/>
        </w:rPr>
        <w:t>Journal of Open Source Software</w:t>
      </w:r>
      <w:r>
        <w:rPr>
          <w:rFonts w:ascii="Arial" w:eastAsia="Arial" w:hAnsi="Arial" w:cs="Arial"/>
          <w:color w:val="000000"/>
          <w:sz w:val="24"/>
          <w:szCs w:val="24"/>
        </w:rPr>
        <w:t xml:space="preserve">, </w:t>
      </w:r>
      <w:r>
        <w:rPr>
          <w:rFonts w:ascii="Arial" w:eastAsia="Arial" w:hAnsi="Arial" w:cs="Arial"/>
          <w:i/>
          <w:iCs/>
          <w:color w:val="000000"/>
          <w:sz w:val="24"/>
          <w:szCs w:val="24"/>
        </w:rPr>
        <w:t>6</w:t>
      </w:r>
      <w:r>
        <w:rPr>
          <w:rFonts w:ascii="Arial" w:eastAsia="Arial" w:hAnsi="Arial" w:cs="Arial"/>
          <w:color w:val="000000"/>
          <w:sz w:val="24"/>
          <w:szCs w:val="24"/>
        </w:rPr>
        <w:t>, 3139.</w:t>
      </w:r>
    </w:p>
    <w:p w14:paraId="10A2D0FC" w14:textId="77777777" w:rsidR="00430FA3" w:rsidRDefault="00000000">
      <w:pPr>
        <w:spacing w:after="0" w:line="480" w:lineRule="auto"/>
        <w:rPr>
          <w:color w:val="000000"/>
        </w:rPr>
      </w:pPr>
      <w:r>
        <w:rPr>
          <w:rFonts w:ascii="Arial" w:eastAsia="Arial" w:hAnsi="Arial" w:cs="Arial"/>
          <w:color w:val="000000"/>
          <w:sz w:val="24"/>
          <w:szCs w:val="24"/>
        </w:rPr>
        <w:t xml:space="preserve">Mabe, M.A., &amp; Amin, M. (2002). Dr Jekyll and Dr Hyde: author-reader asymmetries in scholarly publishing. </w:t>
      </w:r>
      <w:r>
        <w:rPr>
          <w:rFonts w:ascii="Arial" w:eastAsia="Arial" w:hAnsi="Arial" w:cs="Arial"/>
          <w:i/>
          <w:color w:val="000000"/>
          <w:sz w:val="24"/>
          <w:szCs w:val="24"/>
        </w:rPr>
        <w:t>Aslib Proceedings,</w:t>
      </w:r>
      <w:r>
        <w:rPr>
          <w:rFonts w:ascii="Arial" w:eastAsia="Arial" w:hAnsi="Arial" w:cs="Arial"/>
          <w:color w:val="000000"/>
          <w:sz w:val="24"/>
          <w:szCs w:val="24"/>
        </w:rPr>
        <w:t xml:space="preserve"> </w:t>
      </w:r>
      <w:r>
        <w:rPr>
          <w:rFonts w:ascii="Arial" w:eastAsia="Arial" w:hAnsi="Arial" w:cs="Arial"/>
          <w:i/>
          <w:iCs/>
          <w:color w:val="000000"/>
          <w:sz w:val="24"/>
          <w:szCs w:val="24"/>
        </w:rPr>
        <w:t>54</w:t>
      </w:r>
      <w:r>
        <w:rPr>
          <w:rFonts w:ascii="Arial" w:eastAsia="Arial" w:hAnsi="Arial" w:cs="Arial"/>
          <w:color w:val="000000"/>
          <w:sz w:val="24"/>
          <w:szCs w:val="24"/>
        </w:rPr>
        <w:t>, 149–157.</w:t>
      </w:r>
    </w:p>
    <w:p w14:paraId="51381928" w14:textId="77777777" w:rsidR="00430FA3" w:rsidRDefault="00000000">
      <w:pPr>
        <w:spacing w:after="0" w:line="480" w:lineRule="auto"/>
        <w:rPr>
          <w:color w:val="000000"/>
        </w:rPr>
      </w:pPr>
      <w:r>
        <w:rPr>
          <w:rFonts w:ascii="Arial" w:eastAsia="Arial" w:hAnsi="Arial" w:cs="Arial"/>
          <w:color w:val="000000"/>
          <w:sz w:val="24"/>
          <w:szCs w:val="24"/>
        </w:rPr>
        <w:lastRenderedPageBreak/>
        <w:t xml:space="preserve">Mammides, C., &amp; Papadopoulos, H. (2024). The role of large language models in interdisciplinary research: Opportunities, challenges and ways forward. </w:t>
      </w:r>
      <w:r>
        <w:rPr>
          <w:rFonts w:ascii="Arial" w:eastAsia="Arial" w:hAnsi="Arial" w:cs="Arial"/>
          <w:i/>
          <w:iCs/>
          <w:color w:val="000000"/>
          <w:sz w:val="24"/>
          <w:szCs w:val="24"/>
        </w:rPr>
        <w:t>Methods in Ecology and Evolution</w:t>
      </w:r>
      <w:r>
        <w:rPr>
          <w:rFonts w:ascii="Arial" w:eastAsia="Arial" w:hAnsi="Arial" w:cs="Arial"/>
          <w:color w:val="000000"/>
          <w:sz w:val="24"/>
          <w:szCs w:val="24"/>
        </w:rPr>
        <w:t xml:space="preserve">, </w:t>
      </w:r>
      <w:r>
        <w:rPr>
          <w:rFonts w:ascii="Arial" w:eastAsia="Arial" w:hAnsi="Arial" w:cs="Arial"/>
          <w:i/>
          <w:iCs/>
          <w:color w:val="000000"/>
          <w:sz w:val="24"/>
          <w:szCs w:val="24"/>
        </w:rPr>
        <w:t>15</w:t>
      </w:r>
      <w:r>
        <w:rPr>
          <w:rFonts w:ascii="Arial" w:eastAsia="Arial" w:hAnsi="Arial" w:cs="Arial"/>
          <w:color w:val="000000"/>
          <w:sz w:val="24"/>
          <w:szCs w:val="24"/>
        </w:rPr>
        <w:t>, 177–1776.</w:t>
      </w:r>
    </w:p>
    <w:p w14:paraId="7029E38D" w14:textId="77777777" w:rsidR="00430FA3" w:rsidRDefault="00000000">
      <w:pPr>
        <w:spacing w:after="0" w:line="480" w:lineRule="auto"/>
        <w:rPr>
          <w:color w:val="000000"/>
        </w:rPr>
      </w:pPr>
      <w:r>
        <w:rPr>
          <w:rFonts w:ascii="Arial" w:eastAsia="Arial" w:hAnsi="Arial" w:cs="Arial"/>
          <w:color w:val="000000"/>
          <w:sz w:val="24"/>
          <w:szCs w:val="24"/>
        </w:rPr>
        <w:t xml:space="preserve">Mammola, S., Piano, E., Doretto, A., Caprio, E., &amp; Chamberlain, D. (2022). Measuring the influence of non-scientific features on citations. </w:t>
      </w:r>
      <w:r>
        <w:rPr>
          <w:rFonts w:ascii="Arial" w:eastAsia="Arial" w:hAnsi="Arial" w:cs="Arial"/>
          <w:i/>
          <w:iCs/>
          <w:color w:val="000000"/>
          <w:sz w:val="24"/>
          <w:szCs w:val="24"/>
        </w:rPr>
        <w:t>Scientometrics</w:t>
      </w:r>
      <w:r>
        <w:rPr>
          <w:rFonts w:ascii="Arial" w:eastAsia="Arial" w:hAnsi="Arial" w:cs="Arial"/>
          <w:color w:val="000000"/>
          <w:sz w:val="24"/>
          <w:szCs w:val="24"/>
        </w:rPr>
        <w:t xml:space="preserve">, </w:t>
      </w:r>
      <w:r>
        <w:rPr>
          <w:rFonts w:ascii="Arial" w:eastAsia="Arial" w:hAnsi="Arial" w:cs="Arial"/>
          <w:i/>
          <w:iCs/>
          <w:color w:val="000000"/>
          <w:sz w:val="24"/>
          <w:szCs w:val="24"/>
        </w:rPr>
        <w:t>127</w:t>
      </w:r>
      <w:r>
        <w:rPr>
          <w:rFonts w:ascii="Arial" w:eastAsia="Arial" w:hAnsi="Arial" w:cs="Arial"/>
          <w:color w:val="000000"/>
          <w:sz w:val="24"/>
          <w:szCs w:val="24"/>
        </w:rPr>
        <w:t>, 4123–4137.</w:t>
      </w:r>
    </w:p>
    <w:p w14:paraId="120B9821" w14:textId="77777777" w:rsidR="00430FA3" w:rsidRDefault="00000000">
      <w:pPr>
        <w:spacing w:after="0" w:line="480" w:lineRule="auto"/>
        <w:rPr>
          <w:color w:val="000000"/>
        </w:rPr>
      </w:pPr>
      <w:r>
        <w:rPr>
          <w:rFonts w:ascii="Arial" w:eastAsia="Arial" w:hAnsi="Arial" w:cs="Arial"/>
          <w:color w:val="000000"/>
          <w:sz w:val="24"/>
          <w:szCs w:val="24"/>
        </w:rPr>
        <w:t xml:space="preserve">Mammola, S., Fontaneto, D., Martínez, A., &amp; Chichorro, F. (2021). Impact of the reference list features on the number of citations. </w:t>
      </w:r>
      <w:r>
        <w:rPr>
          <w:rFonts w:ascii="Arial" w:eastAsia="Arial" w:hAnsi="Arial" w:cs="Arial"/>
          <w:i/>
          <w:color w:val="000000"/>
          <w:sz w:val="24"/>
          <w:szCs w:val="24"/>
        </w:rPr>
        <w:t>Scientometrics.</w:t>
      </w:r>
      <w:r>
        <w:rPr>
          <w:rFonts w:ascii="Arial" w:eastAsia="Arial" w:hAnsi="Arial" w:cs="Arial"/>
          <w:color w:val="000000"/>
          <w:sz w:val="24"/>
          <w:szCs w:val="24"/>
        </w:rPr>
        <w:t xml:space="preserve"> </w:t>
      </w:r>
      <w:r>
        <w:rPr>
          <w:rFonts w:ascii="Arial" w:eastAsia="Arial" w:hAnsi="Arial" w:cs="Arial"/>
          <w:i/>
          <w:iCs/>
          <w:color w:val="000000"/>
          <w:sz w:val="24"/>
          <w:szCs w:val="24"/>
        </w:rPr>
        <w:t>126</w:t>
      </w:r>
      <w:r>
        <w:rPr>
          <w:rFonts w:ascii="Arial" w:eastAsia="Arial" w:hAnsi="Arial" w:cs="Arial"/>
          <w:color w:val="000000"/>
          <w:sz w:val="24"/>
          <w:szCs w:val="24"/>
        </w:rPr>
        <w:t xml:space="preserve">, 785–799. </w:t>
      </w:r>
    </w:p>
    <w:p w14:paraId="61D7DFDC" w14:textId="77777777" w:rsidR="00430FA3" w:rsidRDefault="00000000">
      <w:pPr>
        <w:spacing w:after="0" w:line="480" w:lineRule="auto"/>
        <w:rPr>
          <w:color w:val="000000"/>
        </w:rPr>
      </w:pPr>
      <w:r>
        <w:rPr>
          <w:rFonts w:ascii="Arial" w:eastAsia="Arial" w:hAnsi="Arial" w:cs="Arial"/>
          <w:color w:val="000000"/>
          <w:sz w:val="24"/>
          <w:szCs w:val="24"/>
        </w:rPr>
        <w:t xml:space="preserve">Mammola, S. (2020). On deepest caves, extreme habitats, and ecological superlatives. </w:t>
      </w:r>
      <w:r>
        <w:rPr>
          <w:rFonts w:ascii="Arial" w:eastAsia="Arial" w:hAnsi="Arial" w:cs="Arial"/>
          <w:i/>
          <w:color w:val="000000"/>
          <w:sz w:val="24"/>
          <w:szCs w:val="24"/>
        </w:rPr>
        <w:t>Trends in Ecology &amp; Evolution,</w:t>
      </w:r>
      <w:r>
        <w:rPr>
          <w:rFonts w:ascii="Arial" w:eastAsia="Arial" w:hAnsi="Arial" w:cs="Arial"/>
          <w:color w:val="000000"/>
          <w:sz w:val="24"/>
          <w:szCs w:val="24"/>
        </w:rPr>
        <w:t xml:space="preserve"> </w:t>
      </w:r>
      <w:r>
        <w:rPr>
          <w:rFonts w:ascii="Arial" w:eastAsia="Arial" w:hAnsi="Arial" w:cs="Arial"/>
          <w:i/>
          <w:iCs/>
          <w:color w:val="000000"/>
          <w:sz w:val="24"/>
          <w:szCs w:val="24"/>
        </w:rPr>
        <w:t>35</w:t>
      </w:r>
      <w:r>
        <w:rPr>
          <w:rFonts w:ascii="Arial" w:eastAsia="Arial" w:hAnsi="Arial" w:cs="Arial"/>
          <w:color w:val="000000"/>
          <w:sz w:val="24"/>
          <w:szCs w:val="24"/>
        </w:rPr>
        <w:t>, 469–472.</w:t>
      </w:r>
    </w:p>
    <w:p w14:paraId="31B3EBC4" w14:textId="77777777" w:rsidR="00430FA3" w:rsidRDefault="00000000">
      <w:pPr>
        <w:spacing w:after="0" w:line="480" w:lineRule="auto"/>
        <w:rPr>
          <w:color w:val="000000"/>
        </w:rPr>
      </w:pPr>
      <w:r>
        <w:rPr>
          <w:rFonts w:ascii="Arial" w:eastAsia="Arial" w:hAnsi="Arial" w:cs="Arial"/>
          <w:color w:val="000000"/>
          <w:sz w:val="24"/>
          <w:szCs w:val="24"/>
        </w:rPr>
        <w:t xml:space="preserve">Martínez, A., &amp; Mammola, S. (2021). Specialized terminology reduces the number of citations to scientific papers. </w:t>
      </w:r>
      <w:r>
        <w:rPr>
          <w:rFonts w:ascii="Arial" w:eastAsia="Arial" w:hAnsi="Arial" w:cs="Arial"/>
          <w:i/>
          <w:color w:val="000000"/>
          <w:sz w:val="24"/>
          <w:szCs w:val="24"/>
        </w:rPr>
        <w:t>Proceedings of the Royal Society B,</w:t>
      </w:r>
      <w:r>
        <w:rPr>
          <w:rFonts w:ascii="Arial" w:eastAsia="Arial" w:hAnsi="Arial" w:cs="Arial"/>
          <w:color w:val="000000"/>
          <w:sz w:val="24"/>
          <w:szCs w:val="24"/>
        </w:rPr>
        <w:t xml:space="preserve"> </w:t>
      </w:r>
      <w:r>
        <w:rPr>
          <w:rFonts w:ascii="Arial" w:eastAsia="Arial" w:hAnsi="Arial" w:cs="Arial"/>
          <w:i/>
          <w:iCs/>
          <w:color w:val="000000"/>
          <w:sz w:val="24"/>
          <w:szCs w:val="24"/>
        </w:rPr>
        <w:t>288</w:t>
      </w:r>
      <w:r>
        <w:rPr>
          <w:rFonts w:ascii="Arial" w:eastAsia="Arial" w:hAnsi="Arial" w:cs="Arial"/>
          <w:color w:val="000000"/>
          <w:sz w:val="24"/>
          <w:szCs w:val="24"/>
        </w:rPr>
        <w:t>, 20202581.</w:t>
      </w:r>
    </w:p>
    <w:p w14:paraId="5E6886CF" w14:textId="77777777" w:rsidR="00430FA3" w:rsidRDefault="00000000">
      <w:pPr>
        <w:spacing w:after="0" w:line="480" w:lineRule="auto"/>
        <w:rPr>
          <w:color w:val="000000"/>
        </w:rPr>
      </w:pPr>
      <w:r>
        <w:rPr>
          <w:rFonts w:ascii="Arial" w:eastAsia="Arial" w:hAnsi="Arial" w:cs="Arial"/>
          <w:color w:val="000000"/>
          <w:sz w:val="24"/>
          <w:szCs w:val="24"/>
        </w:rPr>
        <w:t xml:space="preserve">McCallen, E., Knott, J., Nunez-Mir, G., Taylor, B., Jo, I., &amp; Fei, S. (2019). Trends in ecology: shifts in ecological research themes over the past four decades. </w:t>
      </w:r>
      <w:r>
        <w:rPr>
          <w:rFonts w:ascii="Arial" w:eastAsia="Arial" w:hAnsi="Arial" w:cs="Arial"/>
          <w:i/>
          <w:color w:val="000000"/>
          <w:sz w:val="24"/>
          <w:szCs w:val="24"/>
        </w:rPr>
        <w:t xml:space="preserve">Frontiers in Ecology and the Environment, </w:t>
      </w:r>
      <w:r>
        <w:rPr>
          <w:rFonts w:ascii="Arial" w:eastAsia="Arial" w:hAnsi="Arial" w:cs="Arial"/>
          <w:i/>
          <w:iCs/>
          <w:color w:val="000000"/>
          <w:sz w:val="24"/>
          <w:szCs w:val="24"/>
        </w:rPr>
        <w:t>17</w:t>
      </w:r>
      <w:r>
        <w:rPr>
          <w:rFonts w:ascii="Arial" w:eastAsia="Arial" w:hAnsi="Arial" w:cs="Arial"/>
          <w:color w:val="000000"/>
          <w:sz w:val="24"/>
          <w:szCs w:val="24"/>
        </w:rPr>
        <w:t>, 109–116.</w:t>
      </w:r>
    </w:p>
    <w:p w14:paraId="6B088D69" w14:textId="77777777" w:rsidR="00430FA3" w:rsidRDefault="00000000">
      <w:pPr>
        <w:spacing w:after="0" w:line="480" w:lineRule="auto"/>
        <w:rPr>
          <w:color w:val="000000"/>
        </w:rPr>
      </w:pPr>
      <w:r>
        <w:rPr>
          <w:rFonts w:ascii="Arial" w:eastAsia="Arial" w:hAnsi="Arial" w:cs="Arial"/>
          <w:color w:val="000000"/>
          <w:sz w:val="24"/>
          <w:szCs w:val="24"/>
        </w:rPr>
        <w:t xml:space="preserve">Morris, C. (2009). </w:t>
      </w:r>
      <w:r>
        <w:rPr>
          <w:rFonts w:ascii="Arial" w:eastAsia="Arial" w:hAnsi="Arial" w:cs="Arial"/>
          <w:i/>
          <w:color w:val="000000"/>
          <w:sz w:val="24"/>
          <w:szCs w:val="24"/>
        </w:rPr>
        <w:t>Milestones in ecology</w:t>
      </w:r>
      <w:r>
        <w:rPr>
          <w:rFonts w:ascii="Arial" w:eastAsia="Arial" w:hAnsi="Arial" w:cs="Arial"/>
          <w:color w:val="000000"/>
          <w:sz w:val="24"/>
          <w:szCs w:val="24"/>
        </w:rPr>
        <w:t>. Princeton, USA: Princeton Press.</w:t>
      </w:r>
    </w:p>
    <w:p w14:paraId="4225E9A9" w14:textId="77777777" w:rsidR="00430FA3" w:rsidRDefault="00000000">
      <w:pPr>
        <w:spacing w:after="0" w:line="480" w:lineRule="auto"/>
        <w:rPr>
          <w:color w:val="000000"/>
        </w:rPr>
      </w:pPr>
      <w:r>
        <w:rPr>
          <w:rFonts w:ascii="Arial" w:eastAsia="Arial" w:hAnsi="Arial" w:cs="Arial"/>
          <w:color w:val="000000"/>
          <w:sz w:val="24"/>
          <w:szCs w:val="24"/>
        </w:rPr>
        <w:t xml:space="preserve">Park, M., Leahey, E., &amp; Funk, R.J. (2023). Papers and patents are becoming less disruptive over time. </w:t>
      </w:r>
      <w:r>
        <w:rPr>
          <w:rFonts w:ascii="Arial" w:eastAsia="Arial" w:hAnsi="Arial" w:cs="Arial"/>
          <w:i/>
          <w:color w:val="000000"/>
          <w:sz w:val="24"/>
          <w:szCs w:val="24"/>
        </w:rPr>
        <w:t>Nature,</w:t>
      </w:r>
      <w:r>
        <w:rPr>
          <w:rFonts w:ascii="Arial" w:eastAsia="Arial" w:hAnsi="Arial" w:cs="Arial"/>
          <w:color w:val="000000"/>
          <w:sz w:val="24"/>
          <w:szCs w:val="24"/>
        </w:rPr>
        <w:t xml:space="preserve"> </w:t>
      </w:r>
      <w:r>
        <w:rPr>
          <w:rFonts w:ascii="Arial" w:eastAsia="Arial" w:hAnsi="Arial" w:cs="Arial"/>
          <w:i/>
          <w:iCs/>
          <w:color w:val="000000"/>
          <w:sz w:val="24"/>
          <w:szCs w:val="24"/>
        </w:rPr>
        <w:t>613</w:t>
      </w:r>
      <w:r>
        <w:rPr>
          <w:rFonts w:ascii="Arial" w:eastAsia="Arial" w:hAnsi="Arial" w:cs="Arial"/>
          <w:color w:val="000000"/>
          <w:sz w:val="24"/>
          <w:szCs w:val="24"/>
        </w:rPr>
        <w:t>, 138–144.</w:t>
      </w:r>
    </w:p>
    <w:p w14:paraId="4381BD41" w14:textId="77777777" w:rsidR="00430FA3" w:rsidRDefault="00000000">
      <w:pPr>
        <w:spacing w:after="0" w:line="480" w:lineRule="auto"/>
        <w:rPr>
          <w:color w:val="000000"/>
        </w:rPr>
      </w:pPr>
      <w:r>
        <w:rPr>
          <w:rFonts w:ascii="Arial" w:eastAsia="Arial" w:hAnsi="Arial" w:cs="Arial"/>
          <w:color w:val="000000"/>
          <w:sz w:val="24"/>
          <w:szCs w:val="24"/>
        </w:rPr>
        <w:t xml:space="preserve">Pautasso, M. (2012). Publication growth in biological sub-fields: Patterns, predictability and sustainability. </w:t>
      </w:r>
      <w:r>
        <w:rPr>
          <w:rFonts w:ascii="Arial" w:eastAsia="Arial" w:hAnsi="Arial" w:cs="Arial"/>
          <w:i/>
          <w:color w:val="000000"/>
          <w:sz w:val="24"/>
          <w:szCs w:val="24"/>
        </w:rPr>
        <w:t>Sustainability,</w:t>
      </w:r>
      <w:r>
        <w:rPr>
          <w:rFonts w:ascii="Arial" w:eastAsia="Arial" w:hAnsi="Arial" w:cs="Arial"/>
          <w:color w:val="000000"/>
          <w:sz w:val="24"/>
          <w:szCs w:val="24"/>
        </w:rPr>
        <w:t xml:space="preserve"> </w:t>
      </w:r>
      <w:r>
        <w:rPr>
          <w:rFonts w:ascii="Arial" w:eastAsia="Arial" w:hAnsi="Arial" w:cs="Arial"/>
          <w:i/>
          <w:iCs/>
          <w:color w:val="000000"/>
          <w:sz w:val="24"/>
          <w:szCs w:val="24"/>
        </w:rPr>
        <w:t>4</w:t>
      </w:r>
      <w:r>
        <w:rPr>
          <w:rFonts w:ascii="Arial" w:eastAsia="Arial" w:hAnsi="Arial" w:cs="Arial"/>
          <w:color w:val="000000"/>
          <w:sz w:val="24"/>
          <w:szCs w:val="24"/>
        </w:rPr>
        <w:t>, 3234–3247.</w:t>
      </w:r>
    </w:p>
    <w:p w14:paraId="63463DAE" w14:textId="77777777" w:rsidR="00430FA3" w:rsidRDefault="00000000">
      <w:pPr>
        <w:spacing w:after="0" w:line="480" w:lineRule="auto"/>
        <w:rPr>
          <w:color w:val="000000"/>
        </w:rPr>
      </w:pPr>
      <w:r>
        <w:rPr>
          <w:rFonts w:ascii="Arial" w:eastAsia="Arial" w:hAnsi="Arial" w:cs="Arial"/>
          <w:color w:val="000000"/>
          <w:sz w:val="24"/>
          <w:szCs w:val="24"/>
        </w:rPr>
        <w:t xml:space="preserve">Pautasso, M. (2013). Focusing on publication quality would benefit all researchers. </w:t>
      </w:r>
      <w:r>
        <w:rPr>
          <w:rFonts w:ascii="Arial" w:eastAsia="Arial" w:hAnsi="Arial" w:cs="Arial"/>
          <w:i/>
          <w:color w:val="000000"/>
          <w:sz w:val="24"/>
          <w:szCs w:val="24"/>
        </w:rPr>
        <w:t>Trends in Ecology &amp; Evolution,</w:t>
      </w:r>
      <w:r>
        <w:rPr>
          <w:rFonts w:ascii="Arial" w:eastAsia="Arial" w:hAnsi="Arial" w:cs="Arial"/>
          <w:color w:val="000000"/>
          <w:sz w:val="24"/>
          <w:szCs w:val="24"/>
        </w:rPr>
        <w:t xml:space="preserve"> </w:t>
      </w:r>
      <w:r>
        <w:rPr>
          <w:rFonts w:ascii="Arial" w:eastAsia="Arial" w:hAnsi="Arial" w:cs="Arial"/>
          <w:i/>
          <w:iCs/>
          <w:color w:val="000000"/>
          <w:sz w:val="24"/>
          <w:szCs w:val="24"/>
        </w:rPr>
        <w:t>28</w:t>
      </w:r>
      <w:r>
        <w:rPr>
          <w:rFonts w:ascii="Arial" w:eastAsia="Arial" w:hAnsi="Arial" w:cs="Arial"/>
          <w:color w:val="000000"/>
          <w:sz w:val="24"/>
          <w:szCs w:val="24"/>
        </w:rPr>
        <w:t>, 318–320.</w:t>
      </w:r>
    </w:p>
    <w:p w14:paraId="18B9189A" w14:textId="77777777" w:rsidR="00430FA3" w:rsidRDefault="00000000">
      <w:pPr>
        <w:spacing w:after="0" w:line="480" w:lineRule="auto"/>
        <w:rPr>
          <w:color w:val="000000"/>
        </w:rPr>
      </w:pPr>
      <w:r>
        <w:rPr>
          <w:rFonts w:ascii="Arial" w:eastAsia="Arial" w:hAnsi="Arial" w:cs="Arial"/>
          <w:color w:val="000000"/>
          <w:sz w:val="24"/>
          <w:szCs w:val="24"/>
        </w:rPr>
        <w:t xml:space="preserve">Plavén-Sigray, P., Matheson, G.J., Schiffler, B.C., &amp; Thompson, W.H. (2017). The readability of scientific texts is decreasing over time. </w:t>
      </w:r>
      <w:r>
        <w:rPr>
          <w:rFonts w:ascii="Arial" w:eastAsia="Arial" w:hAnsi="Arial" w:cs="Arial"/>
          <w:i/>
          <w:color w:val="000000"/>
          <w:sz w:val="24"/>
          <w:szCs w:val="24"/>
        </w:rPr>
        <w:t xml:space="preserve">eLife, </w:t>
      </w:r>
      <w:r>
        <w:rPr>
          <w:rFonts w:ascii="Arial" w:eastAsia="Arial" w:hAnsi="Arial" w:cs="Arial"/>
          <w:i/>
          <w:iCs/>
          <w:color w:val="000000"/>
          <w:sz w:val="24"/>
          <w:szCs w:val="24"/>
        </w:rPr>
        <w:t>6</w:t>
      </w:r>
      <w:r>
        <w:rPr>
          <w:rFonts w:ascii="Arial" w:eastAsia="Arial" w:hAnsi="Arial" w:cs="Arial"/>
          <w:color w:val="000000"/>
          <w:sz w:val="24"/>
          <w:szCs w:val="24"/>
        </w:rPr>
        <w:t>, e27725.</w:t>
      </w:r>
    </w:p>
    <w:p w14:paraId="0FF17E00" w14:textId="77777777" w:rsidR="00430FA3" w:rsidRDefault="00000000">
      <w:pPr>
        <w:spacing w:after="0" w:line="480" w:lineRule="auto"/>
        <w:rPr>
          <w:color w:val="000000"/>
        </w:rPr>
      </w:pPr>
      <w:r>
        <w:rPr>
          <w:rFonts w:ascii="Arial" w:eastAsia="Arial" w:hAnsi="Arial" w:cs="Arial"/>
          <w:color w:val="000000"/>
          <w:sz w:val="24"/>
          <w:szCs w:val="24"/>
        </w:rPr>
        <w:lastRenderedPageBreak/>
        <w:t>R Core Team (2023). R: A Language and Environment for Statistical Computing. R Foundation for Statistical Computing, Vienna, Austria. &lt;https://www.R-project.org/&gt;.</w:t>
      </w:r>
    </w:p>
    <w:p w14:paraId="3E7B865D" w14:textId="77777777" w:rsidR="00430FA3" w:rsidRDefault="00000000">
      <w:pPr>
        <w:spacing w:after="0" w:line="480" w:lineRule="auto"/>
        <w:rPr>
          <w:color w:val="000000"/>
        </w:rPr>
      </w:pPr>
      <w:r>
        <w:rPr>
          <w:rFonts w:ascii="Arial" w:eastAsia="Arial" w:hAnsi="Arial" w:cs="Arial"/>
          <w:color w:val="000000"/>
          <w:sz w:val="24"/>
          <w:szCs w:val="24"/>
        </w:rPr>
        <w:t xml:space="preserve">Romero, F. (2017). Novelty versus replicability: virtues and vices in the reward system of science. </w:t>
      </w:r>
      <w:r>
        <w:rPr>
          <w:rFonts w:ascii="Arial" w:eastAsia="Arial" w:hAnsi="Arial" w:cs="Arial"/>
          <w:i/>
          <w:color w:val="000000"/>
          <w:sz w:val="24"/>
          <w:szCs w:val="24"/>
        </w:rPr>
        <w:t>Philosophy of Science,</w:t>
      </w:r>
      <w:r>
        <w:rPr>
          <w:rFonts w:ascii="Arial" w:eastAsia="Arial" w:hAnsi="Arial" w:cs="Arial"/>
          <w:color w:val="000000"/>
          <w:sz w:val="24"/>
          <w:szCs w:val="24"/>
        </w:rPr>
        <w:t xml:space="preserve"> </w:t>
      </w:r>
      <w:r>
        <w:rPr>
          <w:rFonts w:ascii="Arial" w:eastAsia="Arial" w:hAnsi="Arial" w:cs="Arial"/>
          <w:i/>
          <w:iCs/>
          <w:color w:val="000000"/>
          <w:sz w:val="24"/>
          <w:szCs w:val="24"/>
        </w:rPr>
        <w:t>84</w:t>
      </w:r>
      <w:r>
        <w:rPr>
          <w:rFonts w:ascii="Arial" w:eastAsia="Arial" w:hAnsi="Arial" w:cs="Arial"/>
          <w:color w:val="000000"/>
          <w:sz w:val="24"/>
          <w:szCs w:val="24"/>
        </w:rPr>
        <w:t>, 1031–1043.</w:t>
      </w:r>
    </w:p>
    <w:p w14:paraId="23DE78C0" w14:textId="77777777" w:rsidR="00430FA3" w:rsidRDefault="00000000">
      <w:pPr>
        <w:spacing w:after="0" w:line="480" w:lineRule="auto"/>
        <w:rPr>
          <w:color w:val="000000"/>
        </w:rPr>
      </w:pPr>
      <w:r>
        <w:rPr>
          <w:rFonts w:ascii="Arial" w:eastAsia="Arial" w:hAnsi="Arial" w:cs="Arial"/>
          <w:color w:val="000000"/>
          <w:sz w:val="24"/>
          <w:szCs w:val="24"/>
        </w:rPr>
        <w:t xml:space="preserve">Tahamtan, I., &amp; Bornmann, L. (2019). What do citation counts measure? An updated review of studies on citations in scientific documents published between 2006 and 2018. </w:t>
      </w:r>
      <w:r>
        <w:rPr>
          <w:rFonts w:ascii="Arial" w:eastAsia="Arial" w:hAnsi="Arial" w:cs="Arial"/>
          <w:i/>
          <w:iCs/>
          <w:color w:val="000000"/>
          <w:sz w:val="24"/>
          <w:szCs w:val="24"/>
        </w:rPr>
        <w:t>Scientometrics</w:t>
      </w:r>
      <w:r>
        <w:rPr>
          <w:rFonts w:ascii="Arial" w:eastAsia="Arial" w:hAnsi="Arial" w:cs="Arial"/>
          <w:color w:val="000000"/>
          <w:sz w:val="24"/>
          <w:szCs w:val="24"/>
        </w:rPr>
        <w:t xml:space="preserve">, </w:t>
      </w:r>
      <w:r>
        <w:rPr>
          <w:rFonts w:ascii="Arial" w:eastAsia="Arial" w:hAnsi="Arial" w:cs="Arial"/>
          <w:i/>
          <w:iCs/>
          <w:color w:val="000000"/>
          <w:sz w:val="24"/>
          <w:szCs w:val="24"/>
        </w:rPr>
        <w:t>121</w:t>
      </w:r>
      <w:r>
        <w:rPr>
          <w:rFonts w:ascii="Arial" w:eastAsia="Arial" w:hAnsi="Arial" w:cs="Arial"/>
          <w:color w:val="000000"/>
          <w:sz w:val="24"/>
          <w:szCs w:val="24"/>
        </w:rPr>
        <w:t>, 1635–1684.</w:t>
      </w:r>
    </w:p>
    <w:p w14:paraId="28CB24DC" w14:textId="77777777" w:rsidR="00430FA3" w:rsidRPr="005437FD" w:rsidRDefault="00000000">
      <w:pPr>
        <w:spacing w:after="0" w:line="480" w:lineRule="auto"/>
        <w:rPr>
          <w:color w:val="000000"/>
          <w:lang w:val="it-IT"/>
        </w:rPr>
      </w:pPr>
      <w:r>
        <w:rPr>
          <w:rFonts w:ascii="Arial" w:eastAsia="Arial" w:hAnsi="Arial" w:cs="Arial"/>
          <w:color w:val="000000"/>
          <w:sz w:val="24"/>
          <w:szCs w:val="24"/>
        </w:rPr>
        <w:t xml:space="preserve">Tahamtan, I., Safipour Afshar, A., &amp; Ahamdzadeh, K. (2016). Factors affecting number of citations: A comprehensive review of the literature. </w:t>
      </w:r>
      <w:r>
        <w:rPr>
          <w:rFonts w:ascii="Arial" w:eastAsia="Arial" w:hAnsi="Arial" w:cs="Arial"/>
          <w:i/>
          <w:iCs/>
          <w:color w:val="000000"/>
          <w:sz w:val="24"/>
          <w:szCs w:val="24"/>
          <w:lang w:val="it-IT"/>
        </w:rPr>
        <w:t>Scientometrics</w:t>
      </w:r>
      <w:r>
        <w:rPr>
          <w:rFonts w:ascii="Arial" w:eastAsia="Arial" w:hAnsi="Arial" w:cs="Arial"/>
          <w:color w:val="000000"/>
          <w:sz w:val="24"/>
          <w:szCs w:val="24"/>
          <w:lang w:val="it-IT"/>
        </w:rPr>
        <w:t xml:space="preserve">, </w:t>
      </w:r>
      <w:r>
        <w:rPr>
          <w:rFonts w:ascii="Arial" w:eastAsia="Arial" w:hAnsi="Arial" w:cs="Arial"/>
          <w:i/>
          <w:iCs/>
          <w:color w:val="000000"/>
          <w:sz w:val="24"/>
          <w:szCs w:val="24"/>
          <w:lang w:val="it-IT"/>
        </w:rPr>
        <w:t>107</w:t>
      </w:r>
      <w:r>
        <w:rPr>
          <w:rFonts w:ascii="Arial" w:eastAsia="Arial" w:hAnsi="Arial" w:cs="Arial"/>
          <w:color w:val="000000"/>
          <w:sz w:val="24"/>
          <w:szCs w:val="24"/>
          <w:lang w:val="it-IT"/>
        </w:rPr>
        <w:t>, 1195–1225.</w:t>
      </w:r>
    </w:p>
    <w:p w14:paraId="1451CDDD" w14:textId="77777777" w:rsidR="00430FA3" w:rsidRDefault="00000000">
      <w:pPr>
        <w:spacing w:after="0" w:line="480" w:lineRule="auto"/>
        <w:rPr>
          <w:color w:val="000000"/>
        </w:rPr>
      </w:pPr>
      <w:r>
        <w:rPr>
          <w:rFonts w:ascii="Arial" w:eastAsia="Arial" w:hAnsi="Arial" w:cs="Arial"/>
          <w:color w:val="000000"/>
          <w:sz w:val="24"/>
          <w:szCs w:val="24"/>
          <w:lang w:val="it-IT"/>
        </w:rPr>
        <w:t xml:space="preserve">Tosa, M.I., Dziedzic, E.H., Appel, C.L., Urbina, J., Massey, A., Ruprecht, J., et al. </w:t>
      </w:r>
      <w:r>
        <w:rPr>
          <w:rFonts w:ascii="Arial" w:eastAsia="Arial" w:hAnsi="Arial" w:cs="Arial"/>
          <w:color w:val="000000"/>
          <w:sz w:val="24"/>
          <w:szCs w:val="24"/>
        </w:rPr>
        <w:t xml:space="preserve">(2021). The rapid rise of next-generation natural history. </w:t>
      </w:r>
      <w:r>
        <w:rPr>
          <w:rFonts w:ascii="Arial" w:eastAsia="Arial" w:hAnsi="Arial" w:cs="Arial"/>
          <w:i/>
          <w:color w:val="000000"/>
          <w:sz w:val="24"/>
          <w:szCs w:val="24"/>
        </w:rPr>
        <w:t>Frontiers in Ecology and Evolution,</w:t>
      </w:r>
      <w:r>
        <w:rPr>
          <w:rFonts w:ascii="Arial" w:eastAsia="Arial" w:hAnsi="Arial" w:cs="Arial"/>
          <w:color w:val="000000"/>
          <w:sz w:val="24"/>
          <w:szCs w:val="24"/>
        </w:rPr>
        <w:t xml:space="preserve"> </w:t>
      </w:r>
      <w:r>
        <w:rPr>
          <w:rFonts w:ascii="Arial" w:eastAsia="Arial" w:hAnsi="Arial" w:cs="Arial"/>
          <w:i/>
          <w:iCs/>
          <w:color w:val="000000"/>
          <w:sz w:val="24"/>
          <w:szCs w:val="24"/>
        </w:rPr>
        <w:t>9</w:t>
      </w:r>
      <w:r>
        <w:rPr>
          <w:rFonts w:ascii="Arial" w:eastAsia="Arial" w:hAnsi="Arial" w:cs="Arial"/>
          <w:color w:val="000000"/>
          <w:sz w:val="24"/>
          <w:szCs w:val="24"/>
        </w:rPr>
        <w:t>, 480.</w:t>
      </w:r>
    </w:p>
    <w:p w14:paraId="215344C5" w14:textId="77777777" w:rsidR="00430FA3" w:rsidRPr="005437FD" w:rsidRDefault="00000000">
      <w:pPr>
        <w:spacing w:after="0" w:line="480" w:lineRule="auto"/>
        <w:ind w:left="360" w:hanging="360"/>
        <w:rPr>
          <w:color w:val="000000"/>
          <w:lang w:val="it-IT"/>
        </w:rPr>
      </w:pPr>
      <w:r>
        <w:rPr>
          <w:rFonts w:ascii="Arial" w:eastAsia="Arial" w:hAnsi="Arial" w:cs="Arial"/>
          <w:color w:val="000000"/>
          <w:sz w:val="24"/>
          <w:szCs w:val="24"/>
        </w:rPr>
        <w:t xml:space="preserve">Van Raan, A.F. (2004). Sleeping beauties in science. </w:t>
      </w:r>
      <w:r>
        <w:rPr>
          <w:rFonts w:ascii="Arial" w:eastAsia="Arial" w:hAnsi="Arial" w:cs="Arial"/>
          <w:i/>
          <w:color w:val="000000"/>
          <w:sz w:val="24"/>
          <w:szCs w:val="24"/>
          <w:lang w:val="it-IT"/>
        </w:rPr>
        <w:t>Scientometrics,</w:t>
      </w:r>
      <w:r>
        <w:rPr>
          <w:rFonts w:ascii="Arial" w:eastAsia="Arial" w:hAnsi="Arial" w:cs="Arial"/>
          <w:color w:val="000000"/>
          <w:sz w:val="24"/>
          <w:szCs w:val="24"/>
          <w:lang w:val="it-IT"/>
        </w:rPr>
        <w:t xml:space="preserve"> </w:t>
      </w:r>
      <w:r>
        <w:rPr>
          <w:rFonts w:ascii="Arial" w:eastAsia="Arial" w:hAnsi="Arial" w:cs="Arial"/>
          <w:i/>
          <w:iCs/>
          <w:color w:val="000000"/>
          <w:sz w:val="24"/>
          <w:szCs w:val="24"/>
          <w:lang w:val="it-IT"/>
        </w:rPr>
        <w:t>59</w:t>
      </w:r>
      <w:r>
        <w:rPr>
          <w:rFonts w:ascii="Arial" w:eastAsia="Arial" w:hAnsi="Arial" w:cs="Arial"/>
          <w:color w:val="000000"/>
          <w:sz w:val="24"/>
          <w:szCs w:val="24"/>
          <w:lang w:val="it-IT"/>
        </w:rPr>
        <w:t>, 467–472.</w:t>
      </w:r>
    </w:p>
    <w:p w14:paraId="1281F6DC" w14:textId="77777777" w:rsidR="00430FA3" w:rsidRDefault="00000000">
      <w:pPr>
        <w:spacing w:after="0" w:line="480" w:lineRule="auto"/>
        <w:rPr>
          <w:color w:val="000000"/>
        </w:rPr>
      </w:pPr>
      <w:r>
        <w:rPr>
          <w:rFonts w:ascii="Arial" w:eastAsia="Arial" w:hAnsi="Arial" w:cs="Arial"/>
          <w:color w:val="000000"/>
          <w:sz w:val="24"/>
          <w:szCs w:val="24"/>
          <w:lang w:val="it-IT"/>
        </w:rPr>
        <w:t xml:space="preserve">Weinberger, C.J., Evans, J.A., &amp; Allesina, S. (2015). </w:t>
      </w:r>
      <w:r>
        <w:rPr>
          <w:rFonts w:ascii="Arial" w:eastAsia="Arial" w:hAnsi="Arial" w:cs="Arial"/>
          <w:color w:val="000000"/>
          <w:sz w:val="24"/>
          <w:szCs w:val="24"/>
        </w:rPr>
        <w:t xml:space="preserve">Ten simple (empirical) rules for writing science. </w:t>
      </w:r>
      <w:r>
        <w:rPr>
          <w:rFonts w:ascii="Arial" w:eastAsia="Arial" w:hAnsi="Arial" w:cs="Arial"/>
          <w:i/>
          <w:iCs/>
          <w:color w:val="000000"/>
          <w:sz w:val="24"/>
          <w:szCs w:val="24"/>
        </w:rPr>
        <w:t>PloS Computational Biology</w:t>
      </w:r>
      <w:r>
        <w:rPr>
          <w:rFonts w:ascii="Arial" w:eastAsia="Arial" w:hAnsi="Arial" w:cs="Arial"/>
          <w:color w:val="000000"/>
          <w:sz w:val="24"/>
          <w:szCs w:val="24"/>
        </w:rPr>
        <w:t xml:space="preserve">, </w:t>
      </w:r>
      <w:r>
        <w:rPr>
          <w:rFonts w:ascii="Arial" w:eastAsia="Arial" w:hAnsi="Arial" w:cs="Arial"/>
          <w:i/>
          <w:iCs/>
          <w:color w:val="000000"/>
          <w:sz w:val="24"/>
          <w:szCs w:val="24"/>
        </w:rPr>
        <w:t>11</w:t>
      </w:r>
      <w:r>
        <w:rPr>
          <w:rFonts w:ascii="Arial" w:eastAsia="Arial" w:hAnsi="Arial" w:cs="Arial"/>
          <w:color w:val="000000"/>
          <w:sz w:val="24"/>
          <w:szCs w:val="24"/>
        </w:rPr>
        <w:t>, e1004205.</w:t>
      </w:r>
    </w:p>
    <w:p w14:paraId="1EE81FBB" w14:textId="77777777" w:rsidR="00430FA3" w:rsidRDefault="00000000">
      <w:pPr>
        <w:spacing w:after="0" w:line="480" w:lineRule="auto"/>
        <w:rPr>
          <w:color w:val="000000"/>
        </w:rPr>
      </w:pPr>
      <w:r>
        <w:rPr>
          <w:rFonts w:ascii="Arial" w:eastAsia="Arial" w:hAnsi="Arial" w:cs="Arial"/>
          <w:color w:val="000000"/>
          <w:sz w:val="24"/>
          <w:szCs w:val="24"/>
        </w:rPr>
        <w:t xml:space="preserve">Wickham, H. (2016). </w:t>
      </w:r>
      <w:r>
        <w:rPr>
          <w:rFonts w:ascii="Arial" w:eastAsia="Arial" w:hAnsi="Arial" w:cs="Arial"/>
          <w:i/>
          <w:iCs/>
          <w:color w:val="000000"/>
          <w:sz w:val="24"/>
          <w:szCs w:val="24"/>
        </w:rPr>
        <w:t>ggplot2: elegant graphics for data analysis</w:t>
      </w:r>
      <w:r>
        <w:rPr>
          <w:rFonts w:ascii="Arial" w:eastAsia="Arial" w:hAnsi="Arial" w:cs="Arial"/>
          <w:color w:val="000000"/>
          <w:sz w:val="24"/>
          <w:szCs w:val="24"/>
        </w:rPr>
        <w:t>. New York, USA: Springer-Verlag New York.</w:t>
      </w:r>
    </w:p>
    <w:p w14:paraId="4A15F930" w14:textId="77777777" w:rsidR="00430FA3" w:rsidRDefault="00000000">
      <w:pPr>
        <w:spacing w:after="0" w:line="480" w:lineRule="auto"/>
        <w:rPr>
          <w:color w:val="000000"/>
        </w:rPr>
      </w:pPr>
      <w:r>
        <w:rPr>
          <w:rFonts w:ascii="Arial" w:eastAsia="Arial" w:hAnsi="Arial" w:cs="Arial"/>
          <w:color w:val="000000"/>
          <w:sz w:val="24"/>
          <w:szCs w:val="24"/>
        </w:rPr>
        <w:t>Zuur, A.F., &amp; Ieno, E. N. (2016). A protocol for conducting and presenting results of regression</w:t>
      </w:r>
      <w:r>
        <w:rPr>
          <w:rFonts w:ascii="Cambria Math" w:eastAsia="Arial" w:hAnsi="Cambria Math" w:cs="Cambria Math"/>
          <w:color w:val="000000"/>
          <w:sz w:val="24"/>
          <w:szCs w:val="24"/>
        </w:rPr>
        <w:t>‐</w:t>
      </w:r>
      <w:r>
        <w:rPr>
          <w:rFonts w:ascii="Arial" w:eastAsia="Arial" w:hAnsi="Arial" w:cs="Arial"/>
          <w:color w:val="000000"/>
          <w:sz w:val="24"/>
          <w:szCs w:val="24"/>
        </w:rPr>
        <w:t xml:space="preserve">type analyses. </w:t>
      </w:r>
      <w:r>
        <w:rPr>
          <w:rFonts w:ascii="Arial" w:eastAsia="Arial" w:hAnsi="Arial" w:cs="Arial"/>
          <w:i/>
          <w:iCs/>
          <w:color w:val="000000"/>
          <w:sz w:val="24"/>
          <w:szCs w:val="24"/>
        </w:rPr>
        <w:t>Methods in Ecology and Evolution</w:t>
      </w:r>
      <w:r>
        <w:rPr>
          <w:rFonts w:ascii="Arial" w:eastAsia="Arial" w:hAnsi="Arial" w:cs="Arial"/>
          <w:color w:val="000000"/>
          <w:sz w:val="24"/>
          <w:szCs w:val="24"/>
        </w:rPr>
        <w:t xml:space="preserve">, </w:t>
      </w:r>
      <w:r>
        <w:rPr>
          <w:rFonts w:ascii="Arial" w:eastAsia="Arial" w:hAnsi="Arial" w:cs="Arial"/>
          <w:i/>
          <w:iCs/>
          <w:color w:val="000000"/>
          <w:sz w:val="24"/>
          <w:szCs w:val="24"/>
        </w:rPr>
        <w:t>7</w:t>
      </w:r>
      <w:r>
        <w:rPr>
          <w:rFonts w:ascii="Arial" w:eastAsia="Arial" w:hAnsi="Arial" w:cs="Arial"/>
          <w:color w:val="000000"/>
          <w:sz w:val="24"/>
          <w:szCs w:val="24"/>
        </w:rPr>
        <w:t>, 636–645.</w:t>
      </w:r>
      <w:r>
        <w:br w:type="page"/>
      </w:r>
    </w:p>
    <w:p w14:paraId="48057F61" w14:textId="77777777" w:rsidR="00430FA3" w:rsidRDefault="00000000">
      <w:pPr>
        <w:spacing w:after="0" w:line="480" w:lineRule="auto"/>
        <w:rPr>
          <w:color w:val="000000"/>
        </w:rPr>
      </w:pPr>
      <w:r>
        <w:rPr>
          <w:rFonts w:ascii="Arial" w:eastAsia="Arial" w:hAnsi="Arial" w:cs="Arial"/>
          <w:b/>
          <w:color w:val="000000"/>
          <w:sz w:val="24"/>
          <w:szCs w:val="24"/>
        </w:rPr>
        <w:lastRenderedPageBreak/>
        <w:t>Table S1.</w:t>
      </w:r>
      <w:r>
        <w:rPr>
          <w:rFonts w:ascii="Arial" w:eastAsia="Arial" w:hAnsi="Arial" w:cs="Arial"/>
          <w:color w:val="000000"/>
          <w:sz w:val="24"/>
          <w:szCs w:val="24"/>
        </w:rPr>
        <w:t xml:space="preserve"> The 17 journals selected for the analysis and sample size (readapted from Mammola et al., 2021).</w:t>
      </w:r>
    </w:p>
    <w:tbl>
      <w:tblPr>
        <w:tblW w:w="9381" w:type="dxa"/>
        <w:tblInd w:w="226" w:type="dxa"/>
        <w:tblLayout w:type="fixed"/>
        <w:tblLook w:val="0400" w:firstRow="0" w:lastRow="0" w:firstColumn="0" w:lastColumn="0" w:noHBand="0" w:noVBand="1"/>
      </w:tblPr>
      <w:tblGrid>
        <w:gridCol w:w="2106"/>
        <w:gridCol w:w="1274"/>
        <w:gridCol w:w="1417"/>
        <w:gridCol w:w="2081"/>
        <w:gridCol w:w="2503"/>
      </w:tblGrid>
      <w:tr w:rsidR="00430FA3" w14:paraId="20831D33" w14:textId="77777777">
        <w:trPr>
          <w:trHeight w:val="614"/>
        </w:trPr>
        <w:tc>
          <w:tcPr>
            <w:tcW w:w="2106" w:type="dxa"/>
            <w:tcBorders>
              <w:top w:val="single" w:sz="4" w:space="0" w:color="000000"/>
              <w:left w:val="single" w:sz="4" w:space="0" w:color="000000"/>
              <w:bottom w:val="single" w:sz="4" w:space="0" w:color="000000"/>
            </w:tcBorders>
            <w:shd w:val="clear" w:color="auto" w:fill="auto"/>
          </w:tcPr>
          <w:p w14:paraId="15F47705" w14:textId="77777777" w:rsidR="00430FA3" w:rsidRDefault="00000000">
            <w:pPr>
              <w:widowControl w:val="0"/>
              <w:spacing w:after="0" w:line="360" w:lineRule="auto"/>
              <w:rPr>
                <w:color w:val="000000"/>
              </w:rPr>
            </w:pPr>
            <w:r>
              <w:rPr>
                <w:rFonts w:ascii="Arial" w:eastAsia="Arial" w:hAnsi="Arial" w:cs="Arial"/>
                <w:b/>
                <w:color w:val="000000"/>
                <w:sz w:val="20"/>
                <w:szCs w:val="20"/>
              </w:rPr>
              <w:t>Journal name</w:t>
            </w:r>
          </w:p>
        </w:tc>
        <w:tc>
          <w:tcPr>
            <w:tcW w:w="1274" w:type="dxa"/>
            <w:tcBorders>
              <w:top w:val="single" w:sz="4" w:space="0" w:color="000000"/>
              <w:left w:val="single" w:sz="4" w:space="0" w:color="000000"/>
              <w:bottom w:val="single" w:sz="4" w:space="0" w:color="000000"/>
            </w:tcBorders>
            <w:shd w:val="clear" w:color="auto" w:fill="auto"/>
          </w:tcPr>
          <w:p w14:paraId="5E86B8EE" w14:textId="77777777" w:rsidR="00430FA3" w:rsidRDefault="00000000">
            <w:pPr>
              <w:widowControl w:val="0"/>
              <w:spacing w:after="0" w:line="360" w:lineRule="auto"/>
              <w:rPr>
                <w:color w:val="000000"/>
              </w:rPr>
            </w:pPr>
            <w:r>
              <w:rPr>
                <w:rFonts w:ascii="Arial" w:eastAsia="Arial" w:hAnsi="Arial" w:cs="Arial"/>
                <w:b/>
                <w:color w:val="000000"/>
                <w:sz w:val="20"/>
                <w:szCs w:val="20"/>
              </w:rPr>
              <w:t>Initial year</w:t>
            </w:r>
          </w:p>
        </w:tc>
        <w:tc>
          <w:tcPr>
            <w:tcW w:w="1417" w:type="dxa"/>
            <w:tcBorders>
              <w:top w:val="single" w:sz="4" w:space="0" w:color="000000"/>
              <w:left w:val="single" w:sz="4" w:space="0" w:color="000000"/>
              <w:bottom w:val="single" w:sz="4" w:space="0" w:color="000000"/>
            </w:tcBorders>
            <w:shd w:val="clear" w:color="auto" w:fill="auto"/>
          </w:tcPr>
          <w:p w14:paraId="7171728D" w14:textId="77777777" w:rsidR="00430FA3" w:rsidRDefault="00000000">
            <w:pPr>
              <w:widowControl w:val="0"/>
              <w:spacing w:after="0" w:line="360" w:lineRule="auto"/>
              <w:rPr>
                <w:color w:val="000000"/>
              </w:rPr>
            </w:pPr>
            <w:r>
              <w:rPr>
                <w:rFonts w:ascii="Arial" w:eastAsia="Arial" w:hAnsi="Arial" w:cs="Arial"/>
                <w:b/>
                <w:color w:val="000000"/>
                <w:sz w:val="20"/>
                <w:szCs w:val="20"/>
              </w:rPr>
              <w:t>Timespan selected</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2844813D" w14:textId="77777777" w:rsidR="00430FA3" w:rsidRDefault="00000000">
            <w:pPr>
              <w:widowControl w:val="0"/>
              <w:spacing w:after="0" w:line="360" w:lineRule="auto"/>
              <w:rPr>
                <w:color w:val="000000"/>
              </w:rPr>
            </w:pPr>
            <w:r>
              <w:rPr>
                <w:rFonts w:ascii="Arial" w:eastAsia="Arial" w:hAnsi="Arial" w:cs="Arial"/>
                <w:b/>
                <w:color w:val="000000"/>
                <w:sz w:val="20"/>
                <w:szCs w:val="20"/>
              </w:rPr>
              <w:t>N of primary research articles used</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671EB7EE" w14:textId="77777777" w:rsidR="00430FA3" w:rsidRDefault="00000000">
            <w:pPr>
              <w:widowControl w:val="0"/>
              <w:spacing w:after="0" w:line="360" w:lineRule="auto"/>
              <w:rPr>
                <w:color w:val="000000"/>
              </w:rPr>
            </w:pPr>
            <w:r>
              <w:rPr>
                <w:rFonts w:ascii="Arial" w:eastAsia="Arial" w:hAnsi="Arial" w:cs="Arial"/>
                <w:b/>
                <w:color w:val="000000"/>
                <w:sz w:val="20"/>
                <w:szCs w:val="20"/>
              </w:rPr>
              <w:t>Use and requirement of novelty terms in journal description*</w:t>
            </w:r>
          </w:p>
        </w:tc>
      </w:tr>
      <w:tr w:rsidR="00430FA3" w14:paraId="0AAE4E3C" w14:textId="77777777">
        <w:trPr>
          <w:trHeight w:val="310"/>
        </w:trPr>
        <w:tc>
          <w:tcPr>
            <w:tcW w:w="2106" w:type="dxa"/>
            <w:tcBorders>
              <w:top w:val="single" w:sz="4" w:space="0" w:color="000000"/>
              <w:left w:val="single" w:sz="4" w:space="0" w:color="000000"/>
              <w:bottom w:val="single" w:sz="4" w:space="0" w:color="000000"/>
            </w:tcBorders>
            <w:shd w:val="clear" w:color="auto" w:fill="auto"/>
          </w:tcPr>
          <w:p w14:paraId="6103EB0B" w14:textId="77777777" w:rsidR="00430FA3" w:rsidRDefault="00000000">
            <w:pPr>
              <w:widowControl w:val="0"/>
              <w:spacing w:after="0" w:line="360" w:lineRule="auto"/>
              <w:rPr>
                <w:color w:val="000000"/>
              </w:rPr>
            </w:pPr>
            <w:r>
              <w:rPr>
                <w:rFonts w:ascii="Arial" w:eastAsia="Arial" w:hAnsi="Arial" w:cs="Arial"/>
                <w:color w:val="000000"/>
                <w:sz w:val="20"/>
                <w:szCs w:val="20"/>
              </w:rPr>
              <w:t>Acta Oecologica</w:t>
            </w:r>
          </w:p>
        </w:tc>
        <w:tc>
          <w:tcPr>
            <w:tcW w:w="1274" w:type="dxa"/>
            <w:tcBorders>
              <w:top w:val="single" w:sz="4" w:space="0" w:color="000000"/>
              <w:left w:val="single" w:sz="4" w:space="0" w:color="000000"/>
              <w:bottom w:val="single" w:sz="4" w:space="0" w:color="000000"/>
            </w:tcBorders>
            <w:shd w:val="clear" w:color="auto" w:fill="auto"/>
          </w:tcPr>
          <w:p w14:paraId="6E5CE3B4" w14:textId="77777777" w:rsidR="00430FA3" w:rsidRDefault="00000000">
            <w:pPr>
              <w:widowControl w:val="0"/>
              <w:spacing w:after="0" w:line="360" w:lineRule="auto"/>
              <w:rPr>
                <w:color w:val="000000"/>
              </w:rPr>
            </w:pPr>
            <w:r>
              <w:rPr>
                <w:rFonts w:ascii="Arial" w:eastAsia="Arial" w:hAnsi="Arial" w:cs="Arial"/>
                <w:color w:val="000000"/>
                <w:sz w:val="20"/>
                <w:szCs w:val="20"/>
              </w:rPr>
              <w:t>1983</w:t>
            </w:r>
          </w:p>
        </w:tc>
        <w:tc>
          <w:tcPr>
            <w:tcW w:w="1417" w:type="dxa"/>
            <w:tcBorders>
              <w:top w:val="single" w:sz="4" w:space="0" w:color="000000"/>
              <w:left w:val="single" w:sz="4" w:space="0" w:color="000000"/>
              <w:bottom w:val="single" w:sz="4" w:space="0" w:color="000000"/>
            </w:tcBorders>
            <w:shd w:val="clear" w:color="auto" w:fill="auto"/>
          </w:tcPr>
          <w:p w14:paraId="7C986101"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7CCE63DD" w14:textId="77777777" w:rsidR="00430FA3" w:rsidRDefault="00000000">
            <w:pPr>
              <w:widowControl w:val="0"/>
              <w:spacing w:after="0" w:line="360" w:lineRule="auto"/>
              <w:rPr>
                <w:color w:val="000000"/>
              </w:rPr>
            </w:pPr>
            <w:r>
              <w:rPr>
                <w:rFonts w:ascii="Arial" w:eastAsia="Arial" w:hAnsi="Arial" w:cs="Arial"/>
                <w:color w:val="000000"/>
                <w:sz w:val="20"/>
                <w:szCs w:val="20"/>
              </w:rPr>
              <w:t>1,408</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14DA02E9" w14:textId="77777777" w:rsidR="00430FA3" w:rsidRDefault="00000000">
            <w:pPr>
              <w:widowControl w:val="0"/>
              <w:spacing w:after="0" w:line="360" w:lineRule="auto"/>
              <w:rPr>
                <w:color w:val="000000"/>
              </w:rPr>
            </w:pPr>
            <w:r>
              <w:rPr>
                <w:rFonts w:ascii="Arial" w:eastAsia="Arial" w:hAnsi="Arial" w:cs="Arial"/>
                <w:color w:val="000000"/>
                <w:sz w:val="20"/>
                <w:szCs w:val="20"/>
              </w:rPr>
              <w:t>No</w:t>
            </w:r>
          </w:p>
        </w:tc>
      </w:tr>
      <w:tr w:rsidR="00430FA3" w14:paraId="63DABEE2" w14:textId="77777777">
        <w:trPr>
          <w:trHeight w:val="317"/>
        </w:trPr>
        <w:tc>
          <w:tcPr>
            <w:tcW w:w="2106" w:type="dxa"/>
            <w:tcBorders>
              <w:top w:val="single" w:sz="4" w:space="0" w:color="000000"/>
              <w:left w:val="single" w:sz="4" w:space="0" w:color="000000"/>
              <w:bottom w:val="single" w:sz="4" w:space="0" w:color="000000"/>
            </w:tcBorders>
            <w:shd w:val="clear" w:color="auto" w:fill="auto"/>
          </w:tcPr>
          <w:p w14:paraId="5BFC0001" w14:textId="77777777" w:rsidR="00430FA3" w:rsidRDefault="00000000">
            <w:pPr>
              <w:widowControl w:val="0"/>
              <w:spacing w:after="0" w:line="360" w:lineRule="auto"/>
              <w:rPr>
                <w:color w:val="000000"/>
              </w:rPr>
            </w:pPr>
            <w:r>
              <w:rPr>
                <w:rFonts w:ascii="Arial" w:eastAsia="Arial" w:hAnsi="Arial" w:cs="Arial"/>
                <w:color w:val="000000"/>
                <w:sz w:val="20"/>
                <w:szCs w:val="20"/>
              </w:rPr>
              <w:t>American Naturalist</w:t>
            </w:r>
          </w:p>
        </w:tc>
        <w:tc>
          <w:tcPr>
            <w:tcW w:w="1274" w:type="dxa"/>
            <w:tcBorders>
              <w:top w:val="single" w:sz="4" w:space="0" w:color="000000"/>
              <w:left w:val="single" w:sz="4" w:space="0" w:color="000000"/>
              <w:bottom w:val="single" w:sz="4" w:space="0" w:color="000000"/>
            </w:tcBorders>
            <w:shd w:val="clear" w:color="auto" w:fill="auto"/>
          </w:tcPr>
          <w:p w14:paraId="6D9906A5" w14:textId="77777777" w:rsidR="00430FA3" w:rsidRDefault="00000000">
            <w:pPr>
              <w:widowControl w:val="0"/>
              <w:spacing w:after="0" w:line="360" w:lineRule="auto"/>
              <w:rPr>
                <w:color w:val="000000"/>
              </w:rPr>
            </w:pPr>
            <w:r>
              <w:rPr>
                <w:rFonts w:ascii="Arial" w:eastAsia="Arial" w:hAnsi="Arial" w:cs="Arial"/>
                <w:color w:val="000000"/>
                <w:sz w:val="20"/>
                <w:szCs w:val="20"/>
              </w:rPr>
              <w:t>1867</w:t>
            </w:r>
          </w:p>
        </w:tc>
        <w:tc>
          <w:tcPr>
            <w:tcW w:w="1417" w:type="dxa"/>
            <w:tcBorders>
              <w:top w:val="single" w:sz="4" w:space="0" w:color="000000"/>
              <w:left w:val="single" w:sz="4" w:space="0" w:color="000000"/>
              <w:bottom w:val="single" w:sz="4" w:space="0" w:color="000000"/>
            </w:tcBorders>
            <w:shd w:val="clear" w:color="auto" w:fill="auto"/>
          </w:tcPr>
          <w:p w14:paraId="22A0D171"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0E8FAC4D" w14:textId="77777777" w:rsidR="00430FA3" w:rsidRDefault="00000000">
            <w:pPr>
              <w:widowControl w:val="0"/>
              <w:spacing w:after="0" w:line="360" w:lineRule="auto"/>
              <w:rPr>
                <w:color w:val="000000"/>
              </w:rPr>
            </w:pPr>
            <w:r>
              <w:rPr>
                <w:rFonts w:ascii="Arial" w:eastAsia="Arial" w:hAnsi="Arial" w:cs="Arial"/>
                <w:color w:val="000000"/>
                <w:sz w:val="20"/>
                <w:szCs w:val="20"/>
              </w:rPr>
              <w:t>2,852</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38D1CE0E" w14:textId="77777777" w:rsidR="00430FA3" w:rsidRDefault="00000000">
            <w:pPr>
              <w:widowControl w:val="0"/>
              <w:spacing w:after="0" w:line="360" w:lineRule="auto"/>
              <w:rPr>
                <w:color w:val="000000"/>
              </w:rPr>
            </w:pPr>
            <w:r>
              <w:rPr>
                <w:rFonts w:ascii="Arial" w:eastAsia="Arial" w:hAnsi="Arial" w:cs="Arial"/>
                <w:color w:val="000000"/>
                <w:sz w:val="20"/>
                <w:szCs w:val="20"/>
              </w:rPr>
              <w:t>Yes</w:t>
            </w:r>
          </w:p>
        </w:tc>
      </w:tr>
      <w:tr w:rsidR="00430FA3" w14:paraId="01B5A2B3" w14:textId="77777777">
        <w:trPr>
          <w:trHeight w:val="309"/>
        </w:trPr>
        <w:tc>
          <w:tcPr>
            <w:tcW w:w="2106" w:type="dxa"/>
            <w:tcBorders>
              <w:top w:val="single" w:sz="4" w:space="0" w:color="000000"/>
              <w:left w:val="single" w:sz="4" w:space="0" w:color="000000"/>
              <w:bottom w:val="single" w:sz="4" w:space="0" w:color="000000"/>
            </w:tcBorders>
            <w:shd w:val="clear" w:color="auto" w:fill="auto"/>
          </w:tcPr>
          <w:p w14:paraId="59D9CF19" w14:textId="77777777" w:rsidR="00430FA3" w:rsidRDefault="00000000">
            <w:pPr>
              <w:widowControl w:val="0"/>
              <w:spacing w:after="0" w:line="360" w:lineRule="auto"/>
              <w:rPr>
                <w:color w:val="000000"/>
              </w:rPr>
            </w:pPr>
            <w:r>
              <w:rPr>
                <w:rFonts w:ascii="Arial" w:eastAsia="Arial" w:hAnsi="Arial" w:cs="Arial"/>
                <w:color w:val="000000"/>
                <w:sz w:val="20"/>
                <w:szCs w:val="20"/>
              </w:rPr>
              <w:t>Austral Ecology</w:t>
            </w:r>
          </w:p>
        </w:tc>
        <w:tc>
          <w:tcPr>
            <w:tcW w:w="1274" w:type="dxa"/>
            <w:tcBorders>
              <w:top w:val="single" w:sz="4" w:space="0" w:color="000000"/>
              <w:left w:val="single" w:sz="4" w:space="0" w:color="000000"/>
              <w:bottom w:val="single" w:sz="4" w:space="0" w:color="000000"/>
            </w:tcBorders>
            <w:shd w:val="clear" w:color="auto" w:fill="auto"/>
          </w:tcPr>
          <w:p w14:paraId="13EADA9C" w14:textId="77777777" w:rsidR="00430FA3" w:rsidRDefault="00000000">
            <w:pPr>
              <w:widowControl w:val="0"/>
              <w:spacing w:after="0" w:line="360" w:lineRule="auto"/>
              <w:rPr>
                <w:color w:val="000000"/>
              </w:rPr>
            </w:pPr>
            <w:r>
              <w:rPr>
                <w:rFonts w:ascii="Arial" w:eastAsia="Arial" w:hAnsi="Arial" w:cs="Arial"/>
                <w:color w:val="000000"/>
                <w:sz w:val="20"/>
                <w:szCs w:val="20"/>
              </w:rPr>
              <w:t>2000</w:t>
            </w:r>
          </w:p>
        </w:tc>
        <w:tc>
          <w:tcPr>
            <w:tcW w:w="1417" w:type="dxa"/>
            <w:tcBorders>
              <w:top w:val="single" w:sz="4" w:space="0" w:color="000000"/>
              <w:left w:val="single" w:sz="4" w:space="0" w:color="000000"/>
              <w:bottom w:val="single" w:sz="4" w:space="0" w:color="000000"/>
            </w:tcBorders>
            <w:shd w:val="clear" w:color="auto" w:fill="auto"/>
          </w:tcPr>
          <w:p w14:paraId="33D1550F" w14:textId="77777777" w:rsidR="00430FA3" w:rsidRDefault="00000000">
            <w:pPr>
              <w:widowControl w:val="0"/>
              <w:spacing w:after="0" w:line="360" w:lineRule="auto"/>
              <w:rPr>
                <w:color w:val="000000"/>
              </w:rPr>
            </w:pPr>
            <w:r>
              <w:rPr>
                <w:rFonts w:ascii="Arial" w:eastAsia="Arial" w:hAnsi="Arial" w:cs="Arial"/>
                <w:color w:val="000000"/>
                <w:sz w:val="20"/>
                <w:szCs w:val="20"/>
              </w:rPr>
              <w:t>2000–2017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00B8F7BF" w14:textId="77777777" w:rsidR="00430FA3" w:rsidRDefault="00000000">
            <w:pPr>
              <w:widowControl w:val="0"/>
              <w:spacing w:after="0" w:line="360" w:lineRule="auto"/>
              <w:rPr>
                <w:color w:val="000000"/>
              </w:rPr>
            </w:pPr>
            <w:r>
              <w:rPr>
                <w:rFonts w:ascii="Arial" w:eastAsia="Arial" w:hAnsi="Arial" w:cs="Arial"/>
                <w:color w:val="000000"/>
                <w:sz w:val="20"/>
                <w:szCs w:val="20"/>
              </w:rPr>
              <w:t>1,434</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5304FEF3" w14:textId="77777777" w:rsidR="00430FA3" w:rsidRDefault="00000000">
            <w:pPr>
              <w:widowControl w:val="0"/>
              <w:spacing w:after="0" w:line="360" w:lineRule="auto"/>
              <w:rPr>
                <w:color w:val="000000"/>
              </w:rPr>
            </w:pPr>
            <w:r>
              <w:rPr>
                <w:rFonts w:ascii="Arial" w:eastAsia="Arial" w:hAnsi="Arial" w:cs="Arial"/>
                <w:color w:val="000000"/>
                <w:sz w:val="20"/>
                <w:szCs w:val="20"/>
              </w:rPr>
              <w:t>Yes</w:t>
            </w:r>
          </w:p>
        </w:tc>
      </w:tr>
      <w:tr w:rsidR="00430FA3" w14:paraId="6C9442C5" w14:textId="77777777">
        <w:trPr>
          <w:trHeight w:val="309"/>
        </w:trPr>
        <w:tc>
          <w:tcPr>
            <w:tcW w:w="2106" w:type="dxa"/>
            <w:tcBorders>
              <w:top w:val="single" w:sz="4" w:space="0" w:color="000000"/>
              <w:left w:val="single" w:sz="4" w:space="0" w:color="000000"/>
              <w:bottom w:val="single" w:sz="4" w:space="0" w:color="000000"/>
            </w:tcBorders>
            <w:shd w:val="clear" w:color="auto" w:fill="auto"/>
          </w:tcPr>
          <w:p w14:paraId="302F539E" w14:textId="77777777" w:rsidR="00430FA3" w:rsidRDefault="00000000">
            <w:pPr>
              <w:widowControl w:val="0"/>
              <w:spacing w:after="0" w:line="360" w:lineRule="auto"/>
              <w:rPr>
                <w:color w:val="000000"/>
              </w:rPr>
            </w:pPr>
            <w:r>
              <w:rPr>
                <w:rFonts w:ascii="Arial" w:eastAsia="Arial" w:hAnsi="Arial" w:cs="Arial"/>
                <w:color w:val="000000"/>
                <w:sz w:val="20"/>
                <w:szCs w:val="20"/>
              </w:rPr>
              <w:t>Ecography</w:t>
            </w:r>
          </w:p>
        </w:tc>
        <w:tc>
          <w:tcPr>
            <w:tcW w:w="1274" w:type="dxa"/>
            <w:tcBorders>
              <w:top w:val="single" w:sz="4" w:space="0" w:color="000000"/>
              <w:left w:val="single" w:sz="4" w:space="0" w:color="000000"/>
              <w:bottom w:val="single" w:sz="4" w:space="0" w:color="000000"/>
            </w:tcBorders>
            <w:shd w:val="clear" w:color="auto" w:fill="auto"/>
          </w:tcPr>
          <w:p w14:paraId="22A79CC9" w14:textId="77777777" w:rsidR="00430FA3" w:rsidRDefault="00000000">
            <w:pPr>
              <w:widowControl w:val="0"/>
              <w:spacing w:after="0" w:line="360" w:lineRule="auto"/>
              <w:rPr>
                <w:color w:val="000000"/>
              </w:rPr>
            </w:pPr>
            <w:r>
              <w:rPr>
                <w:rFonts w:ascii="Arial" w:eastAsia="Arial" w:hAnsi="Arial" w:cs="Arial"/>
                <w:color w:val="000000"/>
                <w:sz w:val="20"/>
                <w:szCs w:val="20"/>
              </w:rPr>
              <w:t>1978</w:t>
            </w:r>
          </w:p>
        </w:tc>
        <w:tc>
          <w:tcPr>
            <w:tcW w:w="1417" w:type="dxa"/>
            <w:tcBorders>
              <w:top w:val="single" w:sz="4" w:space="0" w:color="000000"/>
              <w:left w:val="single" w:sz="4" w:space="0" w:color="000000"/>
              <w:bottom w:val="single" w:sz="4" w:space="0" w:color="000000"/>
            </w:tcBorders>
            <w:shd w:val="clear" w:color="auto" w:fill="auto"/>
          </w:tcPr>
          <w:p w14:paraId="133680F9"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2CFE7B8B" w14:textId="77777777" w:rsidR="00430FA3" w:rsidRDefault="00000000">
            <w:pPr>
              <w:widowControl w:val="0"/>
              <w:spacing w:after="0" w:line="360" w:lineRule="auto"/>
              <w:rPr>
                <w:color w:val="000000"/>
              </w:rPr>
            </w:pPr>
            <w:r>
              <w:rPr>
                <w:rFonts w:ascii="Arial" w:eastAsia="Arial" w:hAnsi="Arial" w:cs="Arial"/>
                <w:color w:val="000000"/>
                <w:sz w:val="20"/>
                <w:szCs w:val="20"/>
              </w:rPr>
              <w:t>1,743</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39D647FB" w14:textId="77777777" w:rsidR="00430FA3" w:rsidRDefault="00000000">
            <w:pPr>
              <w:widowControl w:val="0"/>
              <w:spacing w:after="0" w:line="360" w:lineRule="auto"/>
              <w:rPr>
                <w:color w:val="000000"/>
              </w:rPr>
            </w:pPr>
            <w:r>
              <w:rPr>
                <w:rFonts w:ascii="Arial" w:eastAsia="Arial" w:hAnsi="Arial" w:cs="Arial"/>
                <w:color w:val="000000"/>
                <w:sz w:val="20"/>
                <w:szCs w:val="20"/>
              </w:rPr>
              <w:t>Yes</w:t>
            </w:r>
          </w:p>
        </w:tc>
      </w:tr>
      <w:tr w:rsidR="00430FA3" w14:paraId="1FDFDC61" w14:textId="77777777">
        <w:trPr>
          <w:trHeight w:val="621"/>
        </w:trPr>
        <w:tc>
          <w:tcPr>
            <w:tcW w:w="2106" w:type="dxa"/>
            <w:tcBorders>
              <w:top w:val="single" w:sz="4" w:space="0" w:color="000000"/>
              <w:left w:val="single" w:sz="4" w:space="0" w:color="000000"/>
              <w:bottom w:val="single" w:sz="4" w:space="0" w:color="000000"/>
            </w:tcBorders>
            <w:shd w:val="clear" w:color="auto" w:fill="auto"/>
          </w:tcPr>
          <w:p w14:paraId="0ED27090" w14:textId="77777777" w:rsidR="00430FA3" w:rsidRDefault="00000000">
            <w:pPr>
              <w:widowControl w:val="0"/>
              <w:spacing w:after="0" w:line="360" w:lineRule="auto"/>
              <w:rPr>
                <w:color w:val="000000"/>
              </w:rPr>
            </w:pPr>
            <w:r>
              <w:rPr>
                <w:rFonts w:ascii="Arial" w:eastAsia="Arial" w:hAnsi="Arial" w:cs="Arial"/>
                <w:color w:val="000000"/>
                <w:sz w:val="20"/>
                <w:szCs w:val="20"/>
              </w:rPr>
              <w:t>Ecological Applications</w:t>
            </w:r>
          </w:p>
        </w:tc>
        <w:tc>
          <w:tcPr>
            <w:tcW w:w="1274" w:type="dxa"/>
            <w:tcBorders>
              <w:top w:val="single" w:sz="4" w:space="0" w:color="000000"/>
              <w:left w:val="single" w:sz="4" w:space="0" w:color="000000"/>
              <w:bottom w:val="single" w:sz="4" w:space="0" w:color="000000"/>
            </w:tcBorders>
            <w:shd w:val="clear" w:color="auto" w:fill="auto"/>
          </w:tcPr>
          <w:p w14:paraId="3A34F47E" w14:textId="77777777" w:rsidR="00430FA3" w:rsidRDefault="00000000">
            <w:pPr>
              <w:widowControl w:val="0"/>
              <w:spacing w:after="0" w:line="360" w:lineRule="auto"/>
              <w:rPr>
                <w:color w:val="000000"/>
              </w:rPr>
            </w:pPr>
            <w:r>
              <w:rPr>
                <w:rFonts w:ascii="Arial" w:eastAsia="Arial" w:hAnsi="Arial" w:cs="Arial"/>
                <w:color w:val="000000"/>
                <w:sz w:val="20"/>
                <w:szCs w:val="20"/>
              </w:rPr>
              <w:t>1991</w:t>
            </w:r>
          </w:p>
        </w:tc>
        <w:tc>
          <w:tcPr>
            <w:tcW w:w="1417" w:type="dxa"/>
            <w:tcBorders>
              <w:top w:val="single" w:sz="4" w:space="0" w:color="000000"/>
              <w:left w:val="single" w:sz="4" w:space="0" w:color="000000"/>
              <w:bottom w:val="single" w:sz="4" w:space="0" w:color="000000"/>
            </w:tcBorders>
            <w:shd w:val="clear" w:color="auto" w:fill="auto"/>
          </w:tcPr>
          <w:p w14:paraId="1C9457BF"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01F7094A" w14:textId="77777777" w:rsidR="00430FA3" w:rsidRDefault="00000000">
            <w:pPr>
              <w:widowControl w:val="0"/>
              <w:spacing w:after="0" w:line="360" w:lineRule="auto"/>
              <w:rPr>
                <w:color w:val="000000"/>
              </w:rPr>
            </w:pPr>
            <w:r>
              <w:rPr>
                <w:rFonts w:ascii="Arial" w:eastAsia="Arial" w:hAnsi="Arial" w:cs="Arial"/>
                <w:color w:val="000000"/>
                <w:sz w:val="20"/>
                <w:szCs w:val="20"/>
              </w:rPr>
              <w:t>3,051</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7D2C199F" w14:textId="77777777" w:rsidR="00430FA3" w:rsidRDefault="00000000">
            <w:pPr>
              <w:widowControl w:val="0"/>
              <w:spacing w:after="0" w:line="360" w:lineRule="auto"/>
              <w:rPr>
                <w:color w:val="000000"/>
              </w:rPr>
            </w:pPr>
            <w:r>
              <w:rPr>
                <w:rFonts w:ascii="Arial" w:eastAsia="Arial" w:hAnsi="Arial" w:cs="Arial"/>
                <w:color w:val="000000"/>
                <w:sz w:val="20"/>
                <w:szCs w:val="20"/>
              </w:rPr>
              <w:t>Yes</w:t>
            </w:r>
          </w:p>
        </w:tc>
      </w:tr>
      <w:tr w:rsidR="00430FA3" w14:paraId="0D970497" w14:textId="77777777">
        <w:trPr>
          <w:trHeight w:val="317"/>
        </w:trPr>
        <w:tc>
          <w:tcPr>
            <w:tcW w:w="2106" w:type="dxa"/>
            <w:tcBorders>
              <w:top w:val="single" w:sz="4" w:space="0" w:color="000000"/>
              <w:left w:val="single" w:sz="4" w:space="0" w:color="000000"/>
              <w:bottom w:val="single" w:sz="4" w:space="0" w:color="000000"/>
            </w:tcBorders>
            <w:shd w:val="clear" w:color="auto" w:fill="auto"/>
          </w:tcPr>
          <w:p w14:paraId="6A164A21" w14:textId="77777777" w:rsidR="00430FA3" w:rsidRDefault="00000000">
            <w:pPr>
              <w:widowControl w:val="0"/>
              <w:spacing w:after="0" w:line="360" w:lineRule="auto"/>
              <w:rPr>
                <w:color w:val="000000"/>
              </w:rPr>
            </w:pPr>
            <w:r>
              <w:rPr>
                <w:rFonts w:ascii="Arial" w:eastAsia="Arial" w:hAnsi="Arial" w:cs="Arial"/>
                <w:color w:val="000000"/>
                <w:sz w:val="20"/>
                <w:szCs w:val="20"/>
              </w:rPr>
              <w:t>Ecology</w:t>
            </w:r>
          </w:p>
        </w:tc>
        <w:tc>
          <w:tcPr>
            <w:tcW w:w="1274" w:type="dxa"/>
            <w:tcBorders>
              <w:top w:val="single" w:sz="4" w:space="0" w:color="000000"/>
              <w:left w:val="single" w:sz="4" w:space="0" w:color="000000"/>
              <w:bottom w:val="single" w:sz="4" w:space="0" w:color="000000"/>
            </w:tcBorders>
            <w:shd w:val="clear" w:color="auto" w:fill="auto"/>
          </w:tcPr>
          <w:p w14:paraId="7426CC78" w14:textId="77777777" w:rsidR="00430FA3" w:rsidRDefault="00000000">
            <w:pPr>
              <w:widowControl w:val="0"/>
              <w:spacing w:after="0" w:line="360" w:lineRule="auto"/>
              <w:rPr>
                <w:color w:val="000000"/>
              </w:rPr>
            </w:pPr>
            <w:r>
              <w:rPr>
                <w:rFonts w:ascii="Arial" w:eastAsia="Arial" w:hAnsi="Arial" w:cs="Arial"/>
                <w:color w:val="000000"/>
                <w:sz w:val="20"/>
                <w:szCs w:val="20"/>
              </w:rPr>
              <w:t>1920</w:t>
            </w:r>
          </w:p>
        </w:tc>
        <w:tc>
          <w:tcPr>
            <w:tcW w:w="1417" w:type="dxa"/>
            <w:tcBorders>
              <w:top w:val="single" w:sz="4" w:space="0" w:color="000000"/>
              <w:left w:val="single" w:sz="4" w:space="0" w:color="000000"/>
              <w:bottom w:val="single" w:sz="4" w:space="0" w:color="000000"/>
            </w:tcBorders>
            <w:shd w:val="clear" w:color="auto" w:fill="auto"/>
          </w:tcPr>
          <w:p w14:paraId="0F7F1ACC"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1A33B9B0" w14:textId="77777777" w:rsidR="00430FA3" w:rsidRDefault="00000000">
            <w:pPr>
              <w:widowControl w:val="0"/>
              <w:spacing w:after="0" w:line="360" w:lineRule="auto"/>
              <w:rPr>
                <w:color w:val="000000"/>
              </w:rPr>
            </w:pPr>
            <w:r>
              <w:rPr>
                <w:rFonts w:ascii="Arial" w:eastAsia="Arial" w:hAnsi="Arial" w:cs="Arial"/>
                <w:color w:val="000000"/>
                <w:sz w:val="20"/>
                <w:szCs w:val="20"/>
              </w:rPr>
              <w:t>5,505</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4D67438B" w14:textId="77777777" w:rsidR="00430FA3" w:rsidRDefault="00000000">
            <w:pPr>
              <w:widowControl w:val="0"/>
              <w:spacing w:after="0" w:line="360" w:lineRule="auto"/>
              <w:rPr>
                <w:color w:val="000000"/>
              </w:rPr>
            </w:pPr>
            <w:r>
              <w:rPr>
                <w:rFonts w:ascii="Arial" w:eastAsia="Arial" w:hAnsi="Arial" w:cs="Arial"/>
                <w:color w:val="000000"/>
                <w:sz w:val="20"/>
                <w:szCs w:val="20"/>
              </w:rPr>
              <w:t>Yes</w:t>
            </w:r>
          </w:p>
        </w:tc>
      </w:tr>
      <w:tr w:rsidR="00430FA3" w14:paraId="36133C4E" w14:textId="77777777">
        <w:trPr>
          <w:trHeight w:val="309"/>
        </w:trPr>
        <w:tc>
          <w:tcPr>
            <w:tcW w:w="2106" w:type="dxa"/>
            <w:tcBorders>
              <w:top w:val="single" w:sz="4" w:space="0" w:color="000000"/>
              <w:left w:val="single" w:sz="4" w:space="0" w:color="000000"/>
              <w:bottom w:val="single" w:sz="4" w:space="0" w:color="000000"/>
            </w:tcBorders>
            <w:shd w:val="clear" w:color="auto" w:fill="auto"/>
          </w:tcPr>
          <w:p w14:paraId="7597C734" w14:textId="77777777" w:rsidR="00430FA3" w:rsidRDefault="00000000">
            <w:pPr>
              <w:widowControl w:val="0"/>
              <w:spacing w:after="0" w:line="360" w:lineRule="auto"/>
              <w:rPr>
                <w:color w:val="000000"/>
              </w:rPr>
            </w:pPr>
            <w:r>
              <w:rPr>
                <w:rFonts w:ascii="Arial" w:eastAsia="Arial" w:hAnsi="Arial" w:cs="Arial"/>
                <w:color w:val="000000"/>
                <w:sz w:val="20"/>
                <w:szCs w:val="20"/>
              </w:rPr>
              <w:t>Ecology Letters</w:t>
            </w:r>
          </w:p>
        </w:tc>
        <w:tc>
          <w:tcPr>
            <w:tcW w:w="1274" w:type="dxa"/>
            <w:tcBorders>
              <w:top w:val="single" w:sz="4" w:space="0" w:color="000000"/>
              <w:left w:val="single" w:sz="4" w:space="0" w:color="000000"/>
              <w:bottom w:val="single" w:sz="4" w:space="0" w:color="000000"/>
            </w:tcBorders>
            <w:shd w:val="clear" w:color="auto" w:fill="auto"/>
          </w:tcPr>
          <w:p w14:paraId="5AC2187D" w14:textId="77777777" w:rsidR="00430FA3" w:rsidRDefault="00000000">
            <w:pPr>
              <w:widowControl w:val="0"/>
              <w:spacing w:after="0" w:line="360" w:lineRule="auto"/>
              <w:rPr>
                <w:color w:val="000000"/>
              </w:rPr>
            </w:pPr>
            <w:r>
              <w:rPr>
                <w:rFonts w:ascii="Arial" w:eastAsia="Arial" w:hAnsi="Arial" w:cs="Arial"/>
                <w:color w:val="000000"/>
                <w:sz w:val="20"/>
                <w:szCs w:val="20"/>
              </w:rPr>
              <w:t>1998</w:t>
            </w:r>
          </w:p>
        </w:tc>
        <w:tc>
          <w:tcPr>
            <w:tcW w:w="1417" w:type="dxa"/>
            <w:tcBorders>
              <w:top w:val="single" w:sz="4" w:space="0" w:color="000000"/>
              <w:left w:val="single" w:sz="4" w:space="0" w:color="000000"/>
              <w:bottom w:val="single" w:sz="4" w:space="0" w:color="000000"/>
            </w:tcBorders>
            <w:shd w:val="clear" w:color="auto" w:fill="auto"/>
          </w:tcPr>
          <w:p w14:paraId="63326453" w14:textId="77777777" w:rsidR="00430FA3" w:rsidRDefault="00000000">
            <w:pPr>
              <w:widowControl w:val="0"/>
              <w:spacing w:after="0" w:line="360" w:lineRule="auto"/>
              <w:rPr>
                <w:color w:val="000000"/>
              </w:rPr>
            </w:pPr>
            <w:r>
              <w:rPr>
                <w:rFonts w:ascii="Arial" w:eastAsia="Arial" w:hAnsi="Arial" w:cs="Arial"/>
                <w:color w:val="000000"/>
                <w:sz w:val="20"/>
                <w:szCs w:val="20"/>
              </w:rPr>
              <w:t>1998–2017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1F3FBA18" w14:textId="77777777" w:rsidR="00430FA3" w:rsidRDefault="00000000">
            <w:pPr>
              <w:widowControl w:val="0"/>
              <w:spacing w:after="0" w:line="360" w:lineRule="auto"/>
              <w:rPr>
                <w:color w:val="000000"/>
              </w:rPr>
            </w:pPr>
            <w:r>
              <w:rPr>
                <w:rFonts w:ascii="Arial" w:eastAsia="Arial" w:hAnsi="Arial" w:cs="Arial"/>
                <w:color w:val="000000"/>
                <w:sz w:val="20"/>
                <w:szCs w:val="20"/>
              </w:rPr>
              <w:t>2,098</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6AD2DA72" w14:textId="77777777" w:rsidR="00430FA3" w:rsidRDefault="00000000">
            <w:pPr>
              <w:widowControl w:val="0"/>
              <w:spacing w:after="0" w:line="360" w:lineRule="auto"/>
              <w:rPr>
                <w:color w:val="000000"/>
              </w:rPr>
            </w:pPr>
            <w:r>
              <w:rPr>
                <w:rFonts w:ascii="Arial" w:eastAsia="Arial" w:hAnsi="Arial" w:cs="Arial"/>
                <w:color w:val="000000"/>
                <w:sz w:val="20"/>
                <w:szCs w:val="20"/>
              </w:rPr>
              <w:t>Yes</w:t>
            </w:r>
          </w:p>
        </w:tc>
      </w:tr>
      <w:tr w:rsidR="00430FA3" w14:paraId="23E5F686" w14:textId="77777777">
        <w:trPr>
          <w:trHeight w:val="309"/>
        </w:trPr>
        <w:tc>
          <w:tcPr>
            <w:tcW w:w="2106" w:type="dxa"/>
            <w:tcBorders>
              <w:top w:val="single" w:sz="4" w:space="0" w:color="000000"/>
              <w:left w:val="single" w:sz="4" w:space="0" w:color="000000"/>
              <w:bottom w:val="single" w:sz="4" w:space="0" w:color="000000"/>
            </w:tcBorders>
            <w:shd w:val="clear" w:color="auto" w:fill="auto"/>
          </w:tcPr>
          <w:p w14:paraId="1AFD3D9A" w14:textId="77777777" w:rsidR="00430FA3" w:rsidRDefault="00000000">
            <w:pPr>
              <w:widowControl w:val="0"/>
              <w:spacing w:after="0" w:line="360" w:lineRule="auto"/>
              <w:rPr>
                <w:color w:val="000000"/>
              </w:rPr>
            </w:pPr>
            <w:r>
              <w:rPr>
                <w:rFonts w:ascii="Arial" w:eastAsia="Arial" w:hAnsi="Arial" w:cs="Arial"/>
                <w:color w:val="000000"/>
                <w:sz w:val="20"/>
                <w:szCs w:val="20"/>
              </w:rPr>
              <w:t>Functional Ecology</w:t>
            </w:r>
          </w:p>
        </w:tc>
        <w:tc>
          <w:tcPr>
            <w:tcW w:w="1274" w:type="dxa"/>
            <w:tcBorders>
              <w:top w:val="single" w:sz="4" w:space="0" w:color="000000"/>
              <w:left w:val="single" w:sz="4" w:space="0" w:color="000000"/>
              <w:bottom w:val="single" w:sz="4" w:space="0" w:color="000000"/>
            </w:tcBorders>
            <w:shd w:val="clear" w:color="auto" w:fill="auto"/>
          </w:tcPr>
          <w:p w14:paraId="0030F871" w14:textId="77777777" w:rsidR="00430FA3" w:rsidRDefault="00000000">
            <w:pPr>
              <w:widowControl w:val="0"/>
              <w:spacing w:after="0" w:line="360" w:lineRule="auto"/>
              <w:rPr>
                <w:color w:val="000000"/>
              </w:rPr>
            </w:pPr>
            <w:r>
              <w:rPr>
                <w:rFonts w:ascii="Arial" w:eastAsia="Arial" w:hAnsi="Arial" w:cs="Arial"/>
                <w:color w:val="000000"/>
                <w:sz w:val="20"/>
                <w:szCs w:val="20"/>
              </w:rPr>
              <w:t>1987</w:t>
            </w:r>
          </w:p>
        </w:tc>
        <w:tc>
          <w:tcPr>
            <w:tcW w:w="1417" w:type="dxa"/>
            <w:tcBorders>
              <w:top w:val="single" w:sz="4" w:space="0" w:color="000000"/>
              <w:left w:val="single" w:sz="4" w:space="0" w:color="000000"/>
              <w:bottom w:val="single" w:sz="4" w:space="0" w:color="000000"/>
            </w:tcBorders>
            <w:shd w:val="clear" w:color="auto" w:fill="auto"/>
          </w:tcPr>
          <w:p w14:paraId="71B7C311"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31C34FF9" w14:textId="77777777" w:rsidR="00430FA3" w:rsidRDefault="00000000">
            <w:pPr>
              <w:widowControl w:val="0"/>
              <w:spacing w:after="0" w:line="360" w:lineRule="auto"/>
              <w:rPr>
                <w:color w:val="000000"/>
              </w:rPr>
            </w:pPr>
            <w:r>
              <w:rPr>
                <w:rFonts w:ascii="Arial" w:eastAsia="Arial" w:hAnsi="Arial" w:cs="Arial"/>
                <w:color w:val="000000"/>
                <w:sz w:val="20"/>
                <w:szCs w:val="20"/>
              </w:rPr>
              <w:t>2,326</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2CDFE1CB" w14:textId="77777777" w:rsidR="00430FA3" w:rsidRDefault="00000000">
            <w:pPr>
              <w:widowControl w:val="0"/>
              <w:spacing w:after="0" w:line="360" w:lineRule="auto"/>
              <w:rPr>
                <w:color w:val="000000"/>
              </w:rPr>
            </w:pPr>
            <w:r>
              <w:rPr>
                <w:rFonts w:ascii="Arial" w:eastAsia="Arial" w:hAnsi="Arial" w:cs="Arial"/>
                <w:color w:val="000000"/>
                <w:sz w:val="20"/>
                <w:szCs w:val="20"/>
              </w:rPr>
              <w:t>No</w:t>
            </w:r>
          </w:p>
        </w:tc>
      </w:tr>
      <w:tr w:rsidR="00430FA3" w14:paraId="0744501B" w14:textId="77777777">
        <w:trPr>
          <w:trHeight w:val="621"/>
        </w:trPr>
        <w:tc>
          <w:tcPr>
            <w:tcW w:w="2106" w:type="dxa"/>
            <w:tcBorders>
              <w:top w:val="single" w:sz="4" w:space="0" w:color="000000"/>
              <w:left w:val="single" w:sz="4" w:space="0" w:color="000000"/>
              <w:bottom w:val="single" w:sz="4" w:space="0" w:color="000000"/>
            </w:tcBorders>
            <w:shd w:val="clear" w:color="auto" w:fill="auto"/>
          </w:tcPr>
          <w:p w14:paraId="482F3AFC" w14:textId="77777777" w:rsidR="00430FA3" w:rsidRDefault="00000000">
            <w:pPr>
              <w:widowControl w:val="0"/>
              <w:spacing w:after="0" w:line="360" w:lineRule="auto"/>
              <w:rPr>
                <w:color w:val="000000"/>
              </w:rPr>
            </w:pPr>
            <w:r>
              <w:rPr>
                <w:rFonts w:ascii="Arial" w:eastAsia="Arial" w:hAnsi="Arial" w:cs="Arial"/>
                <w:color w:val="000000"/>
                <w:sz w:val="20"/>
                <w:szCs w:val="20"/>
              </w:rPr>
              <w:t>Global Change Biology</w:t>
            </w:r>
          </w:p>
        </w:tc>
        <w:tc>
          <w:tcPr>
            <w:tcW w:w="1274" w:type="dxa"/>
            <w:tcBorders>
              <w:top w:val="single" w:sz="4" w:space="0" w:color="000000"/>
              <w:left w:val="single" w:sz="4" w:space="0" w:color="000000"/>
              <w:bottom w:val="single" w:sz="4" w:space="0" w:color="000000"/>
            </w:tcBorders>
            <w:shd w:val="clear" w:color="auto" w:fill="auto"/>
          </w:tcPr>
          <w:p w14:paraId="56F6BA40" w14:textId="77777777" w:rsidR="00430FA3" w:rsidRDefault="00000000">
            <w:pPr>
              <w:widowControl w:val="0"/>
              <w:spacing w:after="0" w:line="360" w:lineRule="auto"/>
              <w:rPr>
                <w:color w:val="000000"/>
              </w:rPr>
            </w:pPr>
            <w:r>
              <w:rPr>
                <w:rFonts w:ascii="Arial" w:eastAsia="Arial" w:hAnsi="Arial" w:cs="Arial"/>
                <w:color w:val="000000"/>
                <w:sz w:val="20"/>
                <w:szCs w:val="20"/>
              </w:rPr>
              <w:t>1995</w:t>
            </w:r>
          </w:p>
        </w:tc>
        <w:tc>
          <w:tcPr>
            <w:tcW w:w="1417" w:type="dxa"/>
            <w:tcBorders>
              <w:top w:val="single" w:sz="4" w:space="0" w:color="000000"/>
              <w:left w:val="single" w:sz="4" w:space="0" w:color="000000"/>
              <w:bottom w:val="single" w:sz="4" w:space="0" w:color="000000"/>
            </w:tcBorders>
            <w:shd w:val="clear" w:color="auto" w:fill="auto"/>
          </w:tcPr>
          <w:p w14:paraId="525407E2"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7CBF52BF" w14:textId="77777777" w:rsidR="00430FA3" w:rsidRDefault="00000000">
            <w:pPr>
              <w:widowControl w:val="0"/>
              <w:spacing w:after="0" w:line="360" w:lineRule="auto"/>
              <w:rPr>
                <w:color w:val="000000"/>
              </w:rPr>
            </w:pPr>
            <w:r>
              <w:rPr>
                <w:rFonts w:ascii="Arial" w:eastAsia="Arial" w:hAnsi="Arial" w:cs="Arial"/>
                <w:color w:val="000000"/>
                <w:sz w:val="20"/>
                <w:szCs w:val="20"/>
              </w:rPr>
              <w:t>3,937</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52D66DEF" w14:textId="77777777" w:rsidR="00430FA3" w:rsidRDefault="00000000">
            <w:pPr>
              <w:widowControl w:val="0"/>
              <w:spacing w:after="0" w:line="360" w:lineRule="auto"/>
              <w:rPr>
                <w:color w:val="000000"/>
              </w:rPr>
            </w:pPr>
            <w:r>
              <w:rPr>
                <w:rFonts w:ascii="Arial" w:eastAsia="Arial" w:hAnsi="Arial" w:cs="Arial"/>
                <w:color w:val="000000"/>
                <w:sz w:val="20"/>
                <w:szCs w:val="20"/>
              </w:rPr>
              <w:t>No</w:t>
            </w:r>
          </w:p>
        </w:tc>
      </w:tr>
      <w:tr w:rsidR="00430FA3" w14:paraId="473E5D7D" w14:textId="77777777">
        <w:trPr>
          <w:trHeight w:val="621"/>
        </w:trPr>
        <w:tc>
          <w:tcPr>
            <w:tcW w:w="2106" w:type="dxa"/>
            <w:tcBorders>
              <w:top w:val="single" w:sz="4" w:space="0" w:color="000000"/>
              <w:left w:val="single" w:sz="4" w:space="0" w:color="000000"/>
              <w:bottom w:val="single" w:sz="4" w:space="0" w:color="000000"/>
            </w:tcBorders>
            <w:shd w:val="clear" w:color="auto" w:fill="auto"/>
          </w:tcPr>
          <w:p w14:paraId="62C1CCF6" w14:textId="77777777" w:rsidR="00430FA3" w:rsidRDefault="00000000">
            <w:pPr>
              <w:widowControl w:val="0"/>
              <w:spacing w:after="0" w:line="360" w:lineRule="auto"/>
              <w:rPr>
                <w:color w:val="000000"/>
              </w:rPr>
            </w:pPr>
            <w:r>
              <w:rPr>
                <w:rFonts w:ascii="Arial" w:eastAsia="Arial" w:hAnsi="Arial" w:cs="Arial"/>
                <w:color w:val="000000"/>
                <w:sz w:val="20"/>
                <w:szCs w:val="20"/>
              </w:rPr>
              <w:t>Global Ecology and Biogeography</w:t>
            </w:r>
          </w:p>
        </w:tc>
        <w:tc>
          <w:tcPr>
            <w:tcW w:w="1274" w:type="dxa"/>
            <w:tcBorders>
              <w:top w:val="single" w:sz="4" w:space="0" w:color="000000"/>
              <w:left w:val="single" w:sz="4" w:space="0" w:color="000000"/>
              <w:bottom w:val="single" w:sz="4" w:space="0" w:color="000000"/>
            </w:tcBorders>
            <w:shd w:val="clear" w:color="auto" w:fill="auto"/>
          </w:tcPr>
          <w:p w14:paraId="3FE0D933" w14:textId="77777777" w:rsidR="00430FA3" w:rsidRDefault="00000000">
            <w:pPr>
              <w:widowControl w:val="0"/>
              <w:spacing w:after="0" w:line="360" w:lineRule="auto"/>
              <w:rPr>
                <w:color w:val="000000"/>
              </w:rPr>
            </w:pPr>
            <w:r>
              <w:rPr>
                <w:rFonts w:ascii="Arial" w:eastAsia="Arial" w:hAnsi="Arial" w:cs="Arial"/>
                <w:color w:val="000000"/>
                <w:sz w:val="20"/>
                <w:szCs w:val="20"/>
              </w:rPr>
              <w:t>1993</w:t>
            </w:r>
          </w:p>
        </w:tc>
        <w:tc>
          <w:tcPr>
            <w:tcW w:w="1417" w:type="dxa"/>
            <w:tcBorders>
              <w:top w:val="single" w:sz="4" w:space="0" w:color="000000"/>
              <w:left w:val="single" w:sz="4" w:space="0" w:color="000000"/>
              <w:bottom w:val="single" w:sz="4" w:space="0" w:color="000000"/>
            </w:tcBorders>
            <w:shd w:val="clear" w:color="auto" w:fill="auto"/>
          </w:tcPr>
          <w:p w14:paraId="2FF95F95"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0CD499BE" w14:textId="77777777" w:rsidR="00430FA3" w:rsidRDefault="00000000">
            <w:pPr>
              <w:widowControl w:val="0"/>
              <w:spacing w:after="0" w:line="360" w:lineRule="auto"/>
              <w:rPr>
                <w:color w:val="000000"/>
              </w:rPr>
            </w:pPr>
            <w:r>
              <w:rPr>
                <w:rFonts w:ascii="Arial" w:eastAsia="Arial" w:hAnsi="Arial" w:cs="Arial"/>
                <w:color w:val="000000"/>
                <w:sz w:val="20"/>
                <w:szCs w:val="20"/>
              </w:rPr>
              <w:t>1,377</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531AD3DB" w14:textId="77777777" w:rsidR="00430FA3" w:rsidRDefault="00000000">
            <w:pPr>
              <w:widowControl w:val="0"/>
              <w:spacing w:after="0" w:line="360" w:lineRule="auto"/>
              <w:rPr>
                <w:color w:val="000000"/>
              </w:rPr>
            </w:pPr>
            <w:r>
              <w:rPr>
                <w:rFonts w:ascii="Arial" w:eastAsia="Arial" w:hAnsi="Arial" w:cs="Arial"/>
                <w:color w:val="000000"/>
                <w:sz w:val="20"/>
                <w:szCs w:val="20"/>
              </w:rPr>
              <w:t>No</w:t>
            </w:r>
          </w:p>
        </w:tc>
      </w:tr>
      <w:tr w:rsidR="00430FA3" w14:paraId="04921940" w14:textId="77777777">
        <w:trPr>
          <w:trHeight w:val="621"/>
        </w:trPr>
        <w:tc>
          <w:tcPr>
            <w:tcW w:w="2106" w:type="dxa"/>
            <w:tcBorders>
              <w:top w:val="single" w:sz="4" w:space="0" w:color="000000"/>
              <w:left w:val="single" w:sz="4" w:space="0" w:color="000000"/>
              <w:bottom w:val="single" w:sz="4" w:space="0" w:color="000000"/>
            </w:tcBorders>
            <w:shd w:val="clear" w:color="auto" w:fill="auto"/>
          </w:tcPr>
          <w:p w14:paraId="3E955196" w14:textId="77777777" w:rsidR="00430FA3" w:rsidRDefault="00000000">
            <w:pPr>
              <w:widowControl w:val="0"/>
              <w:spacing w:after="0" w:line="360" w:lineRule="auto"/>
              <w:rPr>
                <w:color w:val="000000"/>
              </w:rPr>
            </w:pPr>
            <w:r>
              <w:rPr>
                <w:rFonts w:ascii="Arial" w:eastAsia="Arial" w:hAnsi="Arial" w:cs="Arial"/>
                <w:color w:val="000000"/>
                <w:sz w:val="20"/>
                <w:szCs w:val="20"/>
              </w:rPr>
              <w:t>Journal of Animal Ecology</w:t>
            </w:r>
          </w:p>
        </w:tc>
        <w:tc>
          <w:tcPr>
            <w:tcW w:w="1274" w:type="dxa"/>
            <w:tcBorders>
              <w:top w:val="single" w:sz="4" w:space="0" w:color="000000"/>
              <w:left w:val="single" w:sz="4" w:space="0" w:color="000000"/>
              <w:bottom w:val="single" w:sz="4" w:space="0" w:color="000000"/>
            </w:tcBorders>
            <w:shd w:val="clear" w:color="auto" w:fill="auto"/>
          </w:tcPr>
          <w:p w14:paraId="0167C4C8" w14:textId="77777777" w:rsidR="00430FA3" w:rsidRDefault="00000000">
            <w:pPr>
              <w:widowControl w:val="0"/>
              <w:spacing w:after="0" w:line="360" w:lineRule="auto"/>
              <w:rPr>
                <w:color w:val="000000"/>
              </w:rPr>
            </w:pPr>
            <w:r>
              <w:rPr>
                <w:rFonts w:ascii="Arial" w:eastAsia="Arial" w:hAnsi="Arial" w:cs="Arial"/>
                <w:color w:val="000000"/>
                <w:sz w:val="20"/>
                <w:szCs w:val="20"/>
              </w:rPr>
              <w:t>1932</w:t>
            </w:r>
          </w:p>
        </w:tc>
        <w:tc>
          <w:tcPr>
            <w:tcW w:w="1417" w:type="dxa"/>
            <w:tcBorders>
              <w:top w:val="single" w:sz="4" w:space="0" w:color="000000"/>
              <w:left w:val="single" w:sz="4" w:space="0" w:color="000000"/>
              <w:bottom w:val="single" w:sz="4" w:space="0" w:color="000000"/>
            </w:tcBorders>
            <w:shd w:val="clear" w:color="auto" w:fill="auto"/>
          </w:tcPr>
          <w:p w14:paraId="04F4E59B"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42192095" w14:textId="77777777" w:rsidR="00430FA3" w:rsidRDefault="00000000">
            <w:pPr>
              <w:widowControl w:val="0"/>
              <w:spacing w:after="0" w:line="360" w:lineRule="auto"/>
              <w:rPr>
                <w:color w:val="000000"/>
              </w:rPr>
            </w:pPr>
            <w:r>
              <w:rPr>
                <w:rFonts w:ascii="Arial" w:eastAsia="Arial" w:hAnsi="Arial" w:cs="Arial"/>
                <w:color w:val="000000"/>
                <w:sz w:val="20"/>
                <w:szCs w:val="20"/>
              </w:rPr>
              <w:t>2,250</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5903DF15" w14:textId="77777777" w:rsidR="00430FA3" w:rsidRDefault="00000000">
            <w:pPr>
              <w:widowControl w:val="0"/>
              <w:spacing w:after="0" w:line="360" w:lineRule="auto"/>
              <w:rPr>
                <w:color w:val="000000"/>
              </w:rPr>
            </w:pPr>
            <w:r>
              <w:rPr>
                <w:rFonts w:ascii="Arial" w:eastAsia="Arial" w:hAnsi="Arial" w:cs="Arial"/>
                <w:color w:val="000000"/>
                <w:sz w:val="20"/>
                <w:szCs w:val="20"/>
              </w:rPr>
              <w:t>Yes</w:t>
            </w:r>
          </w:p>
        </w:tc>
      </w:tr>
      <w:tr w:rsidR="00430FA3" w14:paraId="545F451F" w14:textId="77777777">
        <w:trPr>
          <w:trHeight w:val="621"/>
        </w:trPr>
        <w:tc>
          <w:tcPr>
            <w:tcW w:w="2106" w:type="dxa"/>
            <w:tcBorders>
              <w:top w:val="single" w:sz="4" w:space="0" w:color="000000"/>
              <w:left w:val="single" w:sz="4" w:space="0" w:color="000000"/>
              <w:bottom w:val="single" w:sz="4" w:space="0" w:color="000000"/>
            </w:tcBorders>
            <w:shd w:val="clear" w:color="auto" w:fill="auto"/>
          </w:tcPr>
          <w:p w14:paraId="73DF5FF3" w14:textId="77777777" w:rsidR="00430FA3" w:rsidRDefault="00000000">
            <w:pPr>
              <w:widowControl w:val="0"/>
              <w:spacing w:after="0" w:line="360" w:lineRule="auto"/>
              <w:rPr>
                <w:color w:val="000000"/>
              </w:rPr>
            </w:pPr>
            <w:r>
              <w:rPr>
                <w:rFonts w:ascii="Arial" w:eastAsia="Arial" w:hAnsi="Arial" w:cs="Arial"/>
                <w:color w:val="000000"/>
                <w:sz w:val="20"/>
                <w:szCs w:val="20"/>
              </w:rPr>
              <w:t>Journal of Applied Ecology</w:t>
            </w:r>
          </w:p>
        </w:tc>
        <w:tc>
          <w:tcPr>
            <w:tcW w:w="1274" w:type="dxa"/>
            <w:tcBorders>
              <w:top w:val="single" w:sz="4" w:space="0" w:color="000000"/>
              <w:left w:val="single" w:sz="4" w:space="0" w:color="000000"/>
              <w:bottom w:val="single" w:sz="4" w:space="0" w:color="000000"/>
            </w:tcBorders>
            <w:shd w:val="clear" w:color="auto" w:fill="auto"/>
          </w:tcPr>
          <w:p w14:paraId="5B70D3DA" w14:textId="77777777" w:rsidR="00430FA3" w:rsidRDefault="00000000">
            <w:pPr>
              <w:widowControl w:val="0"/>
              <w:spacing w:after="0" w:line="360" w:lineRule="auto"/>
              <w:rPr>
                <w:color w:val="000000"/>
              </w:rPr>
            </w:pPr>
            <w:r>
              <w:rPr>
                <w:rFonts w:ascii="Arial" w:eastAsia="Arial" w:hAnsi="Arial" w:cs="Arial"/>
                <w:color w:val="000000"/>
                <w:sz w:val="20"/>
                <w:szCs w:val="20"/>
              </w:rPr>
              <w:t>1964</w:t>
            </w:r>
          </w:p>
        </w:tc>
        <w:tc>
          <w:tcPr>
            <w:tcW w:w="1417" w:type="dxa"/>
            <w:tcBorders>
              <w:top w:val="single" w:sz="4" w:space="0" w:color="000000"/>
              <w:left w:val="single" w:sz="4" w:space="0" w:color="000000"/>
              <w:bottom w:val="single" w:sz="4" w:space="0" w:color="000000"/>
            </w:tcBorders>
            <w:shd w:val="clear" w:color="auto" w:fill="auto"/>
          </w:tcPr>
          <w:p w14:paraId="127C45AA"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44893AB6" w14:textId="77777777" w:rsidR="00430FA3" w:rsidRDefault="00000000">
            <w:pPr>
              <w:widowControl w:val="0"/>
              <w:spacing w:after="0" w:line="360" w:lineRule="auto"/>
              <w:rPr>
                <w:color w:val="000000"/>
              </w:rPr>
            </w:pPr>
            <w:r>
              <w:rPr>
                <w:rFonts w:ascii="Arial" w:eastAsia="Arial" w:hAnsi="Arial" w:cs="Arial"/>
                <w:color w:val="000000"/>
                <w:sz w:val="20"/>
                <w:szCs w:val="20"/>
              </w:rPr>
              <w:t>2,407</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5F9E3B8C" w14:textId="77777777" w:rsidR="00430FA3" w:rsidRDefault="00000000">
            <w:pPr>
              <w:widowControl w:val="0"/>
              <w:spacing w:after="0" w:line="360" w:lineRule="auto"/>
              <w:rPr>
                <w:color w:val="000000"/>
              </w:rPr>
            </w:pPr>
            <w:r>
              <w:rPr>
                <w:rFonts w:ascii="Arial" w:eastAsia="Arial" w:hAnsi="Arial" w:cs="Arial"/>
                <w:color w:val="000000"/>
                <w:sz w:val="20"/>
                <w:szCs w:val="20"/>
              </w:rPr>
              <w:t>Yes</w:t>
            </w:r>
          </w:p>
        </w:tc>
      </w:tr>
      <w:tr w:rsidR="00430FA3" w14:paraId="42AB57BC" w14:textId="77777777">
        <w:trPr>
          <w:trHeight w:val="621"/>
        </w:trPr>
        <w:tc>
          <w:tcPr>
            <w:tcW w:w="2106" w:type="dxa"/>
            <w:tcBorders>
              <w:top w:val="single" w:sz="4" w:space="0" w:color="000000"/>
              <w:left w:val="single" w:sz="4" w:space="0" w:color="000000"/>
              <w:bottom w:val="single" w:sz="4" w:space="0" w:color="000000"/>
            </w:tcBorders>
            <w:shd w:val="clear" w:color="auto" w:fill="auto"/>
          </w:tcPr>
          <w:p w14:paraId="65EB993D" w14:textId="77777777" w:rsidR="00430FA3" w:rsidRDefault="00000000">
            <w:pPr>
              <w:widowControl w:val="0"/>
              <w:spacing w:after="0" w:line="360" w:lineRule="auto"/>
              <w:rPr>
                <w:color w:val="000000"/>
              </w:rPr>
            </w:pPr>
            <w:r>
              <w:rPr>
                <w:rFonts w:ascii="Arial" w:eastAsia="Arial" w:hAnsi="Arial" w:cs="Arial"/>
                <w:color w:val="000000"/>
                <w:sz w:val="20"/>
                <w:szCs w:val="20"/>
              </w:rPr>
              <w:t>Journal of Biogeography</w:t>
            </w:r>
          </w:p>
        </w:tc>
        <w:tc>
          <w:tcPr>
            <w:tcW w:w="1274" w:type="dxa"/>
            <w:tcBorders>
              <w:top w:val="single" w:sz="4" w:space="0" w:color="000000"/>
              <w:left w:val="single" w:sz="4" w:space="0" w:color="000000"/>
              <w:bottom w:val="single" w:sz="4" w:space="0" w:color="000000"/>
            </w:tcBorders>
            <w:shd w:val="clear" w:color="auto" w:fill="auto"/>
          </w:tcPr>
          <w:p w14:paraId="1A62B758" w14:textId="77777777" w:rsidR="00430FA3" w:rsidRDefault="00000000">
            <w:pPr>
              <w:widowControl w:val="0"/>
              <w:spacing w:after="0" w:line="360" w:lineRule="auto"/>
              <w:rPr>
                <w:color w:val="000000"/>
              </w:rPr>
            </w:pPr>
            <w:r>
              <w:rPr>
                <w:rFonts w:ascii="Arial" w:eastAsia="Arial" w:hAnsi="Arial" w:cs="Arial"/>
                <w:color w:val="000000"/>
                <w:sz w:val="20"/>
                <w:szCs w:val="20"/>
              </w:rPr>
              <w:t>1974</w:t>
            </w:r>
          </w:p>
        </w:tc>
        <w:tc>
          <w:tcPr>
            <w:tcW w:w="1417" w:type="dxa"/>
            <w:tcBorders>
              <w:top w:val="single" w:sz="4" w:space="0" w:color="000000"/>
              <w:left w:val="single" w:sz="4" w:space="0" w:color="000000"/>
              <w:bottom w:val="single" w:sz="4" w:space="0" w:color="000000"/>
            </w:tcBorders>
            <w:shd w:val="clear" w:color="auto" w:fill="auto"/>
          </w:tcPr>
          <w:p w14:paraId="582059F3"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6C2794D8" w14:textId="77777777" w:rsidR="00430FA3" w:rsidRDefault="00000000">
            <w:pPr>
              <w:widowControl w:val="0"/>
              <w:spacing w:after="0" w:line="360" w:lineRule="auto"/>
              <w:rPr>
                <w:color w:val="000000"/>
              </w:rPr>
            </w:pPr>
            <w:r>
              <w:rPr>
                <w:rFonts w:ascii="Arial" w:eastAsia="Arial" w:hAnsi="Arial" w:cs="Arial"/>
                <w:color w:val="000000"/>
                <w:sz w:val="20"/>
                <w:szCs w:val="20"/>
              </w:rPr>
              <w:t>2,852</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45860CF1" w14:textId="77777777" w:rsidR="00430FA3" w:rsidRDefault="00000000">
            <w:pPr>
              <w:widowControl w:val="0"/>
              <w:spacing w:after="0" w:line="360" w:lineRule="auto"/>
              <w:rPr>
                <w:color w:val="000000"/>
              </w:rPr>
            </w:pPr>
            <w:r>
              <w:rPr>
                <w:rFonts w:ascii="Arial" w:eastAsia="Arial" w:hAnsi="Arial" w:cs="Arial"/>
                <w:color w:val="000000"/>
                <w:sz w:val="20"/>
                <w:szCs w:val="20"/>
              </w:rPr>
              <w:t>No</w:t>
            </w:r>
          </w:p>
        </w:tc>
      </w:tr>
      <w:tr w:rsidR="00430FA3" w14:paraId="47F6F5F8" w14:textId="77777777">
        <w:trPr>
          <w:trHeight w:val="309"/>
        </w:trPr>
        <w:tc>
          <w:tcPr>
            <w:tcW w:w="2106" w:type="dxa"/>
            <w:tcBorders>
              <w:top w:val="single" w:sz="4" w:space="0" w:color="000000"/>
              <w:left w:val="single" w:sz="4" w:space="0" w:color="000000"/>
              <w:bottom w:val="single" w:sz="4" w:space="0" w:color="000000"/>
            </w:tcBorders>
            <w:shd w:val="clear" w:color="auto" w:fill="auto"/>
          </w:tcPr>
          <w:p w14:paraId="4251AD80" w14:textId="77777777" w:rsidR="00430FA3" w:rsidRDefault="00000000">
            <w:pPr>
              <w:widowControl w:val="0"/>
              <w:spacing w:after="0" w:line="360" w:lineRule="auto"/>
              <w:rPr>
                <w:color w:val="000000"/>
              </w:rPr>
            </w:pPr>
            <w:r>
              <w:rPr>
                <w:rFonts w:ascii="Arial" w:eastAsia="Arial" w:hAnsi="Arial" w:cs="Arial"/>
                <w:color w:val="000000"/>
                <w:sz w:val="20"/>
                <w:szCs w:val="20"/>
              </w:rPr>
              <w:t>Journal of Ecology</w:t>
            </w:r>
          </w:p>
        </w:tc>
        <w:tc>
          <w:tcPr>
            <w:tcW w:w="1274" w:type="dxa"/>
            <w:tcBorders>
              <w:top w:val="single" w:sz="4" w:space="0" w:color="000000"/>
              <w:left w:val="single" w:sz="4" w:space="0" w:color="000000"/>
              <w:bottom w:val="single" w:sz="4" w:space="0" w:color="000000"/>
            </w:tcBorders>
            <w:shd w:val="clear" w:color="auto" w:fill="auto"/>
          </w:tcPr>
          <w:p w14:paraId="5279D80C" w14:textId="77777777" w:rsidR="00430FA3" w:rsidRDefault="00000000">
            <w:pPr>
              <w:widowControl w:val="0"/>
              <w:spacing w:after="0" w:line="360" w:lineRule="auto"/>
              <w:rPr>
                <w:color w:val="000000"/>
              </w:rPr>
            </w:pPr>
            <w:r>
              <w:rPr>
                <w:rFonts w:ascii="Arial" w:eastAsia="Arial" w:hAnsi="Arial" w:cs="Arial"/>
                <w:color w:val="000000"/>
                <w:sz w:val="20"/>
                <w:szCs w:val="20"/>
              </w:rPr>
              <w:t>1913</w:t>
            </w:r>
          </w:p>
        </w:tc>
        <w:tc>
          <w:tcPr>
            <w:tcW w:w="1417" w:type="dxa"/>
            <w:tcBorders>
              <w:top w:val="single" w:sz="4" w:space="0" w:color="000000"/>
              <w:left w:val="single" w:sz="4" w:space="0" w:color="000000"/>
              <w:bottom w:val="single" w:sz="4" w:space="0" w:color="000000"/>
            </w:tcBorders>
            <w:shd w:val="clear" w:color="auto" w:fill="auto"/>
          </w:tcPr>
          <w:p w14:paraId="27622851"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7BB16ABD" w14:textId="77777777" w:rsidR="00430FA3" w:rsidRDefault="00000000">
            <w:pPr>
              <w:widowControl w:val="0"/>
              <w:spacing w:after="0" w:line="360" w:lineRule="auto"/>
              <w:rPr>
                <w:color w:val="000000"/>
              </w:rPr>
            </w:pPr>
            <w:r>
              <w:rPr>
                <w:rFonts w:ascii="Arial" w:eastAsia="Arial" w:hAnsi="Arial" w:cs="Arial"/>
                <w:color w:val="000000"/>
                <w:sz w:val="20"/>
                <w:szCs w:val="20"/>
              </w:rPr>
              <w:t>2,170</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6058C128" w14:textId="77777777" w:rsidR="00430FA3" w:rsidRDefault="00000000">
            <w:pPr>
              <w:widowControl w:val="0"/>
              <w:spacing w:after="0" w:line="360" w:lineRule="auto"/>
              <w:rPr>
                <w:color w:val="000000"/>
              </w:rPr>
            </w:pPr>
            <w:r>
              <w:rPr>
                <w:rFonts w:ascii="Arial" w:eastAsia="Arial" w:hAnsi="Arial" w:cs="Arial"/>
                <w:color w:val="000000"/>
                <w:sz w:val="20"/>
                <w:szCs w:val="20"/>
              </w:rPr>
              <w:t>Yes</w:t>
            </w:r>
          </w:p>
        </w:tc>
      </w:tr>
      <w:tr w:rsidR="00430FA3" w14:paraId="61520FA1" w14:textId="77777777">
        <w:trPr>
          <w:trHeight w:val="317"/>
        </w:trPr>
        <w:tc>
          <w:tcPr>
            <w:tcW w:w="2106" w:type="dxa"/>
            <w:tcBorders>
              <w:top w:val="single" w:sz="4" w:space="0" w:color="000000"/>
              <w:left w:val="single" w:sz="4" w:space="0" w:color="000000"/>
              <w:bottom w:val="single" w:sz="4" w:space="0" w:color="000000"/>
            </w:tcBorders>
            <w:shd w:val="clear" w:color="auto" w:fill="auto"/>
          </w:tcPr>
          <w:p w14:paraId="68470E26" w14:textId="77777777" w:rsidR="00430FA3" w:rsidRDefault="00000000">
            <w:pPr>
              <w:widowControl w:val="0"/>
              <w:spacing w:after="0" w:line="360" w:lineRule="auto"/>
              <w:rPr>
                <w:color w:val="000000"/>
              </w:rPr>
            </w:pPr>
            <w:r>
              <w:rPr>
                <w:rFonts w:ascii="Arial" w:eastAsia="Arial" w:hAnsi="Arial" w:cs="Arial"/>
                <w:color w:val="000000"/>
                <w:sz w:val="20"/>
                <w:szCs w:val="20"/>
              </w:rPr>
              <w:t>Molecular Ecology</w:t>
            </w:r>
          </w:p>
        </w:tc>
        <w:tc>
          <w:tcPr>
            <w:tcW w:w="1274" w:type="dxa"/>
            <w:tcBorders>
              <w:top w:val="single" w:sz="4" w:space="0" w:color="000000"/>
              <w:left w:val="single" w:sz="4" w:space="0" w:color="000000"/>
              <w:bottom w:val="single" w:sz="4" w:space="0" w:color="000000"/>
            </w:tcBorders>
            <w:shd w:val="clear" w:color="auto" w:fill="auto"/>
          </w:tcPr>
          <w:p w14:paraId="08F6A698" w14:textId="77777777" w:rsidR="00430FA3" w:rsidRDefault="00000000">
            <w:pPr>
              <w:widowControl w:val="0"/>
              <w:spacing w:after="0" w:line="360" w:lineRule="auto"/>
              <w:rPr>
                <w:color w:val="000000"/>
              </w:rPr>
            </w:pPr>
            <w:r>
              <w:rPr>
                <w:rFonts w:ascii="Arial" w:eastAsia="Arial" w:hAnsi="Arial" w:cs="Arial"/>
                <w:color w:val="000000"/>
                <w:sz w:val="20"/>
                <w:szCs w:val="20"/>
              </w:rPr>
              <w:t>1992</w:t>
            </w:r>
          </w:p>
        </w:tc>
        <w:tc>
          <w:tcPr>
            <w:tcW w:w="1417" w:type="dxa"/>
            <w:tcBorders>
              <w:top w:val="single" w:sz="4" w:space="0" w:color="000000"/>
              <w:left w:val="single" w:sz="4" w:space="0" w:color="000000"/>
              <w:bottom w:val="single" w:sz="4" w:space="0" w:color="000000"/>
            </w:tcBorders>
            <w:shd w:val="clear" w:color="auto" w:fill="auto"/>
          </w:tcPr>
          <w:p w14:paraId="7961C013"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36129536" w14:textId="77777777" w:rsidR="00430FA3" w:rsidRDefault="00000000">
            <w:pPr>
              <w:widowControl w:val="0"/>
              <w:spacing w:after="0" w:line="360" w:lineRule="auto"/>
              <w:rPr>
                <w:color w:val="000000"/>
              </w:rPr>
            </w:pPr>
            <w:r>
              <w:rPr>
                <w:rFonts w:ascii="Arial" w:eastAsia="Arial" w:hAnsi="Arial" w:cs="Arial"/>
                <w:color w:val="000000"/>
                <w:sz w:val="20"/>
                <w:szCs w:val="20"/>
              </w:rPr>
              <w:t>6,209</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01F2F949" w14:textId="77777777" w:rsidR="00430FA3" w:rsidRDefault="00000000">
            <w:pPr>
              <w:widowControl w:val="0"/>
              <w:spacing w:after="0" w:line="360" w:lineRule="auto"/>
              <w:rPr>
                <w:color w:val="000000"/>
              </w:rPr>
            </w:pPr>
            <w:r>
              <w:rPr>
                <w:rFonts w:ascii="Arial" w:eastAsia="Arial" w:hAnsi="Arial" w:cs="Arial"/>
                <w:color w:val="000000"/>
                <w:sz w:val="20"/>
                <w:szCs w:val="20"/>
              </w:rPr>
              <w:t>No</w:t>
            </w:r>
          </w:p>
        </w:tc>
      </w:tr>
      <w:tr w:rsidR="00430FA3" w14:paraId="6B621C1F" w14:textId="77777777">
        <w:trPr>
          <w:trHeight w:val="309"/>
        </w:trPr>
        <w:tc>
          <w:tcPr>
            <w:tcW w:w="2106" w:type="dxa"/>
            <w:tcBorders>
              <w:top w:val="single" w:sz="4" w:space="0" w:color="000000"/>
              <w:left w:val="single" w:sz="4" w:space="0" w:color="000000"/>
              <w:bottom w:val="single" w:sz="4" w:space="0" w:color="000000"/>
            </w:tcBorders>
            <w:shd w:val="clear" w:color="auto" w:fill="auto"/>
          </w:tcPr>
          <w:p w14:paraId="242E707B" w14:textId="77777777" w:rsidR="00430FA3" w:rsidRDefault="00000000">
            <w:pPr>
              <w:widowControl w:val="0"/>
              <w:spacing w:after="0" w:line="360" w:lineRule="auto"/>
              <w:rPr>
                <w:color w:val="000000"/>
              </w:rPr>
            </w:pPr>
            <w:r>
              <w:rPr>
                <w:rFonts w:ascii="Arial" w:eastAsia="Arial" w:hAnsi="Arial" w:cs="Arial"/>
                <w:color w:val="000000"/>
                <w:sz w:val="20"/>
                <w:szCs w:val="20"/>
              </w:rPr>
              <w:t>Oecologia</w:t>
            </w:r>
          </w:p>
        </w:tc>
        <w:tc>
          <w:tcPr>
            <w:tcW w:w="1274" w:type="dxa"/>
            <w:tcBorders>
              <w:top w:val="single" w:sz="4" w:space="0" w:color="000000"/>
              <w:left w:val="single" w:sz="4" w:space="0" w:color="000000"/>
              <w:bottom w:val="single" w:sz="4" w:space="0" w:color="000000"/>
            </w:tcBorders>
            <w:shd w:val="clear" w:color="auto" w:fill="auto"/>
          </w:tcPr>
          <w:p w14:paraId="249DD2C3" w14:textId="77777777" w:rsidR="00430FA3" w:rsidRDefault="00000000">
            <w:pPr>
              <w:widowControl w:val="0"/>
              <w:spacing w:after="0" w:line="360" w:lineRule="auto"/>
              <w:rPr>
                <w:color w:val="000000"/>
              </w:rPr>
            </w:pPr>
            <w:r>
              <w:rPr>
                <w:rFonts w:ascii="Arial" w:eastAsia="Arial" w:hAnsi="Arial" w:cs="Arial"/>
                <w:color w:val="000000"/>
                <w:sz w:val="20"/>
                <w:szCs w:val="20"/>
              </w:rPr>
              <w:t>1968</w:t>
            </w:r>
          </w:p>
        </w:tc>
        <w:tc>
          <w:tcPr>
            <w:tcW w:w="1417" w:type="dxa"/>
            <w:tcBorders>
              <w:top w:val="single" w:sz="4" w:space="0" w:color="000000"/>
              <w:left w:val="single" w:sz="4" w:space="0" w:color="000000"/>
              <w:bottom w:val="single" w:sz="4" w:space="0" w:color="000000"/>
            </w:tcBorders>
            <w:shd w:val="clear" w:color="auto" w:fill="auto"/>
          </w:tcPr>
          <w:p w14:paraId="55AB3F88"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25B12331" w14:textId="77777777" w:rsidR="00430FA3" w:rsidRDefault="00000000">
            <w:pPr>
              <w:widowControl w:val="0"/>
              <w:spacing w:after="0" w:line="360" w:lineRule="auto"/>
              <w:rPr>
                <w:color w:val="000000"/>
              </w:rPr>
            </w:pPr>
            <w:r>
              <w:rPr>
                <w:rFonts w:ascii="Arial" w:eastAsia="Arial" w:hAnsi="Arial" w:cs="Arial"/>
                <w:color w:val="000000"/>
                <w:sz w:val="20"/>
                <w:szCs w:val="20"/>
              </w:rPr>
              <w:t>5,446</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179FE007" w14:textId="77777777" w:rsidR="00430FA3" w:rsidRDefault="00000000">
            <w:pPr>
              <w:widowControl w:val="0"/>
              <w:spacing w:after="0" w:line="360" w:lineRule="auto"/>
              <w:rPr>
                <w:color w:val="000000"/>
              </w:rPr>
            </w:pPr>
            <w:r>
              <w:rPr>
                <w:rFonts w:ascii="Arial" w:eastAsia="Arial" w:hAnsi="Arial" w:cs="Arial"/>
                <w:color w:val="000000"/>
                <w:sz w:val="20"/>
                <w:szCs w:val="20"/>
              </w:rPr>
              <w:t>Yes</w:t>
            </w:r>
          </w:p>
        </w:tc>
      </w:tr>
      <w:tr w:rsidR="00430FA3" w14:paraId="0E0FDF72" w14:textId="77777777">
        <w:trPr>
          <w:trHeight w:val="309"/>
        </w:trPr>
        <w:tc>
          <w:tcPr>
            <w:tcW w:w="2106" w:type="dxa"/>
            <w:tcBorders>
              <w:top w:val="single" w:sz="4" w:space="0" w:color="000000"/>
              <w:left w:val="single" w:sz="4" w:space="0" w:color="000000"/>
              <w:bottom w:val="single" w:sz="4" w:space="0" w:color="000000"/>
            </w:tcBorders>
            <w:shd w:val="clear" w:color="auto" w:fill="auto"/>
          </w:tcPr>
          <w:p w14:paraId="2DDDB837" w14:textId="77777777" w:rsidR="00430FA3" w:rsidRDefault="00000000">
            <w:pPr>
              <w:widowControl w:val="0"/>
              <w:spacing w:after="0" w:line="360" w:lineRule="auto"/>
              <w:rPr>
                <w:color w:val="000000"/>
              </w:rPr>
            </w:pPr>
            <w:r>
              <w:rPr>
                <w:rFonts w:ascii="Arial" w:eastAsia="Arial" w:hAnsi="Arial" w:cs="Arial"/>
                <w:color w:val="000000"/>
                <w:sz w:val="20"/>
                <w:szCs w:val="20"/>
              </w:rPr>
              <w:t>Oikos</w:t>
            </w:r>
          </w:p>
        </w:tc>
        <w:tc>
          <w:tcPr>
            <w:tcW w:w="1274" w:type="dxa"/>
            <w:tcBorders>
              <w:top w:val="single" w:sz="4" w:space="0" w:color="000000"/>
              <w:left w:val="single" w:sz="4" w:space="0" w:color="000000"/>
              <w:bottom w:val="single" w:sz="4" w:space="0" w:color="000000"/>
            </w:tcBorders>
            <w:shd w:val="clear" w:color="auto" w:fill="auto"/>
          </w:tcPr>
          <w:p w14:paraId="2DF0DFA3" w14:textId="77777777" w:rsidR="00430FA3" w:rsidRDefault="00000000">
            <w:pPr>
              <w:widowControl w:val="0"/>
              <w:spacing w:after="0" w:line="360" w:lineRule="auto"/>
              <w:rPr>
                <w:color w:val="000000"/>
              </w:rPr>
            </w:pPr>
            <w:r>
              <w:rPr>
                <w:rFonts w:ascii="Arial" w:eastAsia="Arial" w:hAnsi="Arial" w:cs="Arial"/>
                <w:color w:val="000000"/>
                <w:sz w:val="20"/>
                <w:szCs w:val="20"/>
              </w:rPr>
              <w:t>1949</w:t>
            </w:r>
          </w:p>
        </w:tc>
        <w:tc>
          <w:tcPr>
            <w:tcW w:w="1417" w:type="dxa"/>
            <w:tcBorders>
              <w:top w:val="single" w:sz="4" w:space="0" w:color="000000"/>
              <w:left w:val="single" w:sz="4" w:space="0" w:color="000000"/>
              <w:bottom w:val="single" w:sz="4" w:space="0" w:color="000000"/>
            </w:tcBorders>
            <w:shd w:val="clear" w:color="auto" w:fill="auto"/>
          </w:tcPr>
          <w:p w14:paraId="0CC038E6" w14:textId="77777777" w:rsidR="00430FA3" w:rsidRDefault="00000000">
            <w:pPr>
              <w:widowControl w:val="0"/>
              <w:spacing w:after="0" w:line="360" w:lineRule="auto"/>
              <w:rPr>
                <w:color w:val="000000"/>
              </w:rPr>
            </w:pPr>
            <w:r>
              <w:rPr>
                <w:rFonts w:ascii="Arial" w:eastAsia="Arial" w:hAnsi="Arial" w:cs="Arial"/>
                <w:color w:val="000000"/>
                <w:sz w:val="20"/>
                <w:szCs w:val="20"/>
              </w:rPr>
              <w:t>1997–2017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45538A60" w14:textId="77777777" w:rsidR="00430FA3" w:rsidRDefault="00000000">
            <w:pPr>
              <w:widowControl w:val="0"/>
              <w:spacing w:after="0" w:line="360" w:lineRule="auto"/>
              <w:rPr>
                <w:color w:val="000000"/>
              </w:rPr>
            </w:pPr>
            <w:r>
              <w:rPr>
                <w:rFonts w:ascii="Arial" w:eastAsia="Arial" w:hAnsi="Arial" w:cs="Arial"/>
                <w:color w:val="000000"/>
                <w:sz w:val="20"/>
                <w:szCs w:val="20"/>
              </w:rPr>
              <w:t>3,812</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30F04EE8" w14:textId="77777777" w:rsidR="00430FA3" w:rsidRDefault="00000000">
            <w:pPr>
              <w:widowControl w:val="0"/>
              <w:spacing w:after="0" w:line="360" w:lineRule="auto"/>
              <w:rPr>
                <w:color w:val="000000"/>
              </w:rPr>
            </w:pPr>
            <w:r>
              <w:rPr>
                <w:rFonts w:ascii="Arial" w:eastAsia="Arial" w:hAnsi="Arial" w:cs="Arial"/>
                <w:color w:val="000000"/>
                <w:sz w:val="20"/>
                <w:szCs w:val="20"/>
              </w:rPr>
              <w:t>Yes</w:t>
            </w:r>
          </w:p>
        </w:tc>
      </w:tr>
    </w:tbl>
    <w:p w14:paraId="11FBBEA1" w14:textId="77777777" w:rsidR="00430FA3" w:rsidRDefault="00000000">
      <w:pPr>
        <w:spacing w:after="0" w:line="480" w:lineRule="auto"/>
        <w:rPr>
          <w:color w:val="000000"/>
        </w:rPr>
      </w:pPr>
      <w:r>
        <w:rPr>
          <w:rFonts w:ascii="Arial" w:hAnsi="Arial" w:cs="Arial"/>
          <w:color w:val="000000"/>
          <w:sz w:val="20"/>
        </w:rPr>
        <w:t xml:space="preserve">* </w:t>
      </w:r>
      <w:r>
        <w:rPr>
          <w:rFonts w:ascii="Arial" w:eastAsia="Arial" w:hAnsi="Arial" w:cs="Arial"/>
          <w:color w:val="000000"/>
          <w:sz w:val="20"/>
          <w:szCs w:val="24"/>
        </w:rPr>
        <w:t>Novelty terms considered in the journal description (i.e. scope and authors’ guidelines; search conducted in 2021) are the same as of the paper abstract search.</w:t>
      </w:r>
    </w:p>
    <w:sectPr w:rsidR="00430FA3">
      <w:footerReference w:type="default" r:id="rId19"/>
      <w:pgSz w:w="12240" w:h="15840"/>
      <w:pgMar w:top="1440" w:right="1440" w:bottom="1440" w:left="1440" w:header="0" w:footer="0" w:gutter="0"/>
      <w:lnNumType w:countBy="1" w:distance="283" w:restart="continuous"/>
      <w:pgNumType w:start="1"/>
      <w:cols w:space="720"/>
      <w:formProt w:val="0"/>
      <w:docGrid w:linePitch="299"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CD6DB" w14:textId="77777777" w:rsidR="00034C35" w:rsidRDefault="00034C35">
      <w:pPr>
        <w:spacing w:after="0" w:line="240" w:lineRule="auto"/>
      </w:pPr>
      <w:r>
        <w:separator/>
      </w:r>
    </w:p>
  </w:endnote>
  <w:endnote w:type="continuationSeparator" w:id="0">
    <w:p w14:paraId="12003036" w14:textId="77777777" w:rsidR="00034C35" w:rsidRDefault="0003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swiss"/>
    <w:pitch w:val="variable"/>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Songti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8341" w14:textId="77777777" w:rsidR="00430FA3" w:rsidRDefault="00000000">
    <w:pPr>
      <w:tabs>
        <w:tab w:val="center" w:pos="4680"/>
        <w:tab w:val="right" w:pos="9360"/>
      </w:tabs>
      <w:spacing w:after="0" w:line="240" w:lineRule="auto"/>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20</w:t>
    </w:r>
    <w:r>
      <w:rPr>
        <w:color w:val="000000"/>
      </w:rPr>
      <w:fldChar w:fldCharType="end"/>
    </w:r>
  </w:p>
  <w:p w14:paraId="497B4335" w14:textId="77777777" w:rsidR="00430FA3" w:rsidRDefault="00430FA3">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5A40F" w14:textId="77777777" w:rsidR="00034C35" w:rsidRDefault="00034C35">
      <w:pPr>
        <w:spacing w:after="0" w:line="240" w:lineRule="auto"/>
      </w:pPr>
      <w:r>
        <w:separator/>
      </w:r>
    </w:p>
  </w:footnote>
  <w:footnote w:type="continuationSeparator" w:id="0">
    <w:p w14:paraId="64BD51A5" w14:textId="77777777" w:rsidR="00034C35" w:rsidRDefault="00034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A3"/>
    <w:rsid w:val="0003079B"/>
    <w:rsid w:val="00034C35"/>
    <w:rsid w:val="000A10E9"/>
    <w:rsid w:val="00160540"/>
    <w:rsid w:val="001F0B17"/>
    <w:rsid w:val="002C1BFE"/>
    <w:rsid w:val="00366227"/>
    <w:rsid w:val="003A68E2"/>
    <w:rsid w:val="00430FA3"/>
    <w:rsid w:val="004C2643"/>
    <w:rsid w:val="005437FD"/>
    <w:rsid w:val="005534CA"/>
    <w:rsid w:val="00731107"/>
    <w:rsid w:val="00895B40"/>
    <w:rsid w:val="009D4865"/>
    <w:rsid w:val="00A159CC"/>
    <w:rsid w:val="00A5694D"/>
    <w:rsid w:val="00C141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4E44"/>
  <w15:docId w15:val="{4745DA4B-0271-4F1B-87BF-4718E55A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Heading"/>
    <w:next w:val="BodyText"/>
    <w:qFormat/>
    <w:pPr>
      <w:outlineLvl w:val="0"/>
    </w:pPr>
    <w:rPr>
      <w:rFonts w:ascii="Liberation Serif" w:eastAsia="Tahoma" w:hAnsi="Liberation Serif" w:cs="Tahoma"/>
      <w:b/>
      <w:bCs/>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7062C3"/>
    <w:rPr>
      <w:sz w:val="16"/>
      <w:szCs w:val="16"/>
    </w:rPr>
  </w:style>
  <w:style w:type="character" w:customStyle="1" w:styleId="CommentTextChar">
    <w:name w:val="Comment Text Char"/>
    <w:basedOn w:val="DefaultParagraphFont"/>
    <w:link w:val="CommentText"/>
    <w:uiPriority w:val="99"/>
    <w:qFormat/>
    <w:rsid w:val="007062C3"/>
    <w:rPr>
      <w:sz w:val="20"/>
      <w:szCs w:val="20"/>
    </w:rPr>
  </w:style>
  <w:style w:type="character" w:customStyle="1" w:styleId="CommentSubjectChar">
    <w:name w:val="Comment Subject Char"/>
    <w:basedOn w:val="CommentTextChar"/>
    <w:link w:val="CommentSubject"/>
    <w:uiPriority w:val="99"/>
    <w:semiHidden/>
    <w:qFormat/>
    <w:rsid w:val="007062C3"/>
    <w:rPr>
      <w:b/>
      <w:bCs/>
      <w:sz w:val="20"/>
      <w:szCs w:val="20"/>
    </w:rPr>
  </w:style>
  <w:style w:type="character" w:customStyle="1" w:styleId="BalloonTextChar">
    <w:name w:val="Balloon Text Char"/>
    <w:basedOn w:val="DefaultParagraphFont"/>
    <w:link w:val="BalloonText"/>
    <w:uiPriority w:val="99"/>
    <w:semiHidden/>
    <w:qFormat/>
    <w:rsid w:val="007062C3"/>
    <w:rPr>
      <w:rFonts w:ascii="Segoe UI" w:hAnsi="Segoe UI" w:cs="Segoe UI"/>
      <w:sz w:val="18"/>
      <w:szCs w:val="18"/>
    </w:rPr>
  </w:style>
  <w:style w:type="character" w:styleId="Strong">
    <w:name w:val="Strong"/>
    <w:qFormat/>
    <w:rPr>
      <w:b/>
      <w:bCs/>
    </w:rPr>
  </w:style>
  <w:style w:type="character" w:customStyle="1" w:styleId="Hyperlink1">
    <w:name w:val="Hyperlink1"/>
    <w:basedOn w:val="DefaultParagraphFont"/>
    <w:uiPriority w:val="99"/>
    <w:unhideWhenUsed/>
    <w:qFormat/>
    <w:rsid w:val="00221E8A"/>
    <w:rPr>
      <w:color w:val="0563C1" w:themeColor="hyperlink"/>
      <w:u w:val="single"/>
    </w:rPr>
  </w:style>
  <w:style w:type="character" w:styleId="LineNumber">
    <w:name w:val="line number"/>
  </w:style>
  <w:style w:type="character" w:customStyle="1" w:styleId="HeaderChar">
    <w:name w:val="Header Char"/>
    <w:basedOn w:val="DefaultParagraphFont"/>
    <w:link w:val="Header"/>
    <w:uiPriority w:val="99"/>
    <w:qFormat/>
    <w:rsid w:val="003F5EA5"/>
    <w:rPr>
      <w:sz w:val="22"/>
    </w:rPr>
  </w:style>
  <w:style w:type="character" w:customStyle="1" w:styleId="FooterChar">
    <w:name w:val="Footer Char"/>
    <w:basedOn w:val="DefaultParagraphFont"/>
    <w:link w:val="Footer"/>
    <w:uiPriority w:val="99"/>
    <w:qFormat/>
    <w:rsid w:val="003F5EA5"/>
    <w:rPr>
      <w:sz w:val="22"/>
    </w:rPr>
  </w:style>
  <w:style w:type="character" w:customStyle="1" w:styleId="LineNumber1">
    <w:name w:val="Line Number1"/>
    <w:qFormat/>
  </w:style>
  <w:style w:type="character" w:styleId="Hyperlink">
    <w:name w:val="Hyperlink"/>
    <w:basedOn w:val="DefaultParagraphFont"/>
    <w:uiPriority w:val="99"/>
    <w:unhideWhenUsed/>
    <w:rsid w:val="001C5CEE"/>
    <w:rPr>
      <w:color w:val="0563C1" w:themeColor="hyperlink"/>
      <w:u w:val="single"/>
    </w:rPr>
  </w:style>
  <w:style w:type="character" w:customStyle="1" w:styleId="UnresolvedMention1">
    <w:name w:val="Unresolved Mention1"/>
    <w:basedOn w:val="DefaultParagraphFont"/>
    <w:uiPriority w:val="99"/>
    <w:semiHidden/>
    <w:unhideWhenUsed/>
    <w:qFormat/>
    <w:rsid w:val="00D41BCA"/>
    <w:rPr>
      <w:color w:val="605E5C"/>
      <w:shd w:val="clear" w:color="auto" w:fill="E1DFDD"/>
    </w:rPr>
  </w:style>
  <w:style w:type="character" w:customStyle="1" w:styleId="cf01">
    <w:name w:val="cf01"/>
    <w:basedOn w:val="DefaultParagraphFont"/>
    <w:qFormat/>
    <w:rsid w:val="000903C6"/>
    <w:rPr>
      <w:rFonts w:ascii="Segoe UI" w:hAnsi="Segoe UI" w:cs="Segoe UI"/>
      <w:sz w:val="18"/>
      <w:szCs w:val="18"/>
    </w:rPr>
  </w:style>
  <w:style w:type="character" w:styleId="UnresolvedMention">
    <w:name w:val="Unresolved Mention"/>
    <w:basedOn w:val="DefaultParagraphFont"/>
    <w:uiPriority w:val="99"/>
    <w:semiHidden/>
    <w:unhideWhenUsed/>
    <w:qFormat/>
    <w:rsid w:val="00932948"/>
    <w:rPr>
      <w:color w:val="605E5C"/>
      <w:shd w:val="clear" w:color="auto" w:fill="E1DFDD"/>
    </w:rPr>
  </w:style>
  <w:style w:type="character" w:styleId="FollowedHyperlink">
    <w:name w:val="FollowedHyperlink"/>
    <w:basedOn w:val="DefaultParagraphFont"/>
    <w:uiPriority w:val="99"/>
    <w:semiHidden/>
    <w:unhideWhenUsed/>
    <w:rsid w:val="00EA2319"/>
    <w:rPr>
      <w:color w:val="954F72" w:themeColor="followedHyperlink"/>
      <w:u w:val="single"/>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Normal"/>
    <w:qFormat/>
    <w:pPr>
      <w:keepNext/>
      <w:keepLines/>
      <w:spacing w:before="480" w:after="120"/>
    </w:pPr>
    <w:rPr>
      <w:b/>
      <w:sz w:val="72"/>
      <w:szCs w:val="72"/>
    </w:rPr>
  </w:style>
  <w:style w:type="paragraph" w:styleId="CommentText">
    <w:name w:val="annotation text"/>
    <w:basedOn w:val="Normal"/>
    <w:link w:val="CommentTextChar"/>
    <w:uiPriority w:val="99"/>
    <w:unhideWhenUsed/>
    <w:qFormat/>
    <w:rsid w:val="007062C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062C3"/>
    <w:rPr>
      <w:b/>
      <w:bCs/>
    </w:rPr>
  </w:style>
  <w:style w:type="paragraph" w:styleId="BalloonText">
    <w:name w:val="Balloon Text"/>
    <w:basedOn w:val="Normal"/>
    <w:link w:val="BalloonTextChar"/>
    <w:uiPriority w:val="99"/>
    <w:semiHidden/>
    <w:unhideWhenUsed/>
    <w:qFormat/>
    <w:rsid w:val="007062C3"/>
    <w:pPr>
      <w:spacing w:after="0" w:line="240" w:lineRule="auto"/>
    </w:pPr>
    <w:rPr>
      <w:rFonts w:ascii="Segoe UI" w:hAnsi="Segoe UI" w:cs="Segoe UI"/>
      <w:sz w:val="18"/>
      <w:szCs w:val="18"/>
    </w:rPr>
  </w:style>
  <w:style w:type="paragraph" w:styleId="NormalWeb">
    <w:name w:val="Normal (Web)"/>
    <w:basedOn w:val="Normal"/>
    <w:uiPriority w:val="99"/>
    <w:unhideWhenUsed/>
    <w:qFormat/>
    <w:rsid w:val="007062C3"/>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189B"/>
    <w:pPr>
      <w:ind w:left="720"/>
      <w:contextualSpacing/>
    </w:pPr>
  </w:style>
  <w:style w:type="paragraph" w:customStyle="1" w:styleId="TableContents">
    <w:name w:val="Table Contents"/>
    <w:basedOn w:val="Normal"/>
    <w:qFormat/>
    <w:rsid w:val="005D0611"/>
    <w:pPr>
      <w:suppressLineNumbers/>
      <w:spacing w:after="0" w:line="240" w:lineRule="auto"/>
    </w:pPr>
    <w:rPr>
      <w:rFonts w:ascii="Liberation Serif" w:eastAsia="Songti SC" w:hAnsi="Liberation Serif" w:cs="Arial Unicode MS"/>
      <w:kern w:val="2"/>
      <w:sz w:val="24"/>
      <w:szCs w:val="24"/>
      <w:lang w:val="it-IT" w:eastAsia="zh-CN" w:bidi="hi-IN"/>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Revision">
    <w:name w:val="Revision"/>
    <w:uiPriority w:val="99"/>
    <w:semiHidden/>
    <w:qFormat/>
    <w:rsid w:val="00CB5579"/>
    <w:pPr>
      <w:spacing w:after="160" w:line="259" w:lineRule="auto"/>
    </w:pPr>
  </w:style>
  <w:style w:type="paragraph" w:customStyle="1" w:styleId="HeaderandFooter">
    <w:name w:val="Header and Footer"/>
    <w:basedOn w:val="Normal"/>
    <w:qFormat/>
  </w:style>
  <w:style w:type="paragraph" w:styleId="Header">
    <w:name w:val="header"/>
    <w:basedOn w:val="Normal"/>
    <w:link w:val="HeaderChar"/>
    <w:uiPriority w:val="99"/>
    <w:unhideWhenUsed/>
    <w:rsid w:val="003F5EA5"/>
    <w:pPr>
      <w:suppressLineNumbers/>
      <w:tabs>
        <w:tab w:val="center" w:pos="4680"/>
        <w:tab w:val="right" w:pos="9360"/>
      </w:tabs>
      <w:spacing w:after="0" w:line="240" w:lineRule="auto"/>
    </w:pPr>
  </w:style>
  <w:style w:type="paragraph" w:styleId="Footer">
    <w:name w:val="footer"/>
    <w:basedOn w:val="Normal"/>
    <w:link w:val="FooterChar"/>
    <w:uiPriority w:val="99"/>
    <w:unhideWhenUsed/>
    <w:rsid w:val="003F5EA5"/>
    <w:pPr>
      <w:suppressLineNumbers/>
      <w:tabs>
        <w:tab w:val="center" w:pos="4680"/>
        <w:tab w:val="right" w:pos="9360"/>
      </w:tabs>
      <w:spacing w:after="0" w:line="240" w:lineRule="auto"/>
    </w:pPr>
  </w:style>
  <w:style w:type="paragraph" w:customStyle="1" w:styleId="PreformattedText">
    <w:name w:val="Preformatted Text"/>
    <w:basedOn w:val="Normal"/>
    <w:qFormat/>
    <w:pPr>
      <w:spacing w:after="0"/>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ianluigi.ottaviani@cnr.it" TargetMode="External"/><Relationship Id="rId13" Type="http://schemas.openxmlformats.org/officeDocument/2006/relationships/image" Target="media/image1.jpeg"/><Relationship Id="rId18" Type="http://schemas.openxmlformats.org/officeDocument/2006/relationships/hyperlink" Target="https://github.com/StefanoMammola/Ottaviani_et_a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ianluigi.ottaviani@gmail.com" TargetMode="External"/><Relationship Id="rId12" Type="http://schemas.openxmlformats.org/officeDocument/2006/relationships/hyperlink" Target="https://orcid.org/0000-0002-4471-9055" TargetMode="External"/><Relationship Id="rId17" Type="http://schemas.openxmlformats.org/officeDocument/2006/relationships/hyperlink" Target="https://doi.org/10.6084/m9.figshare.12941639.v1"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cid.org/0000-0001-9829-8324"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orcid.org/0000-0003-0073-368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3-3027-4638"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50+5VIYloNcBPYUarSMkS9+ilSw==">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4226</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dc:description/>
  <cp:lastModifiedBy>GIANLUIGI OTTAVIANI</cp:lastModifiedBy>
  <cp:revision>11</cp:revision>
  <cp:lastPrinted>2025-02-25T15:35:00Z</cp:lastPrinted>
  <dcterms:created xsi:type="dcterms:W3CDTF">2025-04-15T07:59:00Z</dcterms:created>
  <dcterms:modified xsi:type="dcterms:W3CDTF">2025-04-18T07:50:00Z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