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drawings/drawing1.xml" ContentType="application/vnd.openxmlformats-officedocument.drawingml.chartshapes+xml"/>
  <Override PartName="/word/charts/chart44.xml" ContentType="application/vnd.openxmlformats-officedocument.drawingml.chart+xml"/>
  <Override PartName="/word/drawings/drawing2.xml" ContentType="application/vnd.openxmlformats-officedocument.drawingml.chartshapes+xml"/>
  <Override PartName="/word/charts/chart45.xml" ContentType="application/vnd.openxmlformats-officedocument.drawingml.chart+xml"/>
  <Override PartName="/word/drawings/drawing3.xml" ContentType="application/vnd.openxmlformats-officedocument.drawingml.chartshapes+xml"/>
  <Override PartName="/word/charts/chart46.xml" ContentType="application/vnd.openxmlformats-officedocument.drawingml.chart+xml"/>
  <Override PartName="/word/drawings/drawing4.xml" ContentType="application/vnd.openxmlformats-officedocument.drawingml.chartshapes+xml"/>
  <Override PartName="/word/charts/chart4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A1" w:rsidRDefault="00382A94" w:rsidP="003C66A1">
      <w:pPr>
        <w:jc w:val="center"/>
      </w:pPr>
      <w:r>
        <w:t>D</w:t>
      </w:r>
      <w:r w:rsidR="00071D54" w:rsidRPr="00C55268">
        <w:t>ynamic</w:t>
      </w:r>
      <w:r w:rsidR="00EF4BE9">
        <w:t>s</w:t>
      </w:r>
      <w:r w:rsidR="00071D54" w:rsidRPr="00C55268">
        <w:t xml:space="preserve"> of </w:t>
      </w:r>
      <w:proofErr w:type="spellStart"/>
      <w:r w:rsidR="00071D54" w:rsidRPr="00C55268">
        <w:rPr>
          <w:i/>
        </w:rPr>
        <w:t>Fucus</w:t>
      </w:r>
      <w:proofErr w:type="spellEnd"/>
      <w:r w:rsidR="00071D54" w:rsidRPr="00C55268">
        <w:rPr>
          <w:i/>
        </w:rPr>
        <w:t xml:space="preserve"> serratus</w:t>
      </w:r>
      <w:r w:rsidR="00071D54" w:rsidRPr="00C55268">
        <w:t xml:space="preserve"> thall</w:t>
      </w:r>
      <w:r w:rsidR="00EF4BE9">
        <w:t>us</w:t>
      </w:r>
      <w:r w:rsidR="00071D54" w:rsidRPr="00C55268">
        <w:t xml:space="preserve"> </w:t>
      </w:r>
      <w:r>
        <w:t xml:space="preserve">photosynthesis </w:t>
      </w:r>
      <w:r w:rsidR="00071D54" w:rsidRPr="00C55268">
        <w:t>and community</w:t>
      </w:r>
      <w:r w:rsidR="00C55268" w:rsidRPr="00C55268">
        <w:t xml:space="preserve"> </w:t>
      </w:r>
      <w:r>
        <w:t xml:space="preserve">primary production </w:t>
      </w:r>
      <w:r w:rsidR="00CE4DF0">
        <w:t xml:space="preserve">during emersion </w:t>
      </w:r>
      <w:r w:rsidR="00EF4BE9">
        <w:t>across</w:t>
      </w:r>
      <w:r w:rsidR="006E0B3F">
        <w:t xml:space="preserve"> seasons</w:t>
      </w:r>
      <w:r w:rsidR="003B6F4D">
        <w:t xml:space="preserve">: </w:t>
      </w:r>
      <w:r w:rsidR="008932FE">
        <w:t xml:space="preserve">canopy dampening </w:t>
      </w:r>
      <w:r w:rsidR="003B6F4D">
        <w:t>and biochemical acclimation</w:t>
      </w:r>
    </w:p>
    <w:p w:rsidR="00265068" w:rsidRPr="0007215A" w:rsidRDefault="00265068" w:rsidP="003C66A1">
      <w:pPr>
        <w:jc w:val="center"/>
        <w:rPr>
          <w:lang w:val="fr-FR"/>
        </w:rPr>
      </w:pPr>
      <w:r w:rsidRPr="0007215A">
        <w:rPr>
          <w:lang w:val="fr-FR"/>
        </w:rPr>
        <w:t>Aline Migné</w:t>
      </w:r>
      <w:r w:rsidRPr="0007215A">
        <w:rPr>
          <w:vertAlign w:val="superscript"/>
          <w:lang w:val="fr-FR"/>
        </w:rPr>
        <w:t>1</w:t>
      </w:r>
      <w:r w:rsidRPr="0007215A">
        <w:rPr>
          <w:lang w:val="fr-FR"/>
        </w:rPr>
        <w:t>, Gwendoline Duong</w:t>
      </w:r>
      <w:r w:rsidRPr="0007215A">
        <w:rPr>
          <w:vertAlign w:val="superscript"/>
          <w:lang w:val="fr-FR"/>
        </w:rPr>
        <w:t>2</w:t>
      </w:r>
      <w:r w:rsidRPr="0007215A">
        <w:rPr>
          <w:lang w:val="fr-FR"/>
        </w:rPr>
        <w:t>, Dominique Menu</w:t>
      </w:r>
      <w:r w:rsidRPr="0007215A">
        <w:rPr>
          <w:vertAlign w:val="superscript"/>
          <w:lang w:val="fr-FR"/>
        </w:rPr>
        <w:t>2</w:t>
      </w:r>
      <w:r w:rsidRPr="0007215A">
        <w:rPr>
          <w:lang w:val="fr-FR"/>
        </w:rPr>
        <w:t>,</w:t>
      </w:r>
      <w:r w:rsidR="006E223A" w:rsidRPr="0007215A">
        <w:rPr>
          <w:lang w:val="fr-FR"/>
        </w:rPr>
        <w:t xml:space="preserve"> </w:t>
      </w:r>
      <w:r w:rsidRPr="0007215A">
        <w:rPr>
          <w:lang w:val="fr-FR"/>
        </w:rPr>
        <w:t>Dominique Davoult</w:t>
      </w:r>
      <w:r w:rsidRPr="0007215A">
        <w:rPr>
          <w:vertAlign w:val="superscript"/>
          <w:lang w:val="fr-FR"/>
        </w:rPr>
        <w:t>1</w:t>
      </w:r>
      <w:r w:rsidRPr="0007215A">
        <w:rPr>
          <w:lang w:val="fr-FR"/>
        </w:rPr>
        <w:t xml:space="preserve"> &amp; François Gévaert</w:t>
      </w:r>
      <w:r w:rsidRPr="0007215A">
        <w:rPr>
          <w:vertAlign w:val="superscript"/>
          <w:lang w:val="fr-FR"/>
        </w:rPr>
        <w:t>2</w:t>
      </w:r>
    </w:p>
    <w:p w:rsidR="006E223A" w:rsidRPr="0007215A" w:rsidRDefault="006E223A" w:rsidP="006E223A">
      <w:pPr>
        <w:spacing w:after="0" w:line="240" w:lineRule="auto"/>
        <w:contextualSpacing/>
        <w:jc w:val="both"/>
        <w:rPr>
          <w:rFonts w:cstheme="minorHAnsi"/>
          <w:lang w:val="fr-FR"/>
        </w:rPr>
      </w:pPr>
      <w:r w:rsidRPr="0007215A">
        <w:rPr>
          <w:rFonts w:cstheme="minorHAnsi"/>
          <w:vertAlign w:val="superscript"/>
          <w:lang w:val="fr-FR"/>
        </w:rPr>
        <w:t>1</w:t>
      </w:r>
      <w:r w:rsidRPr="0007215A">
        <w:rPr>
          <w:rFonts w:cstheme="minorHAnsi"/>
          <w:lang w:val="fr-FR"/>
        </w:rPr>
        <w:t xml:space="preserve"> Sorbonne Université, CNRS, UMR AD2M Adaptation et Diversité en Milieu Marin, Station Biologique de Roscoff, 29680 Roscoff, France</w:t>
      </w:r>
    </w:p>
    <w:p w:rsidR="006E223A" w:rsidRPr="0007215A" w:rsidRDefault="006E223A" w:rsidP="006E223A">
      <w:pPr>
        <w:spacing w:after="0" w:line="240" w:lineRule="auto"/>
        <w:contextualSpacing/>
        <w:jc w:val="both"/>
        <w:rPr>
          <w:rFonts w:cstheme="minorHAnsi"/>
          <w:lang w:val="fr-FR"/>
        </w:rPr>
      </w:pPr>
    </w:p>
    <w:p w:rsidR="006E223A" w:rsidRPr="0007215A" w:rsidRDefault="006E223A" w:rsidP="009E2780">
      <w:pPr>
        <w:spacing w:line="240" w:lineRule="auto"/>
        <w:jc w:val="both"/>
        <w:rPr>
          <w:lang w:val="fr-FR"/>
        </w:rPr>
      </w:pPr>
      <w:r w:rsidRPr="0007215A">
        <w:rPr>
          <w:vertAlign w:val="superscript"/>
          <w:lang w:val="fr-FR"/>
        </w:rPr>
        <w:t>2</w:t>
      </w:r>
      <w:r w:rsidRPr="0007215A">
        <w:rPr>
          <w:lang w:val="fr-FR"/>
        </w:rPr>
        <w:t xml:space="preserve"> Université de Lille, CNRS, </w:t>
      </w:r>
      <w:r w:rsidR="00F474B5" w:rsidRPr="0007215A">
        <w:rPr>
          <w:lang w:val="fr-FR"/>
        </w:rPr>
        <w:t xml:space="preserve">Université Littoral Côte d’Opale, </w:t>
      </w:r>
      <w:r w:rsidRPr="0007215A">
        <w:rPr>
          <w:lang w:val="fr-FR"/>
        </w:rPr>
        <w:t xml:space="preserve">UMR </w:t>
      </w:r>
      <w:r w:rsidR="00F474B5" w:rsidRPr="0007215A">
        <w:rPr>
          <w:lang w:val="fr-FR"/>
        </w:rPr>
        <w:t xml:space="preserve">8187 - </w:t>
      </w:r>
      <w:r w:rsidRPr="0007215A">
        <w:rPr>
          <w:lang w:val="fr-FR"/>
        </w:rPr>
        <w:t xml:space="preserve">LOG </w:t>
      </w:r>
      <w:r w:rsidR="00F474B5" w:rsidRPr="0007215A">
        <w:rPr>
          <w:lang w:val="fr-FR"/>
        </w:rPr>
        <w:t xml:space="preserve">- </w:t>
      </w:r>
      <w:r w:rsidRPr="0007215A">
        <w:rPr>
          <w:lang w:val="fr-FR"/>
        </w:rPr>
        <w:t xml:space="preserve">Laboratoire d’Océanologie et de Géosciences, Station Marine de Wimereux, </w:t>
      </w:r>
      <w:r w:rsidR="00F474B5" w:rsidRPr="0007215A">
        <w:rPr>
          <w:lang w:val="fr-FR"/>
        </w:rPr>
        <w:t>F-59000 Lille</w:t>
      </w:r>
      <w:r w:rsidRPr="0007215A">
        <w:rPr>
          <w:lang w:val="fr-FR"/>
        </w:rPr>
        <w:t>, Fra</w:t>
      </w:r>
      <w:r w:rsidR="00402D88" w:rsidRPr="0007215A">
        <w:rPr>
          <w:lang w:val="fr-FR"/>
        </w:rPr>
        <w:t>nce</w:t>
      </w:r>
    </w:p>
    <w:p w:rsidR="00402D88" w:rsidRPr="0007215A" w:rsidRDefault="00402D88" w:rsidP="00052E8A">
      <w:pPr>
        <w:jc w:val="both"/>
        <w:rPr>
          <w:lang w:val="fr-FR"/>
        </w:rPr>
      </w:pPr>
    </w:p>
    <w:p w:rsidR="006E223A" w:rsidRDefault="006E223A" w:rsidP="00052E8A">
      <w:pPr>
        <w:jc w:val="both"/>
      </w:pPr>
      <w:r>
        <w:t>Short title</w:t>
      </w:r>
    </w:p>
    <w:p w:rsidR="006E223A" w:rsidRDefault="006E223A" w:rsidP="00052E8A">
      <w:pPr>
        <w:jc w:val="both"/>
      </w:pPr>
      <w:proofErr w:type="spellStart"/>
      <w:r w:rsidRPr="006E223A">
        <w:rPr>
          <w:i/>
        </w:rPr>
        <w:t>Fucus</w:t>
      </w:r>
      <w:proofErr w:type="spellEnd"/>
      <w:r w:rsidRPr="006E223A">
        <w:rPr>
          <w:i/>
        </w:rPr>
        <w:t xml:space="preserve"> serratus</w:t>
      </w:r>
      <w:r>
        <w:t xml:space="preserve"> photosynthesis and production during emersion </w:t>
      </w:r>
    </w:p>
    <w:p w:rsidR="00402D88" w:rsidRDefault="00402D88" w:rsidP="00052E8A">
      <w:pPr>
        <w:jc w:val="both"/>
      </w:pPr>
    </w:p>
    <w:p w:rsidR="006E223A" w:rsidRDefault="006E223A" w:rsidP="00052E8A">
      <w:pPr>
        <w:jc w:val="both"/>
      </w:pPr>
      <w:r>
        <w:t>Abstract</w:t>
      </w:r>
    </w:p>
    <w:p w:rsidR="004806A1" w:rsidRDefault="00A17CB3" w:rsidP="00052E8A">
      <w:pPr>
        <w:jc w:val="both"/>
        <w:rPr>
          <w:rFonts w:cs="Candida-Roman"/>
          <w:lang w:val="en-US"/>
        </w:rPr>
      </w:pPr>
      <w:r>
        <w:t xml:space="preserve">The brown alga </w:t>
      </w:r>
      <w:proofErr w:type="spellStart"/>
      <w:r w:rsidR="00D63A12" w:rsidRPr="00A17CB3">
        <w:rPr>
          <w:i/>
        </w:rPr>
        <w:t>Fucus</w:t>
      </w:r>
      <w:proofErr w:type="spellEnd"/>
      <w:r w:rsidR="00D63A12" w:rsidRPr="00A17CB3">
        <w:rPr>
          <w:i/>
        </w:rPr>
        <w:t xml:space="preserve"> serratus</w:t>
      </w:r>
      <w:r w:rsidR="00D63A12">
        <w:t xml:space="preserve"> </w:t>
      </w:r>
      <w:r w:rsidR="006A0185">
        <w:t>forms dense stands o</w:t>
      </w:r>
      <w:r>
        <w:t xml:space="preserve">n the </w:t>
      </w:r>
      <w:r w:rsidR="00057ECF">
        <w:t xml:space="preserve">sheltered </w:t>
      </w:r>
      <w:r>
        <w:t>low intertidal rocky shores of the Northeast</w:t>
      </w:r>
      <w:r w:rsidR="00057ECF">
        <w:t xml:space="preserve"> </w:t>
      </w:r>
      <w:r>
        <w:t xml:space="preserve">Atlantic coast. </w:t>
      </w:r>
      <w:r w:rsidR="00057ECF">
        <w:t>I</w:t>
      </w:r>
      <w:r w:rsidR="00F31C8C">
        <w:t>n the s</w:t>
      </w:r>
      <w:r w:rsidR="006A0185">
        <w:t>outh</w:t>
      </w:r>
      <w:r w:rsidR="00057ECF">
        <w:t>ern</w:t>
      </w:r>
      <w:r w:rsidR="006A0185">
        <w:t xml:space="preserve"> English Channel, </w:t>
      </w:r>
      <w:r w:rsidR="00057ECF">
        <w:t xml:space="preserve">these stands </w:t>
      </w:r>
      <w:r w:rsidR="006A0185">
        <w:t>have</w:t>
      </w:r>
      <w:r>
        <w:t xml:space="preserve"> proved to be highly productive, particularly during emersion periods. </w:t>
      </w:r>
      <w:r w:rsidR="00057ECF">
        <w:t>Here, we studied</w:t>
      </w:r>
      <w:r>
        <w:t xml:space="preserve"> the dampening effect of the canopy cover</w:t>
      </w:r>
      <w:r w:rsidR="00E95712">
        <w:t>,</w:t>
      </w:r>
      <w:r>
        <w:t xml:space="preserve"> associated with physiological and biochemical acclimation </w:t>
      </w:r>
      <w:r w:rsidR="006A0185">
        <w:t>processe</w:t>
      </w:r>
      <w:r>
        <w:t>s</w:t>
      </w:r>
      <w:r w:rsidR="00E95712">
        <w:t>,</w:t>
      </w:r>
      <w:r>
        <w:t xml:space="preserve"> </w:t>
      </w:r>
      <w:r w:rsidR="00057ECF">
        <w:t xml:space="preserve">that </w:t>
      </w:r>
      <w:r>
        <w:t xml:space="preserve">allows this species to withstand </w:t>
      </w:r>
      <w:r w:rsidR="00E95712">
        <w:t xml:space="preserve">emersion </w:t>
      </w:r>
      <w:r w:rsidR="00F31C8C">
        <w:t>stress</w:t>
      </w:r>
      <w:r w:rsidR="00E95712">
        <w:t xml:space="preserve">. </w:t>
      </w:r>
      <w:r w:rsidR="00BE5E9E">
        <w:t>T</w:t>
      </w:r>
      <w:r w:rsidR="00E95712" w:rsidRPr="003D6A4B">
        <w:t xml:space="preserve">he </w:t>
      </w:r>
      <w:r w:rsidR="00E95712" w:rsidRPr="003D6A4B">
        <w:rPr>
          <w:i/>
        </w:rPr>
        <w:t>F. serratus</w:t>
      </w:r>
      <w:r w:rsidR="00E95712" w:rsidRPr="003D6A4B">
        <w:t xml:space="preserve"> community primary production and the photosynthetic performance of thalli</w:t>
      </w:r>
      <w:r w:rsidR="00E95712" w:rsidRPr="00C2326E">
        <w:t xml:space="preserve"> </w:t>
      </w:r>
      <w:r w:rsidR="00BE5E9E">
        <w:t xml:space="preserve">were concurrently followed </w:t>
      </w:r>
      <w:r w:rsidR="00BE5E9E" w:rsidRPr="00BE5E9E">
        <w:rPr>
          <w:i/>
        </w:rPr>
        <w:t>in situ</w:t>
      </w:r>
      <w:r w:rsidR="00F31C8C">
        <w:rPr>
          <w:i/>
        </w:rPr>
        <w:t>,</w:t>
      </w:r>
      <w:r w:rsidR="00BE5E9E">
        <w:t xml:space="preserve"> </w:t>
      </w:r>
      <w:r w:rsidR="00E95712" w:rsidRPr="003D6A4B">
        <w:t xml:space="preserve">throughout the </w:t>
      </w:r>
      <w:r w:rsidR="00E95712">
        <w:t xml:space="preserve">midday </w:t>
      </w:r>
      <w:r w:rsidR="00E95712" w:rsidRPr="003D6A4B">
        <w:t>emersion period</w:t>
      </w:r>
      <w:r w:rsidR="00F31C8C">
        <w:t>,</w:t>
      </w:r>
      <w:r w:rsidR="00E95712">
        <w:t xml:space="preserve"> </w:t>
      </w:r>
      <w:r w:rsidR="00057ECF">
        <w:t>in</w:t>
      </w:r>
      <w:r w:rsidR="00F31C8C">
        <w:t xml:space="preserve"> different seasons and under</w:t>
      </w:r>
      <w:r w:rsidR="00E95712">
        <w:t xml:space="preserve"> various </w:t>
      </w:r>
      <w:r w:rsidR="00F31C8C">
        <w:t>weather</w:t>
      </w:r>
      <w:r w:rsidR="00E95712">
        <w:t xml:space="preserve"> conditions</w:t>
      </w:r>
      <w:r w:rsidR="00BE5E9E">
        <w:t xml:space="preserve">. </w:t>
      </w:r>
      <w:r w:rsidR="00057ECF">
        <w:t>In addition</w:t>
      </w:r>
      <w:r w:rsidR="00F31C8C">
        <w:t>, thallus samples were taken at various tidal stages to determine their content in biochemical compounds</w:t>
      </w:r>
      <w:r w:rsidR="00AA0FDC">
        <w:t xml:space="preserve"> involv</w:t>
      </w:r>
      <w:r w:rsidR="00F31C8C">
        <w:t xml:space="preserve">ed in photoprotective </w:t>
      </w:r>
      <w:r w:rsidR="007B7AF5">
        <w:t xml:space="preserve">and antioxidant </w:t>
      </w:r>
      <w:r w:rsidR="00F31C8C">
        <w:t>mechanisms</w:t>
      </w:r>
      <w:r w:rsidR="007B7AF5">
        <w:t>.</w:t>
      </w:r>
      <w:r w:rsidR="00AA0FDC">
        <w:t xml:space="preserve"> </w:t>
      </w:r>
      <w:r w:rsidR="00182EDA">
        <w:t>Under high light and temperature, t</w:t>
      </w:r>
      <w:r w:rsidR="00AA0FDC" w:rsidRPr="003D6A4B">
        <w:t xml:space="preserve">he </w:t>
      </w:r>
      <w:r w:rsidR="00AA0FDC" w:rsidRPr="003D6A4B">
        <w:rPr>
          <w:i/>
        </w:rPr>
        <w:t>F. serratus</w:t>
      </w:r>
      <w:r w:rsidR="00AA0FDC" w:rsidRPr="003D6A4B">
        <w:t xml:space="preserve"> community</w:t>
      </w:r>
      <w:r w:rsidR="00AA0FDC">
        <w:t xml:space="preserve"> exhibited high aerial production rates (sometimes exceeding 1 g</w:t>
      </w:r>
      <w:r w:rsidR="000B0B30">
        <w:t xml:space="preserve"> </w:t>
      </w:r>
      <w:r w:rsidR="00AA0FDC">
        <w:t>C m</w:t>
      </w:r>
      <w:r w:rsidR="00AA0FDC" w:rsidRPr="0050724D">
        <w:rPr>
          <w:vertAlign w:val="superscript"/>
        </w:rPr>
        <w:t>-2</w:t>
      </w:r>
      <w:r w:rsidR="00AA0FDC">
        <w:t xml:space="preserve"> h</w:t>
      </w:r>
      <w:r w:rsidR="00AA0FDC" w:rsidRPr="0050724D">
        <w:rPr>
          <w:vertAlign w:val="superscript"/>
        </w:rPr>
        <w:t>-</w:t>
      </w:r>
      <w:r w:rsidR="00AA0FDC" w:rsidRPr="00A95005">
        <w:rPr>
          <w:vertAlign w:val="superscript"/>
        </w:rPr>
        <w:t>1</w:t>
      </w:r>
      <w:r w:rsidR="00182EDA">
        <w:t>) that never decreased</w:t>
      </w:r>
      <w:r w:rsidR="00057ECF">
        <w:t xml:space="preserve"> </w:t>
      </w:r>
      <w:r w:rsidR="00182EDA">
        <w:t>to less than 59% of the initial value</w:t>
      </w:r>
      <w:r w:rsidR="00057ECF">
        <w:t xml:space="preserve"> during the emersion period</w:t>
      </w:r>
      <w:r w:rsidR="00AA0FDC">
        <w:t xml:space="preserve">. Under </w:t>
      </w:r>
      <w:r w:rsidR="00057ECF">
        <w:t>mild</w:t>
      </w:r>
      <w:r w:rsidR="00AA0FDC">
        <w:t xml:space="preserve"> </w:t>
      </w:r>
      <w:r w:rsidR="005F24A8">
        <w:t xml:space="preserve">weather </w:t>
      </w:r>
      <w:r w:rsidR="00AA0FDC">
        <w:t xml:space="preserve">conditions, photosynthesis in thalli at the top of the canopy (measured as </w:t>
      </w:r>
      <w:r w:rsidR="00A7476C">
        <w:t xml:space="preserve">the </w:t>
      </w:r>
      <w:r w:rsidR="00AA0FDC">
        <w:t>relative electron transport rate)</w:t>
      </w:r>
      <w:r w:rsidR="00AA0FDC" w:rsidRPr="00CE552D">
        <w:t xml:space="preserve"> </w:t>
      </w:r>
      <w:r w:rsidR="00AA0FDC">
        <w:t xml:space="preserve">varied in response to changing incident light. </w:t>
      </w:r>
      <w:r w:rsidR="0062250E">
        <w:t xml:space="preserve">Under harsh </w:t>
      </w:r>
      <w:r w:rsidR="005F24A8">
        <w:t xml:space="preserve">weather </w:t>
      </w:r>
      <w:r w:rsidR="0062250E">
        <w:t>conditions</w:t>
      </w:r>
      <w:r w:rsidR="006A0185">
        <w:t xml:space="preserve"> (i.e. high light and temperature)</w:t>
      </w:r>
      <w:r w:rsidR="0062250E">
        <w:t xml:space="preserve">, </w:t>
      </w:r>
      <w:r w:rsidR="005F24A8">
        <w:t xml:space="preserve">the </w:t>
      </w:r>
      <w:r w:rsidR="005F24A8" w:rsidRPr="00F3211A">
        <w:rPr>
          <w:rFonts w:cstheme="minorHAnsi"/>
        </w:rPr>
        <w:t>effective quantum yield of photosystem II (Φ</w:t>
      </w:r>
      <w:r w:rsidR="005F24A8" w:rsidRPr="00F3211A">
        <w:rPr>
          <w:rFonts w:cstheme="minorHAnsi"/>
          <w:vertAlign w:val="subscript"/>
        </w:rPr>
        <w:t>PSII</w:t>
      </w:r>
      <w:r w:rsidR="005F24A8" w:rsidRPr="00F3211A">
        <w:rPr>
          <w:rFonts w:cstheme="minorHAnsi"/>
        </w:rPr>
        <w:t xml:space="preserve">) </w:t>
      </w:r>
      <w:r w:rsidR="0062250E">
        <w:t>dramatically decreased in thalli at the top of the canopy</w:t>
      </w:r>
      <w:r w:rsidR="006778A9">
        <w:t>,</w:t>
      </w:r>
      <w:r w:rsidR="005F24A8">
        <w:t xml:space="preserve"> but remained</w:t>
      </w:r>
      <w:r w:rsidR="0062250E">
        <w:t xml:space="preserve"> high in thalli </w:t>
      </w:r>
      <w:r w:rsidR="00A7476C">
        <w:t>at the bottom of</w:t>
      </w:r>
      <w:r w:rsidR="0062250E">
        <w:t xml:space="preserve"> or within the canopy. </w:t>
      </w:r>
      <w:r w:rsidR="005F24A8">
        <w:t>Due to self-shading, p</w:t>
      </w:r>
      <w:r w:rsidR="0062250E">
        <w:t xml:space="preserve">hotosynthesis was </w:t>
      </w:r>
      <w:r w:rsidR="005F24A8">
        <w:t>light-</w:t>
      </w:r>
      <w:r w:rsidR="0062250E">
        <w:t xml:space="preserve">limited in </w:t>
      </w:r>
      <w:r w:rsidR="005F24A8">
        <w:t xml:space="preserve">thalli in </w:t>
      </w:r>
      <w:r w:rsidR="0062250E">
        <w:t xml:space="preserve">the lowest layer of </w:t>
      </w:r>
      <w:r w:rsidR="005F24A8">
        <w:t>the canopy</w:t>
      </w:r>
      <w:r w:rsidR="006778A9">
        <w:t>,</w:t>
      </w:r>
      <w:r w:rsidR="005F24A8">
        <w:t xml:space="preserve"> </w:t>
      </w:r>
      <w:r w:rsidR="0062250E">
        <w:t xml:space="preserve">but was effective in </w:t>
      </w:r>
      <w:r w:rsidR="005F24A8">
        <w:t xml:space="preserve">thalli in </w:t>
      </w:r>
      <w:r w:rsidR="0062250E">
        <w:t>the intermediate layers.</w:t>
      </w:r>
      <w:r w:rsidR="005F24A8">
        <w:t xml:space="preserve"> </w:t>
      </w:r>
      <w:r w:rsidR="000753A2">
        <w:t xml:space="preserve">Photoinhibition was observed </w:t>
      </w:r>
      <w:r w:rsidR="00306831">
        <w:t>in thalli at the top of the canopy (</w:t>
      </w:r>
      <w:r w:rsidR="000753A2">
        <w:t xml:space="preserve">as </w:t>
      </w:r>
      <w:r w:rsidR="00306831">
        <w:t>a dramatic decrease in t</w:t>
      </w:r>
      <w:r w:rsidR="005F24A8">
        <w:t xml:space="preserve">he optimal photosynthetic quantum yield </w:t>
      </w:r>
      <w:proofErr w:type="spellStart"/>
      <w:r w:rsidR="005F24A8">
        <w:t>F</w:t>
      </w:r>
      <w:r w:rsidR="005F24A8" w:rsidRPr="00042B39">
        <w:rPr>
          <w:vertAlign w:val="subscript"/>
        </w:rPr>
        <w:t>v</w:t>
      </w:r>
      <w:proofErr w:type="spellEnd"/>
      <w:r w:rsidR="005F24A8">
        <w:t>/</w:t>
      </w:r>
      <w:proofErr w:type="spellStart"/>
      <w:r w:rsidR="005F24A8">
        <w:t>F</w:t>
      </w:r>
      <w:r w:rsidR="005F24A8" w:rsidRPr="00042B39">
        <w:rPr>
          <w:vertAlign w:val="subscript"/>
        </w:rPr>
        <w:t>m</w:t>
      </w:r>
      <w:proofErr w:type="spellEnd"/>
      <w:r w:rsidR="00306831">
        <w:t>)</w:t>
      </w:r>
      <w:r w:rsidR="006778A9">
        <w:t>,</w:t>
      </w:r>
      <w:r w:rsidR="00306831">
        <w:t xml:space="preserve"> </w:t>
      </w:r>
      <w:r w:rsidR="005F24A8">
        <w:t xml:space="preserve">but not in thalli beneath the canopy. </w:t>
      </w:r>
      <w:r w:rsidR="008E2204" w:rsidRPr="00182EDA">
        <w:t xml:space="preserve">At the end of the emersion period, </w:t>
      </w:r>
      <w:proofErr w:type="spellStart"/>
      <w:r w:rsidR="008E2204" w:rsidRPr="00182EDA">
        <w:t>F</w:t>
      </w:r>
      <w:r w:rsidR="008E2204" w:rsidRPr="00182EDA">
        <w:rPr>
          <w:vertAlign w:val="subscript"/>
        </w:rPr>
        <w:t>v</w:t>
      </w:r>
      <w:proofErr w:type="spellEnd"/>
      <w:r w:rsidR="008E2204" w:rsidRPr="00182EDA">
        <w:t>/</w:t>
      </w:r>
      <w:proofErr w:type="spellStart"/>
      <w:r w:rsidR="008E2204" w:rsidRPr="00182EDA">
        <w:t>F</w:t>
      </w:r>
      <w:r w:rsidR="008E2204" w:rsidRPr="00182EDA">
        <w:rPr>
          <w:vertAlign w:val="subscript"/>
        </w:rPr>
        <w:t>m</w:t>
      </w:r>
      <w:proofErr w:type="spellEnd"/>
      <w:r w:rsidR="008E2204" w:rsidRPr="00182EDA">
        <w:t xml:space="preserve"> was strongly correlated to the relative water content of thalli.</w:t>
      </w:r>
      <w:r w:rsidR="008E2204">
        <w:t xml:space="preserve"> </w:t>
      </w:r>
      <w:r w:rsidR="004806A1">
        <w:rPr>
          <w:rFonts w:cs="Candida-Roman"/>
          <w:lang w:val="en-US"/>
        </w:rPr>
        <w:t xml:space="preserve">The </w:t>
      </w:r>
      <w:r w:rsidR="00A7476C">
        <w:rPr>
          <w:rFonts w:cs="Candida-Roman"/>
          <w:lang w:val="en-US"/>
        </w:rPr>
        <w:t xml:space="preserve">findings from our </w:t>
      </w:r>
      <w:r w:rsidR="004806A1">
        <w:rPr>
          <w:rFonts w:cs="Candida-Roman"/>
          <w:lang w:val="en-US"/>
        </w:rPr>
        <w:t>simultaneous analysis of biochemical and phot</w:t>
      </w:r>
      <w:r w:rsidR="00306831">
        <w:rPr>
          <w:rFonts w:cs="Candida-Roman"/>
          <w:lang w:val="en-US"/>
        </w:rPr>
        <w:t xml:space="preserve">osynthetic parameters </w:t>
      </w:r>
      <w:r w:rsidR="004806A1">
        <w:rPr>
          <w:rFonts w:cs="Candida-Roman"/>
          <w:lang w:val="en-US"/>
        </w:rPr>
        <w:t xml:space="preserve">suggest coordination between the xanthophyll and the ascorbate-glutathione cycles </w:t>
      </w:r>
      <w:r w:rsidR="005D76CD">
        <w:rPr>
          <w:rFonts w:cs="Candida-Roman"/>
          <w:lang w:val="en-US"/>
        </w:rPr>
        <w:t>that varies with season</w:t>
      </w:r>
      <w:r w:rsidR="004806A1">
        <w:rPr>
          <w:rFonts w:cs="Candida-Roman"/>
          <w:lang w:val="en-US"/>
        </w:rPr>
        <w:t xml:space="preserve">. </w:t>
      </w:r>
      <w:r w:rsidR="00402D88">
        <w:rPr>
          <w:rFonts w:cs="Candida-Roman"/>
          <w:lang w:val="en-US"/>
        </w:rPr>
        <w:t>An accumulation of hydrogen peroxide was nevertheless observed once,</w:t>
      </w:r>
      <w:r w:rsidR="006A0185">
        <w:t xml:space="preserve"> indicating that </w:t>
      </w:r>
      <w:r w:rsidR="00402D88">
        <w:t xml:space="preserve">oxidative stress </w:t>
      </w:r>
      <w:r w:rsidR="005D76CD">
        <w:t>i</w:t>
      </w:r>
      <w:r w:rsidR="00402D88">
        <w:t xml:space="preserve">s </w:t>
      </w:r>
      <w:r w:rsidR="005D76CD">
        <w:t xml:space="preserve">nonetheless </w:t>
      </w:r>
      <w:r w:rsidR="00402D88">
        <w:t>possible under particularly harsh conditions.</w:t>
      </w:r>
    </w:p>
    <w:p w:rsidR="006E223A" w:rsidRDefault="006E223A" w:rsidP="00052E8A">
      <w:pPr>
        <w:jc w:val="both"/>
      </w:pPr>
      <w:r>
        <w:t>Key words</w:t>
      </w:r>
    </w:p>
    <w:p w:rsidR="006E223A" w:rsidRDefault="00E31E86" w:rsidP="00052E8A">
      <w:pPr>
        <w:jc w:val="both"/>
      </w:pPr>
      <w:r>
        <w:t xml:space="preserve">Canopy-forming algae, Intertidal algae, </w:t>
      </w:r>
      <w:r w:rsidR="00AA0FDC">
        <w:t>Benthic chamber</w:t>
      </w:r>
      <w:r>
        <w:t xml:space="preserve">, PAM fluorescence, </w:t>
      </w:r>
      <w:r w:rsidR="003516D6">
        <w:t>Phenolic compounds, Xanthophyll cycle, Antioxidants</w:t>
      </w:r>
    </w:p>
    <w:p w:rsidR="001B5008" w:rsidRDefault="001B5008" w:rsidP="00052E8A">
      <w:pPr>
        <w:jc w:val="both"/>
      </w:pPr>
      <w:r>
        <w:lastRenderedPageBreak/>
        <w:t>Introduction</w:t>
      </w:r>
    </w:p>
    <w:p w:rsidR="007B4E70" w:rsidRDefault="008856BB" w:rsidP="00052E8A">
      <w:pPr>
        <w:autoSpaceDE w:val="0"/>
        <w:autoSpaceDN w:val="0"/>
        <w:adjustRightInd w:val="0"/>
        <w:spacing w:after="0"/>
        <w:jc w:val="both"/>
        <w:rPr>
          <w:rFonts w:cs="AdvTimes"/>
          <w:lang w:val="en-US"/>
        </w:rPr>
      </w:pPr>
      <w:r>
        <w:t>I</w:t>
      </w:r>
      <w:r w:rsidR="007B4E70">
        <w:t>n rocky intertidal communities of temperate shores</w:t>
      </w:r>
      <w:r>
        <w:t xml:space="preserve">, canopy-forming macroalgae are foundation species </w:t>
      </w:r>
      <w:r w:rsidR="00792BF5">
        <w:t xml:space="preserve">that </w:t>
      </w:r>
      <w:r>
        <w:t xml:space="preserve">play a pivotal role </w:t>
      </w:r>
      <w:r w:rsidR="000A417C">
        <w:t xml:space="preserve">by </w:t>
      </w:r>
      <w:r w:rsidR="007174C7">
        <w:t>mitigating</w:t>
      </w:r>
      <w:r w:rsidR="003C168A">
        <w:t xml:space="preserve"> </w:t>
      </w:r>
      <w:r w:rsidR="007174C7">
        <w:t>stressful abiotic</w:t>
      </w:r>
      <w:r w:rsidR="003C168A">
        <w:t xml:space="preserve"> conditions</w:t>
      </w:r>
      <w:r w:rsidR="00CA1887">
        <w:t xml:space="preserve"> </w:t>
      </w:r>
      <w:r w:rsidR="00CA1887">
        <w:fldChar w:fldCharType="begin"/>
      </w:r>
      <w:r w:rsidR="00837AEC">
        <w:instrText xml:space="preserve"> ADDIN EN.CITE &lt;EndNote&gt;&lt;Cite&gt;&lt;Author&gt;Bulleri&lt;/Author&gt;&lt;Year&gt;2009&lt;/Year&gt;&lt;RecNum&gt;1310&lt;/RecNum&gt;&lt;record&gt;&lt;rec-number&gt;1310&lt;/rec-number&gt;&lt;foreign-keys&gt;&lt;key app="EN" db-id="za5v225dssdav8es0f7vtzfdpva5wat2zewa"&gt;1310&lt;/key&gt;&lt;/foreign-keys&gt;&lt;ref-type name="Journal Article"&gt;17&lt;/ref-type&gt;&lt;contributors&gt;&lt;authors&gt;&lt;author&gt;Bulleri, F.&lt;/author&gt;&lt;/authors&gt;&lt;/contributors&gt;&lt;titles&gt;&lt;title&gt;Facilitation research in marine systems: state of the art, emerging patterns and insights for future developments&lt;/title&gt;&lt;secondary-title&gt;Journal of Ecology&lt;/secondary-title&gt;&lt;/titles&gt;&lt;periodical&gt;&lt;full-title&gt;Journal of Ecology&lt;/full-title&gt;&lt;/periodical&gt;&lt;pages&gt;1121-1130&lt;/pages&gt;&lt;volume&gt;97&lt;/volume&gt;&lt;number&gt;6&lt;/number&gt;&lt;dates&gt;&lt;year&gt;2009&lt;/year&gt;&lt;pub-dates&gt;&lt;date&gt;Nov&lt;/date&gt;&lt;/pub-dates&gt;&lt;/dates&gt;&lt;isbn&gt;0022-0477&lt;/isbn&gt;&lt;accession-num&gt;WOS:000270787100002&lt;/accession-num&gt;&lt;urls&gt;&lt;related-urls&gt;&lt;url&gt;&amp;lt;Go to ISI&amp;gt;://WOS:000270787100002&lt;/url&gt;&lt;/related-urls&gt;&lt;/urls&gt;&lt;electronic-resource-num&gt;10.1111/j.1365-2745.2009.01567.x&lt;/electronic-resource-num&gt;&lt;/record&gt;&lt;/Cite&gt;&lt;/EndNote&gt;</w:instrText>
      </w:r>
      <w:r w:rsidR="00CA1887">
        <w:fldChar w:fldCharType="separate"/>
      </w:r>
      <w:r w:rsidR="0027100D">
        <w:t>(Bulleri, 2009)</w:t>
      </w:r>
      <w:r w:rsidR="00CA1887">
        <w:fldChar w:fldCharType="end"/>
      </w:r>
      <w:r>
        <w:t xml:space="preserve"> and constitut</w:t>
      </w:r>
      <w:r w:rsidR="007174C7">
        <w:t>e</w:t>
      </w:r>
      <w:r>
        <w:t xml:space="preserve"> highly productive systems </w:t>
      </w:r>
      <w:r w:rsidR="000B48CF">
        <w:fldChar w:fldCharType="begin"/>
      </w:r>
      <w:r w:rsidR="00CC23BB">
        <w:instrText xml:space="preserve"> ADDIN EN.CITE &lt;EndNote&gt;&lt;Cite&gt;&lt;Author&gt;Mann&lt;/Author&gt;&lt;Year&gt;1973&lt;/Year&gt;&lt;RecNum&gt;726&lt;/RecNum&gt;&lt;record&gt;&lt;rec-number&gt;726&lt;/rec-number&gt;&lt;foreign-keys&gt;&lt;key app='EN' db-id='za5v225dssdav8es0f7vtzfdpva5wat2zewa'&gt;726&lt;/key&gt;&lt;/foreign-keys&gt;&lt;ref-type name='Journal Article'&gt;17&lt;/ref-type&gt;&lt;contributors&gt;&lt;authors&gt;&lt;author&gt;Mann, K.H.&lt;/author&gt;&lt;/authors&gt;&lt;/contributors&gt;&lt;titles&gt;&lt;title&gt;Seaweeds: their productivity and strategy for growth&lt;/title&gt;&lt;secondary-title&gt;Science&lt;/secondary-title&gt;&lt;/titles&gt;&lt;periodical&gt;&lt;full-title&gt;Science&lt;/full-title&gt;&lt;/periodical&gt;&lt;pages&gt;975-981&lt;/pages&gt;&lt;volume&gt;182&lt;/volume&gt;&lt;number&gt;4116&lt;/number&gt;&lt;keywords&gt;&lt;keyword&gt;TD Prod&lt;/keyword&gt;&lt;/keywords&gt;&lt;dates&gt;&lt;year&gt;1973&lt;/year&gt;&lt;/dates&gt;&lt;urls&gt;&lt;/urls&gt;&lt;electronic-resource-num&gt;10.1126/science.182.4116.975&lt;/electronic-resource-num&gt;&lt;/record&gt;&lt;/Cite&gt;&lt;Cite&gt;&lt;Author&gt;Niell&lt;/Author&gt;&lt;Year&gt;1977&lt;/Year&gt;&lt;RecNum&gt;741&lt;/RecNum&gt;&lt;record&gt;&lt;rec-number&gt;741&lt;/rec-number&gt;&lt;foreign-keys&gt;&lt;key app="EN" db-id="aa2aevp9rpfva9e50pix5vv1d2fd0tvvvz55"&gt;741&lt;/key&gt;&lt;/foreign-keys&gt;&lt;ref-type name="Journal Article"&gt;17&lt;/ref-type&gt;&lt;contributors&gt;&lt;authors&gt;&lt;author&gt;Niell, F. X.&lt;/author&gt;&lt;/authors&gt;&lt;/contributors&gt;&lt;titles&gt;&lt;title&gt;Rocky intertidal benthic systems in temperate seas: a synthesis of their functional performances&lt;/title&gt;&lt;secondary-title&gt;Helgolander Wissenschaftliche Meeresuntersuchungen&lt;/secondary-title&gt;&lt;/titles&gt;&lt;periodical&gt;&lt;full-title&gt;Helgolander Wissenschaftliche Meeresuntersuchungen&lt;/full-title&gt;&lt;/periodical&gt;&lt;pages&gt;315-333&lt;/pages&gt;&lt;volume&gt;30&lt;/volume&gt;&lt;number&gt;1-4&lt;/number&gt;&lt;dates&gt;&lt;year&gt;1977&lt;/year&gt;&lt;pub-dates&gt;&lt;date&gt;1977&lt;/date&gt;&lt;/pub-dates&gt;&lt;/dates&gt;&lt;isbn&gt;0017-9957&lt;/isbn&gt;&lt;accession-num&gt;WOS:A1977DW19700025&lt;/accession-num&gt;&lt;urls&gt;&lt;related-urls&gt;&lt;url&gt;&amp;lt;Go to ISI&amp;gt;://WOS:A1977DW19700025&lt;/url&gt;&lt;/related-urls&gt;&lt;/urls&gt;&lt;electronic-resource-num&gt;10.1007/bf02207844&lt;/electronic-resource-num&gt;&lt;/record&gt;&lt;/Cite&gt;&lt;/EndNote&gt;</w:instrText>
      </w:r>
      <w:r w:rsidR="000B48CF">
        <w:fldChar w:fldCharType="separate"/>
      </w:r>
      <w:r w:rsidR="0027100D">
        <w:t>(Mann, 1973, Niell, 1977)</w:t>
      </w:r>
      <w:r w:rsidR="000B48CF">
        <w:fldChar w:fldCharType="end"/>
      </w:r>
      <w:r w:rsidR="00CA1887">
        <w:t>.</w:t>
      </w:r>
      <w:r w:rsidR="003C168A">
        <w:t xml:space="preserve"> </w:t>
      </w:r>
      <w:r w:rsidR="000B48CF">
        <w:t xml:space="preserve">Sheltered shores of the </w:t>
      </w:r>
      <w:r w:rsidR="002B1170">
        <w:t>Northe</w:t>
      </w:r>
      <w:r w:rsidR="000B48CF">
        <w:t>a</w:t>
      </w:r>
      <w:r w:rsidR="002B1170">
        <w:t>st</w:t>
      </w:r>
      <w:r w:rsidR="007174C7">
        <w:t xml:space="preserve"> </w:t>
      </w:r>
      <w:r w:rsidR="000B48CF">
        <w:t>Atlantic</w:t>
      </w:r>
      <w:r w:rsidR="002B1170">
        <w:t xml:space="preserve"> coast</w:t>
      </w:r>
      <w:r w:rsidR="006667D8">
        <w:t xml:space="preserve"> are characteri</w:t>
      </w:r>
      <w:r w:rsidR="007174C7">
        <w:t>z</w:t>
      </w:r>
      <w:r w:rsidR="000B48CF">
        <w:t xml:space="preserve">ed by </w:t>
      </w:r>
      <w:r w:rsidR="002B1170">
        <w:t xml:space="preserve">stands of canopy-forming </w:t>
      </w:r>
      <w:proofErr w:type="spellStart"/>
      <w:r w:rsidR="008C4D00">
        <w:t>fucoid</w:t>
      </w:r>
      <w:r w:rsidR="007174C7">
        <w:t>s</w:t>
      </w:r>
      <w:proofErr w:type="spellEnd"/>
      <w:r w:rsidR="002B1170">
        <w:t xml:space="preserve"> </w:t>
      </w:r>
      <w:r w:rsidR="007174C7">
        <w:t>that have</w:t>
      </w:r>
      <w:r w:rsidR="002B1170">
        <w:t xml:space="preserve"> </w:t>
      </w:r>
      <w:r w:rsidR="00FF0F6B">
        <w:t xml:space="preserve">a </w:t>
      </w:r>
      <w:r w:rsidR="002B1170">
        <w:t>distinct</w:t>
      </w:r>
      <w:r w:rsidR="00FF0F6B">
        <w:t xml:space="preserve"> pattern</w:t>
      </w:r>
      <w:r w:rsidR="008B7E4B">
        <w:t xml:space="preserve"> of vertical zonation.</w:t>
      </w:r>
      <w:r w:rsidR="002B1170">
        <w:t xml:space="preserve"> </w:t>
      </w:r>
      <w:proofErr w:type="spellStart"/>
      <w:r w:rsidR="007B4E70" w:rsidRPr="003D6A4B">
        <w:rPr>
          <w:i/>
        </w:rPr>
        <w:t>Fucus</w:t>
      </w:r>
      <w:proofErr w:type="spellEnd"/>
      <w:r w:rsidR="007B4E70" w:rsidRPr="003D6A4B">
        <w:rPr>
          <w:i/>
        </w:rPr>
        <w:t xml:space="preserve"> serratus</w:t>
      </w:r>
      <w:r w:rsidR="002B1170">
        <w:t xml:space="preserve"> </w:t>
      </w:r>
      <w:r w:rsidR="008B7E4B">
        <w:t>is</w:t>
      </w:r>
      <w:r w:rsidR="002B1170">
        <w:t xml:space="preserve"> </w:t>
      </w:r>
      <w:r w:rsidR="0005512B">
        <w:rPr>
          <w:color w:val="FF0000"/>
        </w:rPr>
        <w:t>usually</w:t>
      </w:r>
      <w:r w:rsidR="00B1541E">
        <w:rPr>
          <w:color w:val="FF0000"/>
        </w:rPr>
        <w:t xml:space="preserve"> </w:t>
      </w:r>
      <w:r w:rsidR="002B1170">
        <w:t xml:space="preserve">the lowermost zone-forming fucoid </w:t>
      </w:r>
      <w:r w:rsidR="00A237C2">
        <w:fldChar w:fldCharType="begin"/>
      </w:r>
      <w:r w:rsidR="00837AEC">
        <w:instrText xml:space="preserve"> ADDIN EN.CITE &lt;EndNote&gt;&lt;Cite&gt;&lt;Author&gt;Chapman&lt;/Author&gt;&lt;Year&gt;1995&lt;/Year&gt;&lt;RecNum&gt;1026&lt;/RecNum&gt;&lt;record&gt;&lt;rec-number&gt;1026&lt;/rec-number&gt;&lt;foreign-keys&gt;&lt;key app="EN" db-id="za5v225dssdav8es0f7vtzfdpva5wat2zewa"&gt;1026&lt;/key&gt;&lt;/foreign-keys&gt;&lt;ref-type name="Journal Article"&gt;17&lt;/ref-type&gt;&lt;contributors&gt;&lt;authors&gt;&lt;author&gt;Chapman, A. R. O.&lt;/author&gt;&lt;/authors&gt;&lt;/contributors&gt;&lt;titles&gt;&lt;title&gt;Functional ecology of fucoid algae: 23 years of progress&lt;/title&gt;&lt;secondary-title&gt;Phycologia&lt;/secondary-title&gt;&lt;/titles&gt;&lt;periodical&gt;&lt;full-title&gt;Phycologia&lt;/full-title&gt;&lt;/periodical&gt;&lt;pages&gt;1-32&lt;/pages&gt;&lt;volume&gt;34&lt;/volume&gt;&lt;number&gt;1&lt;/number&gt;&lt;dates&gt;&lt;year&gt;1995&lt;/year&gt;&lt;pub-dates&gt;&lt;date&gt;Jan&lt;/date&gt;&lt;/pub-dates&gt;&lt;/dates&gt;&lt;isbn&gt;0031-8884&lt;/isbn&gt;&lt;accession-num&gt;WOS:A1995QE17600001&lt;/accession-num&gt;&lt;urls&gt;&lt;related-urls&gt;&lt;url&gt;&amp;lt;Go to ISI&amp;gt;://WOS:A1995QE17600001&lt;/url&gt;&lt;/related-urls&gt;&lt;/urls&gt;&lt;electronic-resource-num&gt;10.2216/i0031-8884-34-1-1.1&lt;/electronic-resource-num&gt;&lt;/record&gt;&lt;/Cite&gt;&lt;/EndNote&gt;</w:instrText>
      </w:r>
      <w:r w:rsidR="00A237C2">
        <w:fldChar w:fldCharType="separate"/>
      </w:r>
      <w:r w:rsidR="0027100D">
        <w:t>(Chapman, 1995)</w:t>
      </w:r>
      <w:r w:rsidR="00A237C2">
        <w:fldChar w:fldCharType="end"/>
      </w:r>
      <w:r w:rsidR="008B7E4B">
        <w:t>, recorded from North</w:t>
      </w:r>
      <w:r w:rsidR="007174C7">
        <w:t xml:space="preserve">ern </w:t>
      </w:r>
      <w:r w:rsidR="008B7E4B">
        <w:t>Portugal to Northern Norway</w:t>
      </w:r>
      <w:r w:rsidR="005D7651">
        <w:t xml:space="preserve"> </w:t>
      </w:r>
      <w:r w:rsidR="005D7651">
        <w:fldChar w:fldCharType="begin"/>
      </w:r>
      <w:r w:rsidR="00CC23BB">
        <w:instrText xml:space="preserve"> ADDIN EN.CITE &lt;EndNote&gt;&lt;Cite&gt;&lt;Author&gt;Jueterbock&lt;/Author&gt;&lt;Year&gt;2013&lt;/Year&gt;&lt;RecNum&gt;815&lt;/RecNum&gt;&lt;record&gt;&lt;rec-number&gt;815&lt;/rec-number&gt;&lt;foreign-keys&gt;&lt;key app="EN" db-id="aa2aevp9rpfva9e50pix5vv1d2fd0tvvvz55"&gt;815&lt;/key&gt;&lt;/foreign-keys&gt;&lt;ref-type name="Journal Article"&gt;17&lt;/ref-type&gt;&lt;contributors&gt;&lt;authors&gt;&lt;author&gt;Jueterbock, Alexander&lt;/author&gt;&lt;author&gt;Tyberghein, Lennert&lt;/author&gt;&lt;author&gt;Verbruggen, Heroen&lt;/author&gt;&lt;author&gt;Coyer, James A.&lt;/author&gt;&lt;author&gt;Olsen, Jeanine L.&lt;/author&gt;&lt;author&gt;Hoarau, Galice&lt;/author&gt;&lt;/authors&gt;&lt;/contributors&gt;&lt;titles&gt;&lt;title&gt;Climate change impact on seaweed meadow distribution in the North Atlantic rocky intertidal&lt;/title&gt;&lt;secondary-title&gt;Ecology and Evolution&lt;/secondary-title&gt;&lt;/titles&gt;&lt;periodical&gt;&lt;full-title&gt;Ecology and Evolution&lt;/full-title&gt;&lt;/periodical&gt;&lt;pages&gt;1356-1373&lt;/pages&gt;&lt;volume&gt;3&lt;/volume&gt;&lt;number&gt;5&lt;/number&gt;&lt;dates&gt;&lt;year&gt;2013&lt;/year&gt;&lt;pub-dates&gt;&lt;date&gt;May&lt;/date&gt;&lt;/pub-dates&gt;&lt;/dates&gt;&lt;isbn&gt;2045-7758&lt;/isbn&gt;&lt;accession-num&gt;WOS:000318802500020&lt;/accession-num&gt;&lt;urls&gt;&lt;related-urls&gt;&lt;url&gt;&amp;lt;Go to ISI&amp;gt;://WOS:000318802500020&lt;/url&gt;&lt;/related-urls&gt;&lt;/urls&gt;&lt;electronic-resource-num&gt;10.1002/ece3.541&lt;/electronic-resource-num&gt;&lt;/record&gt;&lt;/Cite&gt;&lt;/EndNote&gt;</w:instrText>
      </w:r>
      <w:r w:rsidR="005D7651">
        <w:fldChar w:fldCharType="separate"/>
      </w:r>
      <w:r w:rsidR="0027100D">
        <w:t>(Jueterbock</w:t>
      </w:r>
      <w:r w:rsidR="0027100D" w:rsidRPr="0027100D">
        <w:rPr>
          <w:i/>
        </w:rPr>
        <w:t xml:space="preserve"> et al.</w:t>
      </w:r>
      <w:r w:rsidR="0027100D">
        <w:t>, 2013)</w:t>
      </w:r>
      <w:r w:rsidR="005D7651">
        <w:fldChar w:fldCharType="end"/>
      </w:r>
      <w:r w:rsidR="00A237C2">
        <w:t>.</w:t>
      </w:r>
      <w:r w:rsidR="00B139B9">
        <w:t xml:space="preserve"> </w:t>
      </w:r>
      <w:r w:rsidR="008E292A">
        <w:t>B</w:t>
      </w:r>
      <w:r w:rsidR="00F2044D">
        <w:t>ecause the maximum shore height is reduced in southern populations</w:t>
      </w:r>
      <w:r w:rsidR="008E292A">
        <w:t>,</w:t>
      </w:r>
      <w:r w:rsidR="00F2044D">
        <w:t xml:space="preserve"> </w:t>
      </w:r>
      <w:r w:rsidR="006667D8">
        <w:t xml:space="preserve">the </w:t>
      </w:r>
      <w:r w:rsidR="007174C7">
        <w:t>actual</w:t>
      </w:r>
      <w:r w:rsidR="008E292A">
        <w:t xml:space="preserve"> thermal environment experienced by </w:t>
      </w:r>
      <w:r w:rsidR="00611937">
        <w:t xml:space="preserve">this cold-temperate species </w:t>
      </w:r>
      <w:r w:rsidR="008E292A">
        <w:t xml:space="preserve">is similar at the </w:t>
      </w:r>
      <w:proofErr w:type="spellStart"/>
      <w:r w:rsidR="008E292A">
        <w:t>cente</w:t>
      </w:r>
      <w:r w:rsidR="007174C7">
        <w:t>r</w:t>
      </w:r>
      <w:proofErr w:type="spellEnd"/>
      <w:r w:rsidR="008E292A">
        <w:t xml:space="preserve"> and southern edge of its distribution </w:t>
      </w:r>
      <w:r w:rsidR="00611937">
        <w:fldChar w:fldCharType="begin"/>
      </w:r>
      <w:r w:rsidR="00CC23BB">
        <w:instrText xml:space="preserve"> ADDIN EN.CITE &lt;EndNote&gt;&lt;Cite&gt;&lt;Author&gt;Pearson&lt;/Author&gt;&lt;Year&gt;2009&lt;/Year&gt;&lt;RecNum&gt;1136&lt;/RecNum&gt;&lt;record&gt;&lt;rec-number&gt;1136&lt;/rec-number&gt;&lt;foreign-keys&gt;&lt;key app="EN" db-id="aa2aevp9rpfva9e50pix5vv1d2fd0tvvvz55"&gt;1136&lt;/key&gt;&lt;/foreign-keys&gt;&lt;ref-type name="Journal Article"&gt;17&lt;/ref-type&gt;&lt;contributors&gt;&lt;authors&gt;&lt;author&gt;Pearson, G. A.&lt;/author&gt;&lt;author&gt;Lago-Leston, A.&lt;/author&gt;&lt;author&gt;Mota, C.&lt;/author&gt;&lt;/authors&gt;&lt;/contributors&gt;&lt;titles&gt;&lt;title&gt;Frayed at the edges: selective pressure and adaptive response to abiotic stressors are mismatched in low diversity edge populations&lt;/title&gt;&lt;secondary-title&gt;Journal of Ecology&lt;/secondary-title&gt;&lt;/titles&gt;&lt;periodical&gt;&lt;full-title&gt;Journal of Ecology&lt;/full-title&gt;&lt;/periodical&gt;&lt;pages&gt;450-462&lt;/pages&gt;&lt;volume&gt;97&lt;/volume&gt;&lt;number&gt;3&lt;/number&gt;&lt;dates&gt;&lt;year&gt;2009&lt;/year&gt;&lt;pub-dates&gt;&lt;date&gt;May&lt;/date&gt;&lt;/pub-dates&gt;&lt;/dates&gt;&lt;isbn&gt;0022-0477&lt;/isbn&gt;&lt;accession-num&gt;WOS:000265035400008&lt;/accession-num&gt;&lt;urls&gt;&lt;related-urls&gt;&lt;url&gt;&amp;lt;Go to ISI&amp;gt;://WOS:000265035400008&lt;/url&gt;&lt;/related-urls&gt;&lt;/urls&gt;&lt;electronic-resource-num&gt;10.1111/j.1365-2745.2009.01481.x&lt;/electronic-resource-num&gt;&lt;/record&gt;&lt;/Cite&gt;&lt;/EndNote&gt;</w:instrText>
      </w:r>
      <w:r w:rsidR="00611937">
        <w:fldChar w:fldCharType="separate"/>
      </w:r>
      <w:r w:rsidR="0027100D">
        <w:t>(Pearson</w:t>
      </w:r>
      <w:r w:rsidR="0027100D" w:rsidRPr="0027100D">
        <w:rPr>
          <w:i/>
        </w:rPr>
        <w:t xml:space="preserve"> et al.</w:t>
      </w:r>
      <w:r w:rsidR="0027100D">
        <w:t>, 2009)</w:t>
      </w:r>
      <w:r w:rsidR="00611937">
        <w:fldChar w:fldCharType="end"/>
      </w:r>
      <w:r w:rsidR="00611937">
        <w:t>.</w:t>
      </w:r>
      <w:r w:rsidR="008E292A">
        <w:t xml:space="preserve"> </w:t>
      </w:r>
      <w:r w:rsidR="00A00F1B">
        <w:t>Southern populations</w:t>
      </w:r>
      <w:r w:rsidR="00FD6BF2">
        <w:t xml:space="preserve">, however, </w:t>
      </w:r>
      <w:r w:rsidR="006667D8">
        <w:t>are</w:t>
      </w:r>
      <w:r w:rsidR="00611937">
        <w:t xml:space="preserve"> less resilient to abiotic stresses </w:t>
      </w:r>
      <w:r w:rsidR="00611937">
        <w:fldChar w:fldCharType="begin"/>
      </w:r>
      <w:r w:rsidR="00CC23BB">
        <w:instrText xml:space="preserve"> ADDIN EN.CITE &lt;EndNote&gt;&lt;Cite&gt;&lt;Author&gt;Pearson&lt;/Author&gt;&lt;Year&gt;2009&lt;/Year&gt;&lt;RecNum&gt;1136&lt;/RecNum&gt;&lt;record&gt;&lt;rec-number&gt;1136&lt;/rec-number&gt;&lt;foreign-keys&gt;&lt;key app="EN" db-id="aa2aevp9rpfva9e50pix5vv1d2fd0tvvvz55"&gt;1136&lt;/key&gt;&lt;/foreign-keys&gt;&lt;ref-type name="Journal Article"&gt;17&lt;/ref-type&gt;&lt;contributors&gt;&lt;authors&gt;&lt;author&gt;Pearson, G. A.&lt;/author&gt;&lt;author&gt;Lago-Leston, A.&lt;/author&gt;&lt;author&gt;Mota, C.&lt;/author&gt;&lt;/authors&gt;&lt;/contributors&gt;&lt;titles&gt;&lt;title&gt;Frayed at the edges: selective pressure and adaptive response to abiotic stressors are mismatched in low diversity edge populations&lt;/title&gt;&lt;secondary-title&gt;Journal of Ecology&lt;/secondary-title&gt;&lt;/titles&gt;&lt;periodical&gt;&lt;full-title&gt;Journal of Ecology&lt;/full-title&gt;&lt;/periodical&gt;&lt;pages&gt;450-462&lt;/pages&gt;&lt;volume&gt;97&lt;/volume&gt;&lt;number&gt;3&lt;/number&gt;&lt;dates&gt;&lt;year&gt;2009&lt;/year&gt;&lt;pub-dates&gt;&lt;date&gt;May&lt;/date&gt;&lt;/pub-dates&gt;&lt;/dates&gt;&lt;isbn&gt;0022-0477&lt;/isbn&gt;&lt;accession-num&gt;WOS:000265035400008&lt;/accession-num&gt;&lt;urls&gt;&lt;related-urls&gt;&lt;url&gt;&amp;lt;Go to ISI&amp;gt;://WOS:000265035400008&lt;/url&gt;&lt;/related-urls&gt;&lt;/urls&gt;&lt;electronic-resource-num&gt;10.1111/j.1365-2745.2009.01481.x&lt;/electronic-resource-num&gt;&lt;/record&gt;&lt;/Cite&gt;&lt;/EndNote&gt;</w:instrText>
      </w:r>
      <w:r w:rsidR="00611937">
        <w:fldChar w:fldCharType="separate"/>
      </w:r>
      <w:r w:rsidR="0027100D">
        <w:t xml:space="preserve">(Pearson </w:t>
      </w:r>
      <w:r w:rsidR="0027100D" w:rsidRPr="00200D57">
        <w:rPr>
          <w:i/>
        </w:rPr>
        <w:t>et al</w:t>
      </w:r>
      <w:r w:rsidR="0027100D">
        <w:t>., 2009)</w:t>
      </w:r>
      <w:r w:rsidR="00611937">
        <w:fldChar w:fldCharType="end"/>
      </w:r>
      <w:r w:rsidR="00611937">
        <w:t xml:space="preserve"> and </w:t>
      </w:r>
      <w:r w:rsidR="007174C7">
        <w:t xml:space="preserve">have </w:t>
      </w:r>
      <w:r w:rsidR="00FD6BF2">
        <w:t xml:space="preserve">declined over </w:t>
      </w:r>
      <w:r w:rsidR="007174C7">
        <w:t>the p</w:t>
      </w:r>
      <w:r w:rsidR="00FD6BF2">
        <w:t>ast decades</w:t>
      </w:r>
      <w:r w:rsidR="00611937">
        <w:t xml:space="preserve"> with</w:t>
      </w:r>
      <w:r w:rsidR="00A00F1B">
        <w:t xml:space="preserve"> the increase in summer sea</w:t>
      </w:r>
      <w:r w:rsidR="007174C7">
        <w:t>-</w:t>
      </w:r>
      <w:r w:rsidR="00A00F1B">
        <w:t xml:space="preserve">surface temperatures </w:t>
      </w:r>
      <w:r w:rsidR="009E0C63">
        <w:fldChar w:fldCharType="begin"/>
      </w:r>
      <w:r w:rsidR="00CC23BB">
        <w:instrText xml:space="preserve"> ADDIN EN.CITE &lt;EndNote&gt;&lt;Cite&gt;&lt;Author&gt;Casado-Amezua&lt;/Author&gt;&lt;Year&gt;2019&lt;/Year&gt;&lt;RecNum&gt;1139&lt;/RecNum&gt;&lt;record&gt;&lt;rec-number&gt;1139&lt;/rec-number&gt;&lt;foreign-keys&gt;&lt;key app="EN" db-id="aa2aevp9rpfva9e50pix5vv1d2fd0tvvvz55"&gt;1139&lt;/key&gt;&lt;/foreign-keys&gt;&lt;ref-type name="Journal Article"&gt;17&lt;/ref-type&gt;&lt;contributors&gt;&lt;authors&gt;&lt;author&gt;Casado-Amezua, P.&lt;/author&gt;&lt;author&gt;Araujo, R.&lt;/author&gt;&lt;author&gt;Barbara, I.&lt;/author&gt;&lt;author&gt;Bermejo, R.&lt;/author&gt;&lt;author&gt;Borja, A.&lt;/author&gt;&lt;author&gt;Diez, I.&lt;/author&gt;&lt;author&gt;Fernandez, C.&lt;/author&gt;&lt;author&gt;Gorostiaga, J. M.&lt;/author&gt;&lt;author&gt;Guinda, X.&lt;/author&gt;&lt;author&gt;Hernandez, I.&lt;/author&gt;&lt;author&gt;Juanes, J. A.&lt;/author&gt;&lt;author&gt;Pena, V.&lt;/author&gt;&lt;author&gt;Peteiro, C.&lt;/author&gt;&lt;author&gt;Puente, A.&lt;/author&gt;&lt;author&gt;Quintana, I.&lt;/author&gt;&lt;author&gt;Tuya, F.&lt;/author&gt;&lt;author&gt;Viejo, R. M.&lt;/author&gt;&lt;author&gt;Altamirano, M.&lt;/author&gt;&lt;author&gt;Gallardo, T.&lt;/author&gt;&lt;author&gt;Martinez, B.&lt;/author&gt;&lt;/authors&gt;&lt;/contributors&gt;&lt;titles&gt;&lt;title&gt;Distributional shifts of canopy-forming seaweeds from the Atlantic coast of Southern Europe&lt;/title&gt;&lt;secondary-title&gt;Biodiversity and Conservation&lt;/secondary-title&gt;&lt;/titles&gt;&lt;periodical&gt;&lt;full-title&gt;Biodiversity and Conservation&lt;/full-title&gt;&lt;/periodical&gt;&lt;pages&gt;1151-1172&lt;/pages&gt;&lt;volume&gt;28&lt;/volume&gt;&lt;number&gt;5&lt;/number&gt;&lt;dates&gt;&lt;year&gt;2019&lt;/year&gt;&lt;pub-dates&gt;&lt;date&gt;Apr&lt;/date&gt;&lt;/pub-dates&gt;&lt;/dates&gt;&lt;isbn&gt;0960-3115&lt;/isbn&gt;&lt;accession-num&gt;WOS:000460094500009&lt;/accession-num&gt;&lt;urls&gt;&lt;related-urls&gt;&lt;url&gt;&amp;lt;Go to ISI&amp;gt;://WOS:000460094500009&lt;/url&gt;&lt;/related-urls&gt;&lt;/urls&gt;&lt;electronic-resource-num&gt;10.1007/s10531-019-01716-9&lt;/electronic-resource-num&gt;&lt;/record&gt;&lt;/Cite&gt;&lt;/EndNote&gt;</w:instrText>
      </w:r>
      <w:r w:rsidR="009E0C63">
        <w:fldChar w:fldCharType="separate"/>
      </w:r>
      <w:r w:rsidR="0027100D">
        <w:t>(Casado-Amezua</w:t>
      </w:r>
      <w:r w:rsidR="0027100D" w:rsidRPr="0027100D">
        <w:rPr>
          <w:i/>
        </w:rPr>
        <w:t xml:space="preserve"> et al.</w:t>
      </w:r>
      <w:r w:rsidR="0027100D">
        <w:t>, 2019)</w:t>
      </w:r>
      <w:r w:rsidR="009E0C63">
        <w:fldChar w:fldCharType="end"/>
      </w:r>
      <w:r w:rsidR="00981E62">
        <w:t xml:space="preserve">. </w:t>
      </w:r>
      <w:r w:rsidR="007174C7">
        <w:t>C</w:t>
      </w:r>
      <w:r w:rsidR="008C5FCF">
        <w:t xml:space="preserve">anopy loss induced </w:t>
      </w:r>
      <w:r w:rsidR="00F93648">
        <w:t xml:space="preserve">a </w:t>
      </w:r>
      <w:r w:rsidR="008C5FCF">
        <w:t>rapid shift to turf-forming communities</w:t>
      </w:r>
      <w:r w:rsidR="007174C7">
        <w:t>,</w:t>
      </w:r>
      <w:r w:rsidR="008C5FCF">
        <w:t xml:space="preserve"> leading to the functional impoverishment of the coastal system </w:t>
      </w:r>
      <w:r w:rsidR="00751EB0">
        <w:fldChar w:fldCharType="begin"/>
      </w:r>
      <w:r w:rsidR="00CC23BB">
        <w:instrText xml:space="preserve"> ADDIN EN.CITE &lt;EndNote&gt;&lt;Cite&gt;&lt;Author&gt;Alvarez-Losada&lt;/Author&gt;&lt;Year&gt;2020&lt;/Year&gt;&lt;RecNum&gt;1186&lt;/RecNum&gt;&lt;record&gt;&lt;rec-number&gt;1186&lt;/rec-number&gt;&lt;foreign-keys&gt;&lt;key app="EN" db-id="aa2aevp9rpfva9e50pix5vv1d2fd0tvvvz55"&gt;1186&lt;/key&gt;&lt;/foreign-keys&gt;&lt;ref-type name="Journal Article"&gt;17&lt;/ref-type&gt;&lt;contributors&gt;&lt;authors&gt;&lt;author&gt;Alvarez-Losada, O.&lt;/author&gt;&lt;author&gt;Arrontes, J.&lt;/author&gt;&lt;author&gt;Martinez, B.&lt;/author&gt;&lt;author&gt;Fernandez, C.&lt;/author&gt;&lt;author&gt;Viejo, R. M.&lt;/author&gt;&lt;/authors&gt;&lt;/contributors&gt;&lt;titles&gt;&lt;title&gt;A regime shift in intertidal assemblages triggered by loss of algal canopies: a multidecadal survey&lt;/title&gt;&lt;secondary-title&gt;Marine Environmental Research&lt;/secondary-title&gt;&lt;/titles&gt;&lt;periodical&gt;&lt;full-title&gt;Marine Environmental Research&lt;/full-title&gt;&lt;/periodical&gt;&lt;pages&gt;104981&lt;/pages&gt;&lt;volume&gt;160&lt;/volume&gt;&lt;dates&gt;&lt;year&gt;2020&lt;/year&gt;&lt;/dates&gt;&lt;urls&gt;&lt;/urls&gt;&lt;electronic-resource-num&gt;10.1016/j.marenvres.2020.104981&lt;/electronic-resource-num&gt;&lt;/record&gt;&lt;/Cite&gt;&lt;/EndNote&gt;</w:instrText>
      </w:r>
      <w:r w:rsidR="00751EB0">
        <w:fldChar w:fldCharType="separate"/>
      </w:r>
      <w:r w:rsidR="0027100D">
        <w:t>(Alvarez-Losada</w:t>
      </w:r>
      <w:r w:rsidR="0027100D" w:rsidRPr="0027100D">
        <w:rPr>
          <w:i/>
        </w:rPr>
        <w:t xml:space="preserve"> et al.</w:t>
      </w:r>
      <w:r w:rsidR="0027100D">
        <w:t>, 2020)</w:t>
      </w:r>
      <w:r w:rsidR="00751EB0">
        <w:fldChar w:fldCharType="end"/>
      </w:r>
      <w:r w:rsidR="00751EB0">
        <w:t xml:space="preserve">. </w:t>
      </w:r>
      <w:r w:rsidR="0038252C" w:rsidRPr="008D6451">
        <w:rPr>
          <w:rFonts w:cs="AdvTimes"/>
          <w:lang w:val="en-US"/>
        </w:rPr>
        <w:t>Mode</w:t>
      </w:r>
      <w:r w:rsidR="00F93648">
        <w:rPr>
          <w:rFonts w:cs="AdvTimes"/>
          <w:lang w:val="en-US"/>
        </w:rPr>
        <w:t>l</w:t>
      </w:r>
      <w:r w:rsidR="0038252C" w:rsidRPr="008D6451">
        <w:rPr>
          <w:rFonts w:cs="AdvTimes"/>
          <w:lang w:val="en-US"/>
        </w:rPr>
        <w:t xml:space="preserve">ing the ecological niche of </w:t>
      </w:r>
      <w:r w:rsidR="0038252C">
        <w:rPr>
          <w:rFonts w:cs="AdvTimes"/>
          <w:i/>
          <w:lang w:val="en-US"/>
        </w:rPr>
        <w:t>F. serratus</w:t>
      </w:r>
      <w:r w:rsidR="0038252C" w:rsidRPr="008D6451">
        <w:rPr>
          <w:rFonts w:cs="AdvTimes"/>
          <w:lang w:val="en-US"/>
        </w:rPr>
        <w:t xml:space="preserve"> and predicted projections of its distribution </w:t>
      </w:r>
      <w:r w:rsidR="0038252C">
        <w:rPr>
          <w:rFonts w:cs="AdvTimes"/>
          <w:lang w:val="en-US"/>
        </w:rPr>
        <w:t>in the North Atlantic</w:t>
      </w:r>
      <w:r w:rsidR="0038252C" w:rsidRPr="008D6451">
        <w:rPr>
          <w:rFonts w:cs="AdvTimes"/>
          <w:lang w:val="en-US"/>
        </w:rPr>
        <w:t xml:space="preserve"> </w:t>
      </w:r>
      <w:r w:rsidR="00981E62">
        <w:rPr>
          <w:rFonts w:cs="AdvTimes"/>
          <w:lang w:val="en-US"/>
        </w:rPr>
        <w:t xml:space="preserve">according to various climate change scenarios </w:t>
      </w:r>
      <w:r w:rsidR="0038252C" w:rsidRPr="008D6451">
        <w:rPr>
          <w:rFonts w:cs="AdvTimes"/>
          <w:lang w:val="en-US"/>
        </w:rPr>
        <w:t>s</w:t>
      </w:r>
      <w:r w:rsidR="0038252C">
        <w:rPr>
          <w:rFonts w:cs="AdvTimes"/>
          <w:lang w:val="en-US"/>
        </w:rPr>
        <w:t>uggest</w:t>
      </w:r>
      <w:r w:rsidR="0038252C" w:rsidRPr="008D6451">
        <w:rPr>
          <w:rFonts w:cs="AdvTimes"/>
          <w:lang w:val="en-US"/>
        </w:rPr>
        <w:t xml:space="preserve"> a northward retreat of its current southern limit</w:t>
      </w:r>
      <w:r w:rsidR="00314D06">
        <w:rPr>
          <w:rFonts w:cs="AdvTimes"/>
          <w:lang w:val="en-US"/>
        </w:rPr>
        <w:t xml:space="preserve"> </w:t>
      </w:r>
      <w:r w:rsidR="00314D06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&lt;EndNote&gt;&lt;Cite&gt;&lt;Author&gt;Jueterbock&lt;/Author&gt;&lt;Year&gt;2013&lt;/Year&gt;&lt;RecNum&gt;815&lt;/RecNum&gt;&lt;record&gt;&lt;rec-number&gt;815&lt;/rec-number&gt;&lt;foreign-keys&gt;&lt;key app="EN" db-id="aa2aevp9rpfva9e50pix5vv1d2fd0tvvvz55"&gt;815&lt;/key&gt;&lt;/foreign-keys&gt;&lt;ref-type name="Journal Article"&gt;17&lt;/ref-type&gt;&lt;contributors&gt;&lt;authors&gt;&lt;author&gt;Jueterbock, Alexander&lt;/author&gt;&lt;author&gt;Tyberghein, Lennert&lt;/author&gt;&lt;author&gt;Verbruggen, Heroen&lt;/author&gt;&lt;author&gt;Coyer, James A.&lt;/author&gt;&lt;author&gt;Olsen, Jeanine L.&lt;/author&gt;&lt;author&gt;Hoarau, Galice&lt;/author&gt;&lt;/authors&gt;&lt;/contributors&gt;&lt;titles&gt;&lt;title&gt;Climate change impact on seaweed meadow distribution in the North Atlantic rocky intertidal&lt;/title&gt;&lt;secondary-title&gt;Ecology and Evolution&lt;/secondary-title&gt;&lt;/titles&gt;&lt;periodical&gt;&lt;full-title&gt;Ecology and Evolution&lt;/full-title&gt;&lt;/periodical&gt;&lt;pages&gt;1356-1373&lt;/pages&gt;&lt;volume&gt;3&lt;/volume&gt;&lt;number&gt;5&lt;/number&gt;&lt;dates&gt;&lt;year&gt;2013&lt;/year&gt;&lt;pub-dates&gt;&lt;date&gt;May&lt;/date&gt;&lt;/pub-dates&gt;&lt;/dates&gt;&lt;isbn&gt;2045-7758&lt;/isbn&gt;&lt;accession-num&gt;WOS:000318802500020&lt;/accession-num&gt;&lt;urls&gt;&lt;related-urls&gt;&lt;url&gt;&amp;lt;Go to ISI&amp;gt;://WOS:000318802500020&lt;/url&gt;&lt;/related-urls&gt;&lt;/urls&gt;&lt;electronic-resource-num&gt;10.1002/ece3.541&lt;/electronic-resource-num&gt;&lt;/record&gt;&lt;/Cite&gt;&lt;/EndNote&gt;</w:instrText>
      </w:r>
      <w:r w:rsidR="00314D06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 xml:space="preserve">(Jueterbock </w:t>
      </w:r>
      <w:r w:rsidR="0027100D" w:rsidRPr="007174C7">
        <w:rPr>
          <w:rFonts w:cs="AdvTimes"/>
          <w:i/>
          <w:lang w:val="en-US"/>
        </w:rPr>
        <w:t>et al.</w:t>
      </w:r>
      <w:r w:rsidR="0027100D">
        <w:rPr>
          <w:rFonts w:cs="AdvTimes"/>
          <w:lang w:val="en-US"/>
        </w:rPr>
        <w:t>, 2013)</w:t>
      </w:r>
      <w:r w:rsidR="00314D06">
        <w:rPr>
          <w:rFonts w:cs="AdvTimes"/>
          <w:lang w:val="en-US"/>
        </w:rPr>
        <w:fldChar w:fldCharType="end"/>
      </w:r>
      <w:r w:rsidR="00314D06">
        <w:rPr>
          <w:rFonts w:cs="AdvTimes"/>
          <w:lang w:val="en-US"/>
        </w:rPr>
        <w:t>.</w:t>
      </w:r>
      <w:r w:rsidR="00314D06" w:rsidRPr="008D6451">
        <w:rPr>
          <w:rFonts w:cs="AdvTimes"/>
          <w:lang w:val="en-US"/>
        </w:rPr>
        <w:t xml:space="preserve"> </w:t>
      </w:r>
      <w:r w:rsidR="00314D06">
        <w:rPr>
          <w:rFonts w:cs="AdvTimes"/>
          <w:lang w:val="en-US"/>
        </w:rPr>
        <w:t>This species</w:t>
      </w:r>
      <w:r w:rsidR="00314D06" w:rsidRPr="008D6451">
        <w:rPr>
          <w:rFonts w:cs="AdvTimes"/>
          <w:lang w:val="en-US"/>
        </w:rPr>
        <w:t xml:space="preserve"> </w:t>
      </w:r>
      <w:r w:rsidR="004224A8">
        <w:rPr>
          <w:rFonts w:cs="AdvTimes"/>
          <w:lang w:val="en-US"/>
        </w:rPr>
        <w:t>may thus</w:t>
      </w:r>
      <w:r w:rsidR="00314D06">
        <w:rPr>
          <w:rFonts w:cs="AdvTimes"/>
          <w:lang w:val="en-US"/>
        </w:rPr>
        <w:t xml:space="preserve"> disappear</w:t>
      </w:r>
      <w:r w:rsidR="00314D06" w:rsidRPr="008D6451">
        <w:rPr>
          <w:rFonts w:cs="AdvTimes"/>
          <w:lang w:val="en-US"/>
        </w:rPr>
        <w:t xml:space="preserve"> from French coasts</w:t>
      </w:r>
      <w:r w:rsidR="00314D06" w:rsidRPr="00314D06">
        <w:rPr>
          <w:rFonts w:cs="AdvTimes"/>
          <w:lang w:val="en-US"/>
        </w:rPr>
        <w:t xml:space="preserve"> </w:t>
      </w:r>
      <w:r w:rsidR="00436247">
        <w:rPr>
          <w:rFonts w:cs="AdvTimes"/>
          <w:lang w:val="en-US"/>
        </w:rPr>
        <w:t>by</w:t>
      </w:r>
      <w:r w:rsidR="00314D06">
        <w:rPr>
          <w:rFonts w:cs="AdvTimes"/>
          <w:lang w:val="en-US"/>
        </w:rPr>
        <w:t xml:space="preserve"> the end of</w:t>
      </w:r>
      <w:r w:rsidR="00314D06" w:rsidRPr="008D6451">
        <w:rPr>
          <w:rFonts w:cs="AdvTimes"/>
          <w:lang w:val="en-US"/>
        </w:rPr>
        <w:t xml:space="preserve"> the 21</w:t>
      </w:r>
      <w:r w:rsidR="00314D06" w:rsidRPr="008D6451">
        <w:rPr>
          <w:rFonts w:cs="AdvTimes"/>
          <w:vertAlign w:val="superscript"/>
          <w:lang w:val="en-US"/>
        </w:rPr>
        <w:t>st</w:t>
      </w:r>
      <w:r w:rsidR="00314D06" w:rsidRPr="008D6451">
        <w:rPr>
          <w:rFonts w:cs="AdvTimes"/>
          <w:lang w:val="en-US"/>
        </w:rPr>
        <w:t xml:space="preserve"> century</w:t>
      </w:r>
      <w:r w:rsidR="00314D06">
        <w:rPr>
          <w:rFonts w:cs="AdvTimes"/>
          <w:lang w:val="en-US"/>
        </w:rPr>
        <w:t xml:space="preserve"> if </w:t>
      </w:r>
      <w:r w:rsidR="00436247">
        <w:rPr>
          <w:rFonts w:cs="AdvTimes"/>
          <w:lang w:val="en-US"/>
        </w:rPr>
        <w:t xml:space="preserve">it is </w:t>
      </w:r>
      <w:r w:rsidR="00314D06">
        <w:rPr>
          <w:rFonts w:cs="AdvTimes"/>
          <w:lang w:val="en-US"/>
        </w:rPr>
        <w:t>unable to adapt to the r</w:t>
      </w:r>
      <w:r w:rsidR="0038252C">
        <w:rPr>
          <w:rFonts w:cs="AdvTimes"/>
          <w:lang w:val="en-US"/>
        </w:rPr>
        <w:t xml:space="preserve">ising temperatures </w:t>
      </w:r>
      <w:r w:rsidR="00611B42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&lt;EndNote&gt;&lt;Cite&gt;&lt;Author&gt;Jueterbock&lt;/Author&gt;&lt;Year&gt;2014&lt;/Year&gt;&lt;RecNum&gt;816&lt;/RecNum&gt;&lt;record&gt;&lt;rec-number&gt;816&lt;/rec-number&gt;&lt;foreign-keys&gt;&lt;key app="EN" db-id="aa2aevp9rpfva9e50pix5vv1d2fd0tvvvz55"&gt;816&lt;/key&gt;&lt;/foreign-keys&gt;&lt;ref-type name="Journal Article"&gt;17&lt;/ref-type&gt;&lt;contributors&gt;&lt;authors&gt;&lt;author&gt;Jueterbock, Alexander&lt;/author&gt;&lt;author&gt;Kollias, Spyros&lt;/author&gt;&lt;author&gt;Smolina, Irina&lt;/author&gt;&lt;author&gt;Fernandes, Jorge M. O.&lt;/author&gt;&lt;author&gt;Coyer, James A.&lt;/author&gt;&lt;author&gt;Olsen, Jeanine L.&lt;/author&gt;&lt;author&gt;Hoarau, Galice&lt;/author&gt;&lt;/authors&gt;&lt;/contributors&gt;&lt;titles&gt;&lt;title&gt;&lt;style face="normal" font="default" size="100%"&gt;Thermal stress resistance of the brown alga &lt;/style&gt;&lt;style face="italic" font="default" size="100%"&gt;Fucus serratus&lt;/style&gt;&lt;style face="normal" font="default" size="100%"&gt; along the North-Atlantic coast: Acclimatization potential to climate change&lt;/style&gt;&lt;/title&gt;&lt;secondary-title&gt;Marine Genomics&lt;/secondary-title&gt;&lt;/titles&gt;&lt;periodical&gt;&lt;full-title&gt;Marine Genomics&lt;/full-title&gt;&lt;/periodical&gt;&lt;pages&gt;27-36&lt;/pages&gt;&lt;volume&gt;13&lt;/volume&gt;&lt;dates&gt;&lt;year&gt;2014&lt;/year&gt;&lt;pub-dates&gt;&lt;date&gt;Feb&lt;/date&gt;&lt;/pub-dates&gt;&lt;/dates&gt;&lt;isbn&gt;1874-7787; 1876-7478&lt;/isbn&gt;&lt;accession-num&gt;WOS:000333512300009&lt;/accession-num&gt;&lt;urls&gt;&lt;related-urls&gt;&lt;url&gt;&amp;lt;Go to ISI&amp;gt;://WOS:000333512300009&lt;/url&gt;&lt;/related-urls&gt;&lt;/urls&gt;&lt;electronic-resource-num&gt;10.1016/j.margen.2013.12.008&lt;/electronic-resource-num&gt;&lt;/record&gt;&lt;/Cite&gt;&lt;/EndNote&gt;</w:instrText>
      </w:r>
      <w:r w:rsidR="00611B42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(Jueterbock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2014)</w:t>
      </w:r>
      <w:r w:rsidR="00611B42">
        <w:rPr>
          <w:rFonts w:cs="AdvTimes"/>
          <w:lang w:val="en-US"/>
        </w:rPr>
        <w:fldChar w:fldCharType="end"/>
      </w:r>
      <w:r w:rsidR="00611B42">
        <w:rPr>
          <w:rFonts w:cs="AdvTimes"/>
          <w:lang w:val="en-US"/>
        </w:rPr>
        <w:t xml:space="preserve">. </w:t>
      </w:r>
      <w:r w:rsidR="006A1587" w:rsidRPr="008D6451">
        <w:rPr>
          <w:rFonts w:cs="AdvTimes"/>
          <w:lang w:val="en-US"/>
        </w:rPr>
        <w:t xml:space="preserve">The disappearance of this </w:t>
      </w:r>
      <w:r w:rsidR="00AA6503">
        <w:rPr>
          <w:rFonts w:cs="AdvTimes"/>
          <w:lang w:val="en-US"/>
        </w:rPr>
        <w:t xml:space="preserve">foundation </w:t>
      </w:r>
      <w:r w:rsidR="006A1587" w:rsidRPr="008D6451">
        <w:rPr>
          <w:rFonts w:cs="AdvTimes"/>
          <w:lang w:val="en-US"/>
        </w:rPr>
        <w:t>species c</w:t>
      </w:r>
      <w:r w:rsidR="00436247">
        <w:rPr>
          <w:rFonts w:cs="AdvTimes"/>
          <w:lang w:val="en-US"/>
        </w:rPr>
        <w:t>an</w:t>
      </w:r>
      <w:r w:rsidR="006A1587" w:rsidRPr="008D6451">
        <w:rPr>
          <w:rFonts w:cs="AdvTimes"/>
          <w:lang w:val="en-US"/>
        </w:rPr>
        <w:t xml:space="preserve"> have catastrophic consequences for its associated communities and ecosystems</w:t>
      </w:r>
      <w:r w:rsidR="00211AFF">
        <w:rPr>
          <w:rFonts w:cs="AdvTimes"/>
          <w:lang w:val="en-US"/>
        </w:rPr>
        <w:t xml:space="preserve">. </w:t>
      </w:r>
      <w:r w:rsidR="00D85A20">
        <w:rPr>
          <w:rFonts w:cs="AdvTimes"/>
          <w:lang w:val="en-US"/>
        </w:rPr>
        <w:t xml:space="preserve">For example, </w:t>
      </w:r>
      <w:r w:rsidR="00666BE3">
        <w:rPr>
          <w:rFonts w:cs="AdvTimes"/>
          <w:lang w:val="en-US"/>
        </w:rPr>
        <w:t xml:space="preserve">community metabolism was drastically reduced </w:t>
      </w:r>
      <w:r w:rsidR="005D52DF">
        <w:rPr>
          <w:rFonts w:cs="AdvTimes"/>
          <w:lang w:val="en-US"/>
        </w:rPr>
        <w:t>after</w:t>
      </w:r>
      <w:r w:rsidR="008A7DCD">
        <w:rPr>
          <w:rFonts w:cs="AdvTimes"/>
          <w:lang w:val="en-US"/>
        </w:rPr>
        <w:t xml:space="preserve"> </w:t>
      </w:r>
      <w:r w:rsidR="00666BE3">
        <w:rPr>
          <w:rFonts w:cs="AdvTimes"/>
          <w:lang w:val="en-US"/>
        </w:rPr>
        <w:t xml:space="preserve">the species was </w:t>
      </w:r>
      <w:r w:rsidR="008A7DCD">
        <w:rPr>
          <w:rFonts w:cs="AdvTimes"/>
          <w:lang w:val="en-US"/>
        </w:rPr>
        <w:t>experimentally removed from</w:t>
      </w:r>
      <w:r w:rsidR="006C5A39">
        <w:rPr>
          <w:rFonts w:cs="AdvTimes"/>
          <w:lang w:val="en-US"/>
        </w:rPr>
        <w:t xml:space="preserve"> several rocky shores of the English Channel and </w:t>
      </w:r>
      <w:r w:rsidR="00F93648">
        <w:rPr>
          <w:rFonts w:cs="AdvTimes"/>
          <w:lang w:val="en-US"/>
        </w:rPr>
        <w:t xml:space="preserve">the </w:t>
      </w:r>
      <w:r w:rsidR="00666BE3">
        <w:rPr>
          <w:rFonts w:cs="AdvTimes"/>
          <w:lang w:val="en-US"/>
        </w:rPr>
        <w:t>North Sea</w:t>
      </w:r>
      <w:r w:rsidR="006C5A39">
        <w:rPr>
          <w:rFonts w:cs="AdvTimes"/>
          <w:lang w:val="en-US"/>
        </w:rPr>
        <w:t xml:space="preserve"> </w:t>
      </w:r>
      <w:r w:rsidR="00560A84">
        <w:rPr>
          <w:rFonts w:cs="AdvTimes"/>
          <w:lang w:val="en-US"/>
        </w:rPr>
        <w:fldChar w:fldCharType="begin">
          <w:fldData xml:space="preserve">PEVuZE5vdGU+PENpdGU+PEF1dGhvcj5Dcm93ZTwvQXV0aG9yPjxZZWFyPjIwMTM8L1llYXI+PFJl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</w:fldData>
        </w:fldChar>
      </w:r>
      <w:r w:rsidR="00837AEC">
        <w:rPr>
          <w:rFonts w:cs="AdvTimes"/>
          <w:lang w:val="en-US"/>
        </w:rPr>
        <w:instrText xml:space="preserve"> ADDIN EN.CITE </w:instrText>
      </w:r>
      <w:r w:rsidR="00837AEC">
        <w:rPr>
          <w:rFonts w:cs="AdvTimes"/>
          <w:lang w:val="en-US"/>
        </w:rPr>
        <w:fldChar w:fldCharType="begin">
          <w:fldData xml:space="preserve">PEVuZE5vdGU+PENpdGU+PEF1dGhvcj5Dcm93ZTwvQXV0aG9yPjxZZWFyPjIwMTM8L1llYXI+PFJl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</w:fldData>
        </w:fldChar>
      </w:r>
      <w:r w:rsidR="00837AEC">
        <w:rPr>
          <w:rFonts w:cs="AdvTimes"/>
          <w:lang w:val="en-US"/>
        </w:rPr>
        <w:instrText xml:space="preserve"> ADDIN EN.CITE.DATA </w:instrText>
      </w:r>
      <w:r w:rsidR="00837AEC">
        <w:rPr>
          <w:rFonts w:cs="AdvTimes"/>
          <w:lang w:val="en-US"/>
        </w:rPr>
      </w:r>
      <w:r w:rsidR="00837AEC">
        <w:rPr>
          <w:rFonts w:cs="AdvTimes"/>
          <w:lang w:val="en-US"/>
        </w:rPr>
        <w:fldChar w:fldCharType="end"/>
      </w:r>
      <w:r w:rsidR="00560A84">
        <w:rPr>
          <w:rFonts w:cs="AdvTimes"/>
          <w:lang w:val="en-US"/>
        </w:rPr>
      </w:r>
      <w:r w:rsidR="00560A84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(Crowe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2013, Migné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2015, Valdivia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2012)</w:t>
      </w:r>
      <w:r w:rsidR="00560A84">
        <w:rPr>
          <w:rFonts w:cs="AdvTimes"/>
          <w:lang w:val="en-US"/>
        </w:rPr>
        <w:fldChar w:fldCharType="end"/>
      </w:r>
      <w:r w:rsidR="006A1587" w:rsidRPr="008D6451">
        <w:rPr>
          <w:rFonts w:cs="AdvTimes"/>
          <w:lang w:val="en-US"/>
        </w:rPr>
        <w:t>.</w:t>
      </w:r>
      <w:r w:rsidR="00AA6503">
        <w:rPr>
          <w:rFonts w:cs="AdvTimes"/>
          <w:lang w:val="en-US"/>
        </w:rPr>
        <w:t xml:space="preserve"> </w:t>
      </w:r>
    </w:p>
    <w:p w:rsidR="003D0B85" w:rsidRDefault="00314D06" w:rsidP="00052E8A">
      <w:pPr>
        <w:autoSpaceDE w:val="0"/>
        <w:autoSpaceDN w:val="0"/>
        <w:adjustRightInd w:val="0"/>
        <w:spacing w:after="0"/>
        <w:jc w:val="both"/>
        <w:rPr>
          <w:rFonts w:cs="AdvTimes"/>
          <w:lang w:val="en-US"/>
        </w:rPr>
      </w:pPr>
      <w:r>
        <w:rPr>
          <w:rFonts w:cs="AdvTimes"/>
          <w:lang w:val="en-US"/>
        </w:rPr>
        <w:t>The metabolism of the</w:t>
      </w:r>
      <w:r w:rsidR="00CD7BF4">
        <w:rPr>
          <w:rFonts w:cs="AdvTimes"/>
          <w:lang w:val="en-US"/>
        </w:rPr>
        <w:t xml:space="preserve"> </w:t>
      </w:r>
      <w:r w:rsidR="00CD7BF4" w:rsidRPr="00D85A20">
        <w:rPr>
          <w:rFonts w:cs="AdvTimes"/>
          <w:i/>
          <w:lang w:val="en-US"/>
        </w:rPr>
        <w:t>F. s</w:t>
      </w:r>
      <w:r w:rsidRPr="00D85A20">
        <w:rPr>
          <w:rFonts w:cs="AdvTimes"/>
          <w:i/>
          <w:lang w:val="en-US"/>
        </w:rPr>
        <w:t xml:space="preserve">erratus </w:t>
      </w:r>
      <w:r>
        <w:rPr>
          <w:rFonts w:cs="AdvTimes"/>
          <w:lang w:val="en-US"/>
        </w:rPr>
        <w:t>stand established on a</w:t>
      </w:r>
      <w:r w:rsidR="00CD7BF4">
        <w:rPr>
          <w:rFonts w:cs="AdvTimes"/>
          <w:lang w:val="en-US"/>
        </w:rPr>
        <w:t xml:space="preserve"> rocky shore </w:t>
      </w:r>
      <w:r>
        <w:rPr>
          <w:rFonts w:cs="AdvTimes"/>
          <w:lang w:val="en-US"/>
        </w:rPr>
        <w:t xml:space="preserve">of the south of the English Channel has been investigated </w:t>
      </w:r>
      <w:r w:rsidR="00D85A20" w:rsidRPr="00D85A20">
        <w:rPr>
          <w:rFonts w:cs="AdvTimes"/>
          <w:i/>
          <w:lang w:val="en-US"/>
        </w:rPr>
        <w:t>in situ</w:t>
      </w:r>
      <w:r w:rsidR="00D85A20">
        <w:rPr>
          <w:rFonts w:cs="AdvTimes"/>
          <w:lang w:val="en-US"/>
        </w:rPr>
        <w:t xml:space="preserve"> </w:t>
      </w:r>
      <w:r>
        <w:rPr>
          <w:rFonts w:cs="AdvTimes"/>
          <w:lang w:val="en-US"/>
        </w:rPr>
        <w:t>at several temporal scale</w:t>
      </w:r>
      <w:r w:rsidR="00D85A20">
        <w:rPr>
          <w:rFonts w:cs="AdvTimes"/>
          <w:lang w:val="en-US"/>
        </w:rPr>
        <w:t>s</w:t>
      </w:r>
      <w:r w:rsidR="001C630D">
        <w:rPr>
          <w:rFonts w:cs="AdvTimes"/>
          <w:lang w:val="en-US"/>
        </w:rPr>
        <w:t xml:space="preserve"> to </w:t>
      </w:r>
      <w:r w:rsidR="00F2125E">
        <w:rPr>
          <w:rFonts w:cs="AdvTimes"/>
          <w:lang w:val="en-US"/>
        </w:rPr>
        <w:t>model</w:t>
      </w:r>
      <w:r w:rsidR="001C630D">
        <w:rPr>
          <w:rFonts w:cs="AdvTimes"/>
          <w:lang w:val="en-US"/>
        </w:rPr>
        <w:t xml:space="preserve"> its dynamics </w:t>
      </w:r>
      <w:r w:rsidR="002477D4">
        <w:rPr>
          <w:rFonts w:cs="AdvTimes"/>
          <w:lang w:val="en-US"/>
        </w:rPr>
        <w:t xml:space="preserve">in response to light and temperature variations </w:t>
      </w:r>
      <w:r w:rsidR="003404DC">
        <w:rPr>
          <w:rFonts w:cs="AdvTimes"/>
          <w:lang w:val="en-US"/>
        </w:rPr>
        <w:fldChar w:fldCharType="begin"/>
      </w:r>
      <w:r w:rsidR="008D2D07">
        <w:rPr>
          <w:rFonts w:cs="AdvTimes"/>
          <w:lang w:val="en-US"/>
        </w:rPr>
        <w:instrText xml:space="preserve"> ADDIN EN.CITE &lt;EndNote&gt;&lt;Cite&gt;&lt;Author&gt;Bordeyne&lt;/Author&gt;&lt;Year&gt;2020&lt;/Year&gt;&lt;RecNum&gt;65&lt;/RecNum&gt;&lt;record&gt;&lt;rec-number&gt;65&lt;/rec-number&gt;&lt;foreign-keys&gt;&lt;key app="EN" db-id="20s505dzsftxzee5t9bvvraj0xxzeftr0pe9"&gt;65&lt;/key&gt;&lt;/foreign-keys&gt;&lt;ref-type name="Journal Article"&gt;17&lt;/ref-type&gt;&lt;contributors&gt;&lt;authors&gt;&lt;author&gt;Bordeyne, F.&lt;/author&gt;&lt;author&gt;Migné, A.&lt;/author&gt;&lt;author&gt;Plus, M.&lt;/author&gt;&lt;author&gt;Davoult, D.&lt;/author&gt;&lt;/authors&gt;&lt;/contributors&gt;&lt;titles&gt;&lt;title&gt;&lt;style face="normal" font="default" size="100%"&gt;Modelling the annual primary production of an intertidal brown algal community based on &lt;/style&gt;&lt;style face="italic" font="default" size="100%"&gt;in situ&lt;/style&gt;&lt;style face="normal" font="default" size="100%"&gt; measurements&lt;/style&gt;&lt;/title&gt;&lt;secondary-title&gt;Marine Ecology Progress Series&lt;/secondary-title&gt;&lt;/titles&gt;&lt;periodical&gt;&lt;full-title&gt;Marine Ecology Progress Series&lt;/full-title&gt;&lt;abbr-1&gt;Mar. Ecol. Prog. Ser.&lt;/abbr-1&gt;&lt;/periodical&gt;&lt;volume&gt;in press&lt;/volume&gt;&lt;dates&gt;&lt;year&gt;2020&lt;/year&gt;&lt;/dates&gt;&lt;urls&gt;&lt;/urls&gt;&lt;/record&gt;&lt;/Cite&gt;&lt;/EndNote&gt;</w:instrText>
      </w:r>
      <w:r w:rsidR="003404DC">
        <w:rPr>
          <w:rFonts w:cs="AdvTimes"/>
          <w:lang w:val="en-US"/>
        </w:rPr>
        <w:fldChar w:fldCharType="separate"/>
      </w:r>
      <w:r w:rsidR="003404DC">
        <w:rPr>
          <w:rFonts w:cs="AdvTimes"/>
          <w:lang w:val="en-US"/>
        </w:rPr>
        <w:t>(Bordeyne</w:t>
      </w:r>
      <w:r w:rsidR="003404DC" w:rsidRPr="003404DC">
        <w:rPr>
          <w:rFonts w:cs="AdvTimes"/>
          <w:i/>
          <w:lang w:val="en-US"/>
        </w:rPr>
        <w:t xml:space="preserve"> et al.</w:t>
      </w:r>
      <w:r w:rsidR="003404DC">
        <w:rPr>
          <w:rFonts w:cs="AdvTimes"/>
          <w:lang w:val="en-US"/>
        </w:rPr>
        <w:t>, 2020)</w:t>
      </w:r>
      <w:r w:rsidR="003404DC">
        <w:rPr>
          <w:rFonts w:cs="AdvTimes"/>
          <w:lang w:val="en-US"/>
        </w:rPr>
        <w:fldChar w:fldCharType="end"/>
      </w:r>
      <w:r>
        <w:rPr>
          <w:rFonts w:cs="AdvTimes"/>
          <w:lang w:val="en-US"/>
        </w:rPr>
        <w:t xml:space="preserve">. </w:t>
      </w:r>
      <w:r w:rsidR="00D85A20">
        <w:rPr>
          <w:rFonts w:cs="AdvTimes"/>
          <w:lang w:val="en-US"/>
        </w:rPr>
        <w:t xml:space="preserve">The gross community primary production </w:t>
      </w:r>
      <w:r w:rsidR="00A35F7A">
        <w:rPr>
          <w:rFonts w:cs="AdvTimes"/>
          <w:lang w:val="en-US"/>
        </w:rPr>
        <w:t xml:space="preserve">(GCP) </w:t>
      </w:r>
      <w:r w:rsidR="00F2125E">
        <w:rPr>
          <w:rFonts w:cs="AdvTimes"/>
          <w:lang w:val="en-US"/>
        </w:rPr>
        <w:t>reache</w:t>
      </w:r>
      <w:r w:rsidR="00CE4A71">
        <w:rPr>
          <w:rFonts w:cs="AdvTimes"/>
          <w:lang w:val="en-US"/>
        </w:rPr>
        <w:t>s</w:t>
      </w:r>
      <w:r w:rsidR="00F2125E">
        <w:rPr>
          <w:rFonts w:cs="AdvTimes"/>
          <w:lang w:val="en-US"/>
        </w:rPr>
        <w:t xml:space="preserve"> 1 g</w:t>
      </w:r>
      <w:r w:rsidR="00CE4A71">
        <w:rPr>
          <w:rFonts w:cs="AdvTimes"/>
          <w:lang w:val="en-US"/>
        </w:rPr>
        <w:t xml:space="preserve"> </w:t>
      </w:r>
      <w:r w:rsidR="00D85A20">
        <w:rPr>
          <w:rFonts w:cs="AdvTimes"/>
          <w:lang w:val="en-US"/>
        </w:rPr>
        <w:t>C m</w:t>
      </w:r>
      <w:r w:rsidR="00D85A20" w:rsidRPr="00374A9F">
        <w:rPr>
          <w:rFonts w:cs="AdvTimes"/>
          <w:vertAlign w:val="superscript"/>
          <w:lang w:val="en-US"/>
        </w:rPr>
        <w:t>-2</w:t>
      </w:r>
      <w:r w:rsidR="00D85A20">
        <w:rPr>
          <w:rFonts w:cs="AdvTimes"/>
          <w:lang w:val="en-US"/>
        </w:rPr>
        <w:t xml:space="preserve"> h</w:t>
      </w:r>
      <w:r w:rsidR="00D85A20" w:rsidRPr="00374A9F">
        <w:rPr>
          <w:rFonts w:cs="AdvTimes"/>
          <w:vertAlign w:val="superscript"/>
          <w:lang w:val="en-US"/>
        </w:rPr>
        <w:t>-1</w:t>
      </w:r>
      <w:r w:rsidR="00D85A20">
        <w:rPr>
          <w:rFonts w:cs="AdvTimes"/>
          <w:lang w:val="en-US"/>
        </w:rPr>
        <w:t xml:space="preserve"> during spring and summer midday emersions </w:t>
      </w:r>
      <w:r w:rsidR="00374A9F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&lt;EndNote&gt;&lt;Cite&gt;&lt;Author&gt;Bordeyne&lt;/Author&gt;&lt;Year&gt;2015&lt;/Year&gt;&lt;RecNum&gt;922&lt;/RecNum&gt;&lt;record&gt;&lt;rec-number&gt;922&lt;/rec-number&gt;&lt;foreign-keys&gt;&lt;key app="EN" db-id="aa2aevp9rpfva9e50pix5vv1d2fd0tvvvz55"&gt;922&lt;/key&gt;&lt;/foreign-keys&gt;&lt;ref-type name="Journal Article"&gt;17&lt;/ref-type&gt;&lt;contributors&gt;&lt;authors&gt;&lt;author&gt;Bordeyne, Francois&lt;/author&gt;&lt;author&gt;Migné, Aline&lt;/author&gt;&lt;author&gt;Davoult, Dominique&lt;/author&gt;&lt;/authors&gt;&lt;/contributors&gt;&lt;titles&gt;&lt;title&gt;&lt;style face="normal" font="default" size="100%"&gt;Metabolic activity of intertidal &lt;/style&gt;&lt;style face="italic" font="default" size="100%"&gt;Fucus spp&lt;/style&gt;&lt;style face="normal" font="default" size="100%"&gt;. communities: evidence for high aerial carbon fluxes displaying seasonal variability&lt;/style&gt;&lt;/title&gt;&lt;secondary-title&gt;Marine Biology&lt;/secondary-title&gt;&lt;/titles&gt;&lt;periodical&gt;&lt;full-title&gt;Marine Biology&lt;/full-title&gt;&lt;abbr-1&gt;Mar. Biol.&lt;/abbr-1&gt;&lt;/periodical&gt;&lt;pages&gt;2119-2129&lt;/pages&gt;&lt;volume&gt;162&lt;/volume&gt;&lt;number&gt;10&lt;/number&gt;&lt;dates&gt;&lt;year&gt;2015&lt;/year&gt;&lt;pub-dates&gt;&lt;date&gt;Oct&lt;/date&gt;&lt;/pub-dates&gt;&lt;/dates&gt;&lt;isbn&gt;0025-3162&lt;/isbn&gt;&lt;accession-num&gt;WOS:000362322200016&lt;/accession-num&gt;&lt;urls&gt;&lt;related-urls&gt;&lt;url&gt;&amp;lt;Go to ISI&amp;gt;://WOS:000362322200016&lt;/url&gt;&lt;/related-urls&gt;&lt;/urls&gt;&lt;electronic-resource-num&gt;10.1007/s00227-015-2741-6&lt;/electronic-resource-num&gt;&lt;/record&gt;&lt;/Cite&gt;&lt;/EndNote&gt;</w:instrText>
      </w:r>
      <w:r w:rsidR="00374A9F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(Bordeyne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2015)</w:t>
      </w:r>
      <w:r w:rsidR="00374A9F">
        <w:rPr>
          <w:rFonts w:cs="AdvTimes"/>
          <w:lang w:val="en-US"/>
        </w:rPr>
        <w:fldChar w:fldCharType="end"/>
      </w:r>
      <w:r w:rsidR="00133D99">
        <w:rPr>
          <w:rFonts w:cs="AdvTimes"/>
          <w:lang w:val="en-US"/>
        </w:rPr>
        <w:t xml:space="preserve">. </w:t>
      </w:r>
      <w:r w:rsidR="00133D99">
        <w:t>GCP</w:t>
      </w:r>
      <w:r w:rsidR="00133D99" w:rsidRPr="003D6A4B">
        <w:t xml:space="preserve"> </w:t>
      </w:r>
      <w:r w:rsidR="005D52DF">
        <w:t>is</w:t>
      </w:r>
      <w:r w:rsidR="00133D99" w:rsidRPr="003D6A4B">
        <w:t xml:space="preserve"> generally limited by light availability during immersion</w:t>
      </w:r>
      <w:r w:rsidR="00B4368A">
        <w:t>,</w:t>
      </w:r>
      <w:r w:rsidR="00374A9F">
        <w:rPr>
          <w:rFonts w:cs="AdvTimes"/>
          <w:lang w:val="en-US"/>
        </w:rPr>
        <w:t xml:space="preserve"> and rates</w:t>
      </w:r>
      <w:r w:rsidR="00CE4A71">
        <w:rPr>
          <w:rFonts w:cs="AdvTimes"/>
          <w:lang w:val="en-US"/>
        </w:rPr>
        <w:t xml:space="preserve"> a</w:t>
      </w:r>
      <w:r w:rsidR="00374A9F">
        <w:rPr>
          <w:rFonts w:cs="AdvTimes"/>
          <w:lang w:val="en-US"/>
        </w:rPr>
        <w:t xml:space="preserve">re systematically </w:t>
      </w:r>
      <w:r w:rsidR="00CE4A71">
        <w:rPr>
          <w:rFonts w:cs="AdvTimes"/>
          <w:lang w:val="en-US"/>
        </w:rPr>
        <w:t>higher</w:t>
      </w:r>
      <w:r w:rsidR="00374A9F">
        <w:rPr>
          <w:rFonts w:cs="AdvTimes"/>
          <w:lang w:val="en-US"/>
        </w:rPr>
        <w:t xml:space="preserve"> during emersion than during immersion </w:t>
      </w:r>
      <w:r w:rsidR="00374A9F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&lt;EndNote&gt;&lt;Cite&gt;&lt;Author&gt;Bordeyne&lt;/Author&gt;&lt;Year&gt;2017&lt;/Year&gt;&lt;RecNum&gt;1052&lt;/RecNum&gt;&lt;record&gt;&lt;rec-number&gt;1052&lt;/rec-number&gt;&lt;foreign-keys&gt;&lt;key app="EN" db-id="aa2aevp9rpfva9e50pix5vv1d2fd0tvvvz55"&gt;1052&lt;/key&gt;&lt;/foreign-keys&gt;&lt;ref-type name="Journal Article"&gt;17&lt;/ref-type&gt;&lt;contributors&gt;&lt;authors&gt;&lt;author&gt;Bordeyne, F.&lt;/author&gt;&lt;author&gt;Migné, A.&lt;/author&gt;&lt;author&gt;Davoult, D.&lt;/author&gt;&lt;/authors&gt;&lt;/contributors&gt;&lt;titles&gt;&lt;title&gt;&lt;style face="normal" font="default" size="100%"&gt;Variation of fucoid community metabolism during the tidal cycle: Insights from &lt;/style&gt;&lt;style face="italic" font="default" size="100%"&gt;in situ&lt;/style&gt;&lt;style face="normal" font="default" size="100%"&gt; measurements of seasonal carbon fluxes during emersion and immersion&lt;/style&gt;&lt;/title&gt;&lt;secondary-title&gt;Limnology and Oceanography&lt;/secondary-title&gt;&lt;/titles&gt;&lt;periodical&gt;&lt;full-title&gt;Limnology and Oceanography&lt;/full-title&gt;&lt;/periodical&gt;&lt;pages&gt;2418-2430&lt;/pages&gt;&lt;volume&gt;62&lt;/volume&gt;&lt;number&gt;6&lt;/number&gt;&lt;dates&gt;&lt;year&gt;2017&lt;/year&gt;&lt;pub-dates&gt;&lt;date&gt;Nov&lt;/date&gt;&lt;/pub-dates&gt;&lt;/dates&gt;&lt;isbn&gt;0024-3590&lt;/isbn&gt;&lt;accession-num&gt;WOS:000415930800006&lt;/accession-num&gt;&lt;urls&gt;&lt;related-urls&gt;&lt;url&gt;&amp;lt;Go to ISI&amp;gt;://WOS:000415930800006&lt;/url&gt;&lt;/related-urls&gt;&lt;/urls&gt;&lt;electronic-resource-num&gt;10.1002/lno.10574&lt;/electronic-resource-num&gt;&lt;/record&gt;&lt;/Cite&gt;&lt;/EndNote&gt;</w:instrText>
      </w:r>
      <w:r w:rsidR="00374A9F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(Bordeyne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2017)</w:t>
      </w:r>
      <w:r w:rsidR="00374A9F">
        <w:rPr>
          <w:rFonts w:cs="AdvTimes"/>
          <w:lang w:val="en-US"/>
        </w:rPr>
        <w:fldChar w:fldCharType="end"/>
      </w:r>
      <w:r w:rsidR="00374A9F">
        <w:rPr>
          <w:rFonts w:cs="AdvTimes"/>
          <w:lang w:val="en-US"/>
        </w:rPr>
        <w:t xml:space="preserve">. </w:t>
      </w:r>
      <w:r w:rsidR="00573CCD">
        <w:rPr>
          <w:rFonts w:cs="AdvTimes"/>
          <w:lang w:val="en-US"/>
        </w:rPr>
        <w:t>Overall</w:t>
      </w:r>
      <w:r w:rsidR="00A35F7A">
        <w:rPr>
          <w:rFonts w:cs="AdvTimes"/>
          <w:lang w:val="en-US"/>
        </w:rPr>
        <w:t>, despite the potentia</w:t>
      </w:r>
      <w:r w:rsidR="00DF178E">
        <w:rPr>
          <w:rFonts w:cs="AdvTimes"/>
          <w:lang w:val="en-US"/>
        </w:rPr>
        <w:t>l</w:t>
      </w:r>
      <w:r w:rsidR="00A35F7A">
        <w:rPr>
          <w:rFonts w:cs="AdvTimes"/>
          <w:lang w:val="en-US"/>
        </w:rPr>
        <w:t>l</w:t>
      </w:r>
      <w:r w:rsidR="00DF178E">
        <w:rPr>
          <w:rFonts w:cs="AdvTimes"/>
          <w:lang w:val="en-US"/>
        </w:rPr>
        <w:t>y</w:t>
      </w:r>
      <w:r w:rsidR="00A35F7A">
        <w:rPr>
          <w:rFonts w:cs="AdvTimes"/>
          <w:lang w:val="en-US"/>
        </w:rPr>
        <w:t xml:space="preserve"> </w:t>
      </w:r>
      <w:r w:rsidR="00DF178E">
        <w:rPr>
          <w:rFonts w:cs="AdvTimes"/>
          <w:lang w:val="en-US"/>
        </w:rPr>
        <w:t xml:space="preserve">stressful </w:t>
      </w:r>
      <w:r w:rsidR="00A35F7A">
        <w:rPr>
          <w:rFonts w:cs="AdvTimes"/>
          <w:lang w:val="en-US"/>
        </w:rPr>
        <w:t xml:space="preserve"> </w:t>
      </w:r>
      <w:r w:rsidR="00DF178E">
        <w:rPr>
          <w:rFonts w:cs="AdvTimes"/>
          <w:lang w:val="en-US"/>
        </w:rPr>
        <w:t>conditions</w:t>
      </w:r>
      <w:r w:rsidR="00600AE9">
        <w:rPr>
          <w:rFonts w:cs="AdvTimes"/>
          <w:lang w:val="en-US"/>
        </w:rPr>
        <w:t xml:space="preserve"> </w:t>
      </w:r>
      <w:r w:rsidR="00A35F7A">
        <w:rPr>
          <w:rFonts w:cs="AdvTimes"/>
          <w:lang w:val="en-US"/>
        </w:rPr>
        <w:t>inherent to</w:t>
      </w:r>
      <w:r w:rsidR="00CE4A71">
        <w:rPr>
          <w:rFonts w:cs="AdvTimes"/>
          <w:lang w:val="en-US"/>
        </w:rPr>
        <w:t xml:space="preserve"> </w:t>
      </w:r>
      <w:r w:rsidR="002129E2">
        <w:rPr>
          <w:rFonts w:cs="AdvTimes"/>
          <w:lang w:val="en-US"/>
        </w:rPr>
        <w:t>exposure</w:t>
      </w:r>
      <w:r w:rsidR="00CE4A71">
        <w:rPr>
          <w:rFonts w:cs="AdvTimes"/>
          <w:lang w:val="en-US"/>
        </w:rPr>
        <w:t xml:space="preserve"> to air</w:t>
      </w:r>
      <w:r w:rsidR="00915DE8">
        <w:rPr>
          <w:rFonts w:cs="AdvTimes"/>
          <w:lang w:val="en-US"/>
        </w:rPr>
        <w:t>,</w:t>
      </w:r>
      <w:r w:rsidR="00A35F7A">
        <w:rPr>
          <w:rFonts w:cs="AdvTimes"/>
          <w:lang w:val="en-US"/>
        </w:rPr>
        <w:t xml:space="preserve"> </w:t>
      </w:r>
      <w:r w:rsidR="00600AE9">
        <w:rPr>
          <w:rFonts w:cs="AdvTimes"/>
          <w:lang w:val="en-US"/>
        </w:rPr>
        <w:t>suc</w:t>
      </w:r>
      <w:r w:rsidR="003404DC">
        <w:rPr>
          <w:rFonts w:cs="AdvTimes"/>
          <w:lang w:val="en-US"/>
        </w:rPr>
        <w:t>h as high light and temperature</w:t>
      </w:r>
      <w:r w:rsidR="00600AE9">
        <w:rPr>
          <w:rFonts w:cs="AdvTimes"/>
          <w:lang w:val="en-US"/>
        </w:rPr>
        <w:t xml:space="preserve">, </w:t>
      </w:r>
      <w:r w:rsidR="007351A5">
        <w:rPr>
          <w:rFonts w:cs="AdvTimes"/>
          <w:lang w:val="en-US"/>
        </w:rPr>
        <w:t>the</w:t>
      </w:r>
      <w:r w:rsidR="003C294E">
        <w:rPr>
          <w:rFonts w:cs="AdvTimes"/>
          <w:lang w:val="en-US"/>
        </w:rPr>
        <w:t xml:space="preserve"> production of the</w:t>
      </w:r>
      <w:r w:rsidR="007351A5">
        <w:rPr>
          <w:rFonts w:cs="AdvTimes"/>
          <w:lang w:val="en-US"/>
        </w:rPr>
        <w:t xml:space="preserve"> </w:t>
      </w:r>
      <w:r w:rsidR="007351A5" w:rsidRPr="003C294E">
        <w:rPr>
          <w:rFonts w:cs="AdvTimes"/>
          <w:i/>
          <w:lang w:val="en-US"/>
        </w:rPr>
        <w:t>F. serratus</w:t>
      </w:r>
      <w:r w:rsidR="007351A5">
        <w:rPr>
          <w:rFonts w:cs="AdvTimes"/>
          <w:lang w:val="en-US"/>
        </w:rPr>
        <w:t xml:space="preserve"> </w:t>
      </w:r>
      <w:r w:rsidR="003C294E">
        <w:rPr>
          <w:rFonts w:cs="AdvTimes"/>
          <w:lang w:val="en-US"/>
        </w:rPr>
        <w:t xml:space="preserve">stand </w:t>
      </w:r>
      <w:r w:rsidR="00A35F7A">
        <w:rPr>
          <w:rFonts w:cs="AdvTimes"/>
          <w:lang w:val="en-US"/>
        </w:rPr>
        <w:t>remain</w:t>
      </w:r>
      <w:r w:rsidR="00CE4A71">
        <w:rPr>
          <w:rFonts w:cs="AdvTimes"/>
          <w:lang w:val="en-US"/>
        </w:rPr>
        <w:t>s</w:t>
      </w:r>
      <w:r w:rsidR="00A35F7A">
        <w:rPr>
          <w:rFonts w:cs="AdvTimes"/>
          <w:lang w:val="en-US"/>
        </w:rPr>
        <w:t xml:space="preserve"> high at the end of the emersion</w:t>
      </w:r>
      <w:r w:rsidR="002129E2" w:rsidRPr="002129E2">
        <w:rPr>
          <w:rFonts w:cs="AdvTimes"/>
          <w:lang w:val="en-US"/>
        </w:rPr>
        <w:t xml:space="preserve"> </w:t>
      </w:r>
      <w:r w:rsidR="002129E2">
        <w:rPr>
          <w:rFonts w:cs="AdvTimes"/>
          <w:lang w:val="en-US"/>
        </w:rPr>
        <w:t>periods</w:t>
      </w:r>
      <w:r w:rsidR="00C74577">
        <w:rPr>
          <w:rFonts w:cs="AdvTimes"/>
          <w:lang w:val="en-US"/>
        </w:rPr>
        <w:t>,</w:t>
      </w:r>
      <w:r w:rsidR="00A35F7A">
        <w:rPr>
          <w:rFonts w:cs="AdvTimes"/>
          <w:lang w:val="en-US"/>
        </w:rPr>
        <w:t xml:space="preserve"> </w:t>
      </w:r>
      <w:r w:rsidR="00CE4A71">
        <w:rPr>
          <w:rFonts w:cs="AdvTimes"/>
          <w:lang w:val="en-US"/>
        </w:rPr>
        <w:t xml:space="preserve">with </w:t>
      </w:r>
      <w:r w:rsidR="003C294E">
        <w:rPr>
          <w:rFonts w:cs="AdvTimes"/>
          <w:lang w:val="en-US"/>
        </w:rPr>
        <w:t xml:space="preserve">GCP </w:t>
      </w:r>
      <w:r w:rsidR="00A35F7A">
        <w:rPr>
          <w:rFonts w:cs="AdvTimes"/>
          <w:lang w:val="en-US"/>
        </w:rPr>
        <w:t>a</w:t>
      </w:r>
      <w:r w:rsidR="00C74577">
        <w:rPr>
          <w:rFonts w:cs="AdvTimes"/>
          <w:lang w:val="en-US"/>
        </w:rPr>
        <w:t xml:space="preserve">veraging </w:t>
      </w:r>
      <w:r w:rsidR="00A35F7A">
        <w:rPr>
          <w:rFonts w:cs="AdvTimes"/>
          <w:lang w:val="en-US"/>
        </w:rPr>
        <w:t>80% of the initial level after more than 200 min of a</w:t>
      </w:r>
      <w:r w:rsidR="00CE4A71">
        <w:rPr>
          <w:rFonts w:cs="AdvTimes"/>
          <w:lang w:val="en-US"/>
        </w:rPr>
        <w:t>e</w:t>
      </w:r>
      <w:r w:rsidR="00A35F7A">
        <w:rPr>
          <w:rFonts w:cs="AdvTimes"/>
          <w:lang w:val="en-US"/>
        </w:rPr>
        <w:t>r</w:t>
      </w:r>
      <w:r w:rsidR="00CE4A71">
        <w:rPr>
          <w:rFonts w:cs="AdvTimes"/>
          <w:lang w:val="en-US"/>
        </w:rPr>
        <w:t>ial</w:t>
      </w:r>
      <w:r w:rsidR="00A35F7A">
        <w:rPr>
          <w:rFonts w:cs="AdvTimes"/>
          <w:lang w:val="en-US"/>
        </w:rPr>
        <w:t xml:space="preserve"> exposure </w:t>
      </w:r>
      <w:r w:rsidR="001C630D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&lt;EndNote&gt;&lt;Cite&gt;&lt;Author&gt;Bordeyne&lt;/Author&gt;&lt;Year&gt;2017&lt;/Year&gt;&lt;RecNum&gt;1052&lt;/RecNum&gt;&lt;record&gt;&lt;rec-number&gt;1052&lt;/rec-number&gt;&lt;foreign-keys&gt;&lt;key app="EN" db-id="aa2aevp9rpfva9e50pix5vv1d2fd0tvvvz55"&gt;1052&lt;/key&gt;&lt;/foreign-keys&gt;&lt;ref-type name="Journal Article"&gt;17&lt;/ref-type&gt;&lt;contributors&gt;&lt;authors&gt;&lt;author&gt;Bordeyne, F.&lt;/author&gt;&lt;author&gt;Migné, A.&lt;/author&gt;&lt;author&gt;Davoult, D.&lt;/author&gt;&lt;/authors&gt;&lt;/contributors&gt;&lt;titles&gt;&lt;title&gt;&lt;style face="normal" font="default" size="100%"&gt;Variation of fucoid community metabolism during the tidal cycle: Insights from &lt;/style&gt;&lt;style face="italic" font="default" size="100%"&gt;in situ&lt;/style&gt;&lt;style face="normal" font="default" size="100%"&gt; measurements of seasonal carbon fluxes during emersion and immersion&lt;/style&gt;&lt;/title&gt;&lt;secondary-title&gt;Limnology and Oceanography&lt;/secondary-title&gt;&lt;/titles&gt;&lt;periodical&gt;&lt;full-title&gt;Limnology and Oceanography&lt;/full-title&gt;&lt;/periodical&gt;&lt;pages&gt;2418-2430&lt;/pages&gt;&lt;volume&gt;62&lt;/volume&gt;&lt;number&gt;6&lt;/number&gt;&lt;dates&gt;&lt;year&gt;2017&lt;/year&gt;&lt;pub-dates&gt;&lt;date&gt;Nov&lt;/date&gt;&lt;/pub-dates&gt;&lt;/dates&gt;&lt;isbn&gt;0024-3590&lt;/isbn&gt;&lt;accession-num&gt;WOS:000415930800006&lt;/accession-num&gt;&lt;urls&gt;&lt;related-urls&gt;&lt;url&gt;&amp;lt;Go to ISI&amp;gt;://WOS:000415930800006&lt;/url&gt;&lt;/related-urls&gt;&lt;/urls&gt;&lt;electronic-resource-num&gt;10.1002/lno.10574&lt;/electronic-resource-num&gt;&lt;/record&gt;&lt;/Cite&gt;&lt;/EndNote&gt;</w:instrText>
      </w:r>
      <w:r w:rsidR="001C630D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 xml:space="preserve">(Bordeyne </w:t>
      </w:r>
      <w:r w:rsidR="0027100D" w:rsidRPr="00030092">
        <w:rPr>
          <w:rFonts w:cs="AdvTimes"/>
          <w:i/>
          <w:lang w:val="en-US"/>
        </w:rPr>
        <w:t>et al.</w:t>
      </w:r>
      <w:r w:rsidR="0027100D">
        <w:rPr>
          <w:rFonts w:cs="AdvTimes"/>
          <w:lang w:val="en-US"/>
        </w:rPr>
        <w:t>, 2017)</w:t>
      </w:r>
      <w:r w:rsidR="001C630D">
        <w:rPr>
          <w:rFonts w:cs="AdvTimes"/>
          <w:lang w:val="en-US"/>
        </w:rPr>
        <w:fldChar w:fldCharType="end"/>
      </w:r>
      <w:r w:rsidR="00A35F7A">
        <w:rPr>
          <w:rFonts w:cs="AdvTimes"/>
          <w:lang w:val="en-US"/>
        </w:rPr>
        <w:t>.</w:t>
      </w:r>
      <w:r w:rsidR="0027100D">
        <w:rPr>
          <w:rFonts w:cs="AdvTimes"/>
          <w:lang w:val="en-US"/>
        </w:rPr>
        <w:t xml:space="preserve"> </w:t>
      </w:r>
      <w:r w:rsidR="00FF4D42">
        <w:rPr>
          <w:rFonts w:cs="AdvTimes"/>
          <w:lang w:val="en-US"/>
        </w:rPr>
        <w:t xml:space="preserve">Photoinhibition has </w:t>
      </w:r>
      <w:r w:rsidR="00BB5717">
        <w:rPr>
          <w:rFonts w:cs="AdvTimes"/>
          <w:lang w:val="en-US"/>
        </w:rPr>
        <w:t>nevertheless</w:t>
      </w:r>
      <w:r w:rsidR="00FF4D42">
        <w:rPr>
          <w:rFonts w:cs="AdvTimes"/>
          <w:lang w:val="en-US"/>
        </w:rPr>
        <w:t xml:space="preserve"> been measured </w:t>
      </w:r>
      <w:r w:rsidR="00573CCD">
        <w:rPr>
          <w:rFonts w:cs="AdvTimes"/>
          <w:lang w:val="en-US"/>
        </w:rPr>
        <w:t xml:space="preserve">in </w:t>
      </w:r>
      <w:r w:rsidR="00573CCD" w:rsidRPr="00FF4D42">
        <w:rPr>
          <w:rFonts w:cs="AdvTimes"/>
          <w:i/>
          <w:lang w:val="en-US"/>
        </w:rPr>
        <w:t>F. serratus</w:t>
      </w:r>
      <w:r w:rsidR="00573CCD">
        <w:rPr>
          <w:rFonts w:cs="AdvTimes"/>
          <w:lang w:val="en-US"/>
        </w:rPr>
        <w:t xml:space="preserve"> </w:t>
      </w:r>
      <w:r w:rsidR="00573CCD" w:rsidRPr="00573CCD">
        <w:rPr>
          <w:rFonts w:cs="AdvTimes"/>
          <w:lang w:val="en-US"/>
        </w:rPr>
        <w:t>at</w:t>
      </w:r>
      <w:r w:rsidR="00573CCD">
        <w:rPr>
          <w:rFonts w:cs="AdvTimes"/>
          <w:lang w:val="en-US"/>
        </w:rPr>
        <w:t xml:space="preserve"> low tide </w:t>
      </w:r>
      <w:r w:rsidR="00573CCD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&lt;EndNote&gt;&lt;Cite&gt;&lt;Author&gt;Martinez&lt;/Author&gt;&lt;Year&gt;2012&lt;/Year&gt;&lt;RecNum&gt;730&lt;/RecNum&gt;&lt;record&gt;&lt;rec-number&gt;730&lt;/rec-number&gt;&lt;foreign-keys&gt;&lt;key app="EN" db-id="aa2aevp9rpfva9e50pix5vv1d2fd0tvvvz55"&gt;730&lt;/key&gt;&lt;/foreign-keys&gt;&lt;ref-type name="Journal Article"&gt;17&lt;/ref-type&gt;&lt;contributors&gt;&lt;authors&gt;&lt;author&gt;Martinez, Brezo&lt;/author&gt;&lt;author&gt;Arenas, F.&lt;/author&gt;&lt;author&gt;Rubal, M.&lt;/author&gt;&lt;author&gt;Burgues, S.&lt;/author&gt;&lt;author&gt;Esteban, R.&lt;/author&gt;&lt;author&gt;Garcia-Plazaola, I.&lt;/author&gt;&lt;author&gt;Figueroa, F. L.&lt;/author&gt;&lt;author&gt;Pereira, R.&lt;/author&gt;&lt;author&gt;Saldana, L.&lt;/author&gt;&lt;author&gt;Sousa-Pinto, I.&lt;/author&gt;&lt;author&gt;Trilla, A.&lt;/author&gt;&lt;author&gt;Viejo, R. M.&lt;/author&gt;&lt;/authors&gt;&lt;/contributors&gt;&lt;titles&gt;&lt;title&gt;Physical factors driving intertidal macroalgae distribution: physiological stress of a dominant fucoid at its southern limit&lt;/title&gt;&lt;secondary-title&gt;Oecologia&lt;/secondary-title&gt;&lt;/titles&gt;&lt;periodical&gt;&lt;full-title&gt;Oecologia&lt;/full-title&gt;&lt;/periodical&gt;&lt;pages&gt;341-353&lt;/pages&gt;&lt;volume&gt;170&lt;/volume&gt;&lt;number&gt;2&lt;/number&gt;&lt;dates&gt;&lt;year&gt;2012&lt;/year&gt;&lt;pub-dates&gt;&lt;date&gt;Oct&lt;/date&gt;&lt;/pub-dates&gt;&lt;/dates&gt;&lt;isbn&gt;0029-8549&lt;/isbn&gt;&lt;accession-num&gt;WOS:000308662100006&lt;/accession-num&gt;&lt;urls&gt;&lt;related-urls&gt;&lt;url&gt;&amp;lt;Go to ISI&amp;gt;://WOS:000308662100006&lt;/url&gt;&lt;/related-urls&gt;&lt;/urls&gt;&lt;electronic-resource-num&gt;10.1007/s00442-012-2324-x&lt;/electronic-resource-num&gt;&lt;/record&gt;&lt;/Cite&gt;&lt;/EndNote&gt;</w:instrText>
      </w:r>
      <w:r w:rsidR="00573CCD">
        <w:rPr>
          <w:rFonts w:cs="AdvTimes"/>
          <w:lang w:val="en-US"/>
        </w:rPr>
        <w:fldChar w:fldCharType="separate"/>
      </w:r>
      <w:r w:rsidR="00573CCD">
        <w:rPr>
          <w:rFonts w:cs="AdvTimes"/>
          <w:lang w:val="en-US"/>
        </w:rPr>
        <w:t>(Martinez</w:t>
      </w:r>
      <w:r w:rsidR="00573CCD" w:rsidRPr="00573CCD">
        <w:rPr>
          <w:rFonts w:cs="AdvTimes"/>
          <w:i/>
          <w:lang w:val="en-US"/>
        </w:rPr>
        <w:t xml:space="preserve"> et al.</w:t>
      </w:r>
      <w:r w:rsidR="00573CCD">
        <w:rPr>
          <w:rFonts w:cs="AdvTimes"/>
          <w:lang w:val="en-US"/>
        </w:rPr>
        <w:t>, 2012)</w:t>
      </w:r>
      <w:r w:rsidR="00573CCD">
        <w:rPr>
          <w:rFonts w:cs="AdvTimes"/>
          <w:lang w:val="en-US"/>
        </w:rPr>
        <w:fldChar w:fldCharType="end"/>
      </w:r>
      <w:r w:rsidR="00573CCD">
        <w:rPr>
          <w:rFonts w:cs="AdvTimes"/>
          <w:lang w:val="en-US"/>
        </w:rPr>
        <w:t>. Furthermore,</w:t>
      </w:r>
      <w:r w:rsidR="003404DC">
        <w:rPr>
          <w:rFonts w:cs="AdvTimes"/>
          <w:lang w:val="en-US"/>
        </w:rPr>
        <w:t xml:space="preserve"> </w:t>
      </w:r>
      <w:r w:rsidR="00F2125E">
        <w:rPr>
          <w:rFonts w:cs="AdvTimes"/>
          <w:lang w:val="en-US"/>
        </w:rPr>
        <w:t xml:space="preserve">a </w:t>
      </w:r>
      <w:r w:rsidR="006B4BB8">
        <w:rPr>
          <w:rFonts w:cs="AdvTimes"/>
          <w:lang w:val="en-US"/>
        </w:rPr>
        <w:t xml:space="preserve">severe </w:t>
      </w:r>
      <w:r w:rsidR="00DF178E">
        <w:rPr>
          <w:rFonts w:cs="AdvTimes"/>
          <w:lang w:val="en-US"/>
        </w:rPr>
        <w:t xml:space="preserve">decline in photosynthesis </w:t>
      </w:r>
      <w:r w:rsidR="00E051AC">
        <w:rPr>
          <w:rFonts w:cs="AdvTimes"/>
          <w:lang w:val="en-US"/>
        </w:rPr>
        <w:t>capacity,</w:t>
      </w:r>
      <w:r w:rsidR="003404DC">
        <w:rPr>
          <w:rFonts w:cs="AdvTimes"/>
          <w:lang w:val="en-US"/>
        </w:rPr>
        <w:t xml:space="preserve"> </w:t>
      </w:r>
      <w:r w:rsidR="00E051AC">
        <w:rPr>
          <w:rFonts w:cs="AdvTimes"/>
          <w:lang w:val="en-US"/>
        </w:rPr>
        <w:t>and</w:t>
      </w:r>
      <w:r w:rsidR="00573CCD">
        <w:rPr>
          <w:rFonts w:cs="AdvTimes"/>
          <w:lang w:val="en-US"/>
        </w:rPr>
        <w:t xml:space="preserve"> </w:t>
      </w:r>
      <w:r w:rsidR="00F2125E">
        <w:rPr>
          <w:rFonts w:cs="AdvTimes"/>
          <w:lang w:val="en-US"/>
        </w:rPr>
        <w:t xml:space="preserve">an </w:t>
      </w:r>
      <w:r w:rsidR="003404DC">
        <w:rPr>
          <w:rFonts w:cs="AdvTimes"/>
          <w:lang w:val="en-US"/>
        </w:rPr>
        <w:t>accumula</w:t>
      </w:r>
      <w:r w:rsidR="00E051AC">
        <w:rPr>
          <w:rFonts w:cs="AdvTimes"/>
          <w:lang w:val="en-US"/>
        </w:rPr>
        <w:t xml:space="preserve">tion of reactive oxygen species </w:t>
      </w:r>
      <w:r w:rsidR="00573CCD">
        <w:rPr>
          <w:rFonts w:cs="AdvTimes"/>
          <w:lang w:val="en-US"/>
        </w:rPr>
        <w:t>(ROS</w:t>
      </w:r>
      <w:r w:rsidR="006A3932">
        <w:rPr>
          <w:rFonts w:cs="AdvTimes"/>
          <w:lang w:val="en-US"/>
        </w:rPr>
        <w:t xml:space="preserve">, </w:t>
      </w:r>
      <w:r w:rsidR="00F2125E">
        <w:rPr>
          <w:rFonts w:cs="AdvTimes"/>
          <w:lang w:val="en-US"/>
        </w:rPr>
        <w:t>main</w:t>
      </w:r>
      <w:r w:rsidR="00573CCD">
        <w:rPr>
          <w:rFonts w:cs="AdvTimes"/>
          <w:lang w:val="en-US"/>
        </w:rPr>
        <w:t xml:space="preserve">ly hydrogen peroxide </w:t>
      </w:r>
      <w:r w:rsidR="006D0E14">
        <w:rPr>
          <w:rFonts w:cs="AdvTimes"/>
          <w:lang w:val="en-US"/>
        </w:rPr>
        <w:t>H</w:t>
      </w:r>
      <w:r w:rsidR="006D0E14" w:rsidRPr="006D0E14">
        <w:rPr>
          <w:rFonts w:cs="AdvTimes"/>
          <w:vertAlign w:val="subscript"/>
          <w:lang w:val="en-US"/>
        </w:rPr>
        <w:t>2</w:t>
      </w:r>
      <w:r w:rsidR="006D0E14">
        <w:rPr>
          <w:rFonts w:cs="AdvTimes"/>
          <w:lang w:val="en-US"/>
        </w:rPr>
        <w:t>O</w:t>
      </w:r>
      <w:r w:rsidR="006D0E14" w:rsidRPr="006D0E14">
        <w:rPr>
          <w:rFonts w:cs="AdvTimes"/>
          <w:vertAlign w:val="subscript"/>
          <w:lang w:val="en-US"/>
        </w:rPr>
        <w:t>2</w:t>
      </w:r>
      <w:r w:rsidR="006D0E14">
        <w:rPr>
          <w:rFonts w:cs="AdvTimes"/>
          <w:lang w:val="en-US"/>
        </w:rPr>
        <w:t xml:space="preserve">), </w:t>
      </w:r>
      <w:r w:rsidR="00BB5717">
        <w:rPr>
          <w:rFonts w:cs="AdvTimes"/>
          <w:lang w:val="en-US"/>
        </w:rPr>
        <w:t>which</w:t>
      </w:r>
      <w:r w:rsidR="00E051AC">
        <w:rPr>
          <w:rFonts w:cs="AdvTimes"/>
          <w:lang w:val="en-US"/>
        </w:rPr>
        <w:t xml:space="preserve"> can cause cell damage</w:t>
      </w:r>
      <w:r w:rsidR="00573CCD">
        <w:rPr>
          <w:rFonts w:cs="AdvTimes"/>
          <w:lang w:val="en-US"/>
        </w:rPr>
        <w:t>,</w:t>
      </w:r>
      <w:r w:rsidR="00573CCD" w:rsidRPr="00573CCD">
        <w:rPr>
          <w:rFonts w:cs="AdvTimes"/>
          <w:lang w:val="en-US"/>
        </w:rPr>
        <w:t xml:space="preserve"> </w:t>
      </w:r>
      <w:r w:rsidR="00F2125E">
        <w:rPr>
          <w:rFonts w:cs="AdvTimes"/>
          <w:lang w:val="en-US"/>
        </w:rPr>
        <w:t>have</w:t>
      </w:r>
      <w:r w:rsidR="00573CCD">
        <w:rPr>
          <w:rFonts w:cs="AdvTimes"/>
          <w:lang w:val="en-US"/>
        </w:rPr>
        <w:t xml:space="preserve"> been shown in low intertidal algae under simulated emersion stress</w:t>
      </w:r>
      <w:r w:rsidR="00E051AC">
        <w:rPr>
          <w:rFonts w:cs="AdvTimes"/>
          <w:lang w:val="en-US"/>
        </w:rPr>
        <w:t xml:space="preserve"> </w:t>
      </w:r>
      <w:r w:rsidR="00DF178E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&lt;EndNote&gt;&lt;Cite&gt;&lt;Author&gt;Flores-Molina&lt;/Author&gt;&lt;Year&gt;2014&lt;/Year&gt;&lt;RecNum&gt;1333&lt;/RecNum&gt;&lt;record&gt;&lt;rec-number&gt;1333&lt;/rec-number&gt;&lt;foreign-keys&gt;&lt;key app="EN" db-id="za5v225dssdav8es0f7vtzfdpva5wat2zewa"&gt;1333&lt;/key&gt;&lt;/foreign-keys&gt;&lt;ref-type name="Journal Article"&gt;17&lt;/ref-type&gt;&lt;contributors&gt;&lt;authors&gt;&lt;author&gt;Flores-Molina, M. R.&lt;/author&gt;&lt;author&gt;Thomas, D.&lt;/author&gt;&lt;author&gt;Lovazzano, C.&lt;/author&gt;&lt;author&gt;Nunez, A.&lt;/author&gt;&lt;author&gt;Zapata, J.&lt;/author&gt;&lt;author&gt;Kumar, M.&lt;/author&gt;&lt;author&gt;Correa, J. A.&lt;/author&gt;&lt;author&gt;Contreras-Porcia, L.&lt;/author&gt;&lt;/authors&gt;&lt;/contributors&gt;&lt;titles&gt;&lt;title&gt;Desiccation stress in intertidal seaweeds: Effects on morphology, antioxidant responses and photosynthetic performance&lt;/title&gt;&lt;secondary-title&gt;Aquatic Botany&lt;/secondary-title&gt;&lt;/titles&gt;&lt;periodical&gt;&lt;full-title&gt;Aquatic Botany&lt;/full-title&gt;&lt;/periodical&gt;&lt;pages&gt;90-99&lt;/pages&gt;&lt;volume&gt;113&lt;/volume&gt;&lt;dates&gt;&lt;year&gt;2014&lt;/year&gt;&lt;pub-dates&gt;&lt;date&gt;Feb&lt;/date&gt;&lt;/pub-dates&gt;&lt;/dates&gt;&lt;isbn&gt;0304-3770&lt;/isbn&gt;&lt;accession-num&gt;WOS:000331499700010&lt;/accession-num&gt;&lt;urls&gt;&lt;related-urls&gt;&lt;url&gt;&amp;lt;Go to ISI&amp;gt;://WOS:000331499700010&lt;/url&gt;&lt;/related-urls&gt;&lt;/urls&gt;&lt;electronic-resource-num&gt;10.1016/j.aquabot.2013.11.004&lt;/electronic-resource-num&gt;&lt;/record&gt;&lt;/Cite&gt;&lt;/EndNote&gt;</w:instrText>
      </w:r>
      <w:r w:rsidR="00DF178E">
        <w:rPr>
          <w:rFonts w:cs="AdvTimes"/>
          <w:lang w:val="en-US"/>
        </w:rPr>
        <w:fldChar w:fldCharType="separate"/>
      </w:r>
      <w:r w:rsidR="00DF178E">
        <w:rPr>
          <w:rFonts w:cs="AdvTimes"/>
          <w:lang w:val="en-US"/>
        </w:rPr>
        <w:t>(Flores-Molina</w:t>
      </w:r>
      <w:r w:rsidR="00DF178E" w:rsidRPr="007351A5">
        <w:rPr>
          <w:rFonts w:cs="AdvTimes"/>
          <w:i/>
          <w:lang w:val="en-US"/>
        </w:rPr>
        <w:t xml:space="preserve"> et al.</w:t>
      </w:r>
      <w:r w:rsidR="00DF178E">
        <w:rPr>
          <w:rFonts w:cs="AdvTimes"/>
          <w:lang w:val="en-US"/>
        </w:rPr>
        <w:t>, 2014)</w:t>
      </w:r>
      <w:r w:rsidR="00DF178E">
        <w:rPr>
          <w:rFonts w:cs="AdvTimes"/>
          <w:lang w:val="en-US"/>
        </w:rPr>
        <w:fldChar w:fldCharType="end"/>
      </w:r>
      <w:r w:rsidR="003404DC">
        <w:rPr>
          <w:rFonts w:cs="AdvTimes"/>
          <w:lang w:val="en-US"/>
        </w:rPr>
        <w:t>.</w:t>
      </w:r>
      <w:r w:rsidR="00DF178E">
        <w:rPr>
          <w:rFonts w:cs="AdvTimes"/>
          <w:lang w:val="en-US"/>
        </w:rPr>
        <w:t xml:space="preserve"> </w:t>
      </w:r>
      <w:r w:rsidR="00672DEF">
        <w:rPr>
          <w:rFonts w:cs="AdvTimes"/>
          <w:lang w:val="en-US"/>
        </w:rPr>
        <w:t xml:space="preserve">However, </w:t>
      </w:r>
      <w:r w:rsidR="00534341">
        <w:rPr>
          <w:rFonts w:cs="AdvTimes"/>
          <w:lang w:val="en-US"/>
        </w:rPr>
        <w:t>biochemical acclimation</w:t>
      </w:r>
      <w:r w:rsidR="00376ED0">
        <w:rPr>
          <w:rFonts w:cs="AdvTimes"/>
          <w:lang w:val="en-US"/>
        </w:rPr>
        <w:t>,</w:t>
      </w:r>
      <w:r w:rsidR="00672DEF">
        <w:rPr>
          <w:rFonts w:cs="AdvTimes"/>
          <w:lang w:val="en-US"/>
        </w:rPr>
        <w:t xml:space="preserve"> </w:t>
      </w:r>
      <w:r w:rsidR="00BB5717">
        <w:rPr>
          <w:rFonts w:cs="AdvTimes"/>
          <w:lang w:val="en-US"/>
        </w:rPr>
        <w:t xml:space="preserve">which </w:t>
      </w:r>
      <w:r w:rsidR="00376ED0">
        <w:rPr>
          <w:rFonts w:cs="AdvTimes"/>
          <w:lang w:val="en-US"/>
        </w:rPr>
        <w:t>protect</w:t>
      </w:r>
      <w:r w:rsidR="00BB5717">
        <w:rPr>
          <w:rFonts w:cs="AdvTimes"/>
          <w:lang w:val="en-US"/>
        </w:rPr>
        <w:t>s</w:t>
      </w:r>
      <w:r w:rsidR="00376ED0">
        <w:rPr>
          <w:rFonts w:cs="AdvTimes"/>
          <w:lang w:val="en-US"/>
        </w:rPr>
        <w:t xml:space="preserve"> the photochemical apparatus, </w:t>
      </w:r>
      <w:r w:rsidR="00672DEF">
        <w:rPr>
          <w:rFonts w:cs="AdvTimes"/>
          <w:lang w:val="en-US"/>
        </w:rPr>
        <w:t>m</w:t>
      </w:r>
      <w:r w:rsidR="00BB5717">
        <w:rPr>
          <w:rFonts w:cs="AdvTimes"/>
          <w:lang w:val="en-US"/>
        </w:rPr>
        <w:t>ay</w:t>
      </w:r>
      <w:r w:rsidR="00672DEF">
        <w:rPr>
          <w:rFonts w:cs="AdvTimes"/>
          <w:lang w:val="en-US"/>
        </w:rPr>
        <w:t xml:space="preserve"> allow intertidal algae to withstand emersion stress</w:t>
      </w:r>
      <w:r w:rsidR="00376ED0">
        <w:rPr>
          <w:rFonts w:cs="AdvTimes"/>
          <w:lang w:val="en-US"/>
        </w:rPr>
        <w:t>. Such acclimation includes</w:t>
      </w:r>
      <w:r w:rsidR="00672DEF">
        <w:rPr>
          <w:rFonts w:cs="AdvTimes"/>
          <w:lang w:val="en-US"/>
        </w:rPr>
        <w:t xml:space="preserve"> the p</w:t>
      </w:r>
      <w:r w:rsidR="008328D9">
        <w:rPr>
          <w:rFonts w:cs="AdvTimes"/>
          <w:lang w:val="en-US"/>
        </w:rPr>
        <w:t xml:space="preserve">roduction and accumulation of metabolites that function as </w:t>
      </w:r>
      <w:r w:rsidR="008E5DBA">
        <w:rPr>
          <w:rFonts w:cs="AdvTimes"/>
          <w:lang w:val="en-US"/>
        </w:rPr>
        <w:t xml:space="preserve"> </w:t>
      </w:r>
      <w:r w:rsidR="008519DA">
        <w:rPr>
          <w:rFonts w:cs="AdvTimes"/>
          <w:lang w:val="en-US"/>
        </w:rPr>
        <w:t xml:space="preserve">a </w:t>
      </w:r>
      <w:r w:rsidR="00BB5717">
        <w:rPr>
          <w:rFonts w:cs="AdvTimes"/>
          <w:lang w:val="en-US"/>
        </w:rPr>
        <w:t>sun</w:t>
      </w:r>
      <w:r w:rsidR="008E5DBA">
        <w:rPr>
          <w:rFonts w:cs="AdvTimes"/>
          <w:lang w:val="en-US"/>
        </w:rPr>
        <w:t>screen</w:t>
      </w:r>
      <w:r w:rsidR="00BB5717">
        <w:rPr>
          <w:rFonts w:cs="AdvTimes"/>
          <w:lang w:val="en-US"/>
        </w:rPr>
        <w:t>,</w:t>
      </w:r>
      <w:r w:rsidR="008E5DBA">
        <w:rPr>
          <w:rFonts w:cs="AdvTimes"/>
          <w:lang w:val="en-US"/>
        </w:rPr>
        <w:t xml:space="preserve"> protecting</w:t>
      </w:r>
      <w:r w:rsidR="0015203B">
        <w:rPr>
          <w:rFonts w:cs="AdvTimes"/>
          <w:lang w:val="en-US"/>
        </w:rPr>
        <w:t xml:space="preserve"> </w:t>
      </w:r>
      <w:r w:rsidR="00BB5717">
        <w:rPr>
          <w:rFonts w:cs="AdvTimes"/>
          <w:lang w:val="en-US"/>
        </w:rPr>
        <w:t xml:space="preserve">the thallus </w:t>
      </w:r>
      <w:r w:rsidR="0015203B">
        <w:rPr>
          <w:rFonts w:cs="AdvTimes"/>
          <w:lang w:val="en-US"/>
        </w:rPr>
        <w:t>from harmful solar radiations</w:t>
      </w:r>
      <w:r w:rsidR="008328D9">
        <w:rPr>
          <w:rFonts w:cs="AdvTimes"/>
          <w:lang w:val="en-US"/>
        </w:rPr>
        <w:t xml:space="preserve">, </w:t>
      </w:r>
      <w:r w:rsidR="00672DEF">
        <w:rPr>
          <w:rFonts w:cs="AdvTimes"/>
          <w:lang w:val="en-US"/>
        </w:rPr>
        <w:t>the quenching of excess</w:t>
      </w:r>
      <w:r w:rsidR="00E32B63" w:rsidRPr="00E32B63">
        <w:rPr>
          <w:rFonts w:cs="AdvTimes"/>
          <w:lang w:val="en-US"/>
        </w:rPr>
        <w:t xml:space="preserve"> </w:t>
      </w:r>
      <w:r w:rsidR="00E32B63">
        <w:rPr>
          <w:rFonts w:cs="AdvTimes"/>
          <w:lang w:val="en-US"/>
        </w:rPr>
        <w:t>excitation</w:t>
      </w:r>
      <w:r w:rsidR="00672DEF">
        <w:rPr>
          <w:rFonts w:cs="AdvTimes"/>
          <w:lang w:val="en-US"/>
        </w:rPr>
        <w:t xml:space="preserve"> energy and the scavenging of ROS </w:t>
      </w:r>
      <w:r w:rsidR="00672DEF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&lt;EndNote&gt;&lt;Cite&gt;&lt;Author&gt;Davison&lt;/Author&gt;&lt;Year&gt;1996&lt;/Year&gt;&lt;RecNum&gt;975&lt;/RecNum&gt;&lt;record&gt;&lt;rec-number&gt;975&lt;/rec-number&gt;&lt;foreign-keys&gt;&lt;key app="EN" db-id="za5v225dssdav8es0f7vtzfdpva5wat2zewa"&gt;975&lt;/key&gt;&lt;/foreign-keys&gt;&lt;ref-type name="Journal Article"&gt;17&lt;/ref-type&gt;&lt;contributors&gt;&lt;authors&gt;&lt;author&gt;Davison, I. R.&lt;/author&gt;&lt;author&gt;Pearson, G. A.&lt;/author&gt;&lt;/authors&gt;&lt;/contributors&gt;&lt;titles&gt;&lt;title&gt;Stress tolerance in intertidal seaweeds&lt;/title&gt;&lt;secondary-title&gt;Journal of Phycology&lt;/secondary-title&gt;&lt;/titles&gt;&lt;periodical&gt;&lt;full-title&gt;Journal of Phycology&lt;/full-title&gt;&lt;abbr-1&gt;J. Phycol.&lt;/abbr-1&gt;&lt;/periodical&gt;&lt;pages&gt;197-211&lt;/pages&gt;&lt;volume&gt;32&lt;/volume&gt;&lt;number&gt;2&lt;/number&gt;&lt;dates&gt;&lt;year&gt;1996&lt;/year&gt;&lt;pub-dates&gt;&lt;date&gt;Apr&lt;/date&gt;&lt;/pub-dates&gt;&lt;/dates&gt;&lt;isbn&gt;0022-3646&lt;/isbn&gt;&lt;accession-num&gt;WOS:A1996VM10600001&lt;/accession-num&gt;&lt;urls&gt;&lt;related-urls&gt;&lt;url&gt;&amp;lt;Go to ISI&amp;gt;://WOS:A1996VM10600001&lt;/url&gt;&lt;/related-urls&gt;&lt;/urls&gt;&lt;electronic-resource-num&gt;10.1111/j.0022-3646.1996.00197.x&lt;/electronic-resource-num&gt;&lt;/record&gt;&lt;/Cite&gt;&lt;/EndNote&gt;</w:instrText>
      </w:r>
      <w:r w:rsidR="00672DEF">
        <w:rPr>
          <w:rFonts w:cs="AdvTimes"/>
          <w:lang w:val="en-US"/>
        </w:rPr>
        <w:fldChar w:fldCharType="separate"/>
      </w:r>
      <w:r w:rsidR="00672DEF">
        <w:rPr>
          <w:rFonts w:cs="AdvTimes"/>
          <w:lang w:val="en-US"/>
        </w:rPr>
        <w:t>(Davison &amp; Pearson, 1996)</w:t>
      </w:r>
      <w:r w:rsidR="00672DEF">
        <w:rPr>
          <w:rFonts w:cs="AdvTimes"/>
          <w:lang w:val="en-US"/>
        </w:rPr>
        <w:fldChar w:fldCharType="end"/>
      </w:r>
      <w:r w:rsidR="00672DEF">
        <w:rPr>
          <w:rFonts w:cs="AdvTimes"/>
          <w:lang w:val="en-US"/>
        </w:rPr>
        <w:t xml:space="preserve">. </w:t>
      </w:r>
      <w:r w:rsidR="00484B75">
        <w:rPr>
          <w:rFonts w:cs="AdvTimes"/>
          <w:lang w:val="en-US"/>
        </w:rPr>
        <w:t>In</w:t>
      </w:r>
      <w:r w:rsidR="0019287A">
        <w:rPr>
          <w:rFonts w:cs="AdvTimes"/>
          <w:lang w:val="en-US"/>
        </w:rPr>
        <w:t xml:space="preserve"> b</w:t>
      </w:r>
      <w:r w:rsidR="00FF7D1B">
        <w:rPr>
          <w:rFonts w:cs="AdvTimes"/>
          <w:lang w:val="en-US"/>
        </w:rPr>
        <w:t>rown algae</w:t>
      </w:r>
      <w:r w:rsidR="00484B75">
        <w:rPr>
          <w:rFonts w:cs="AdvTimes"/>
          <w:lang w:val="en-US"/>
        </w:rPr>
        <w:t>,</w:t>
      </w:r>
      <w:r w:rsidR="0019287A">
        <w:rPr>
          <w:rFonts w:cs="AdvTimes"/>
          <w:lang w:val="en-US"/>
        </w:rPr>
        <w:t xml:space="preserve"> </w:t>
      </w:r>
      <w:r w:rsidR="008328D9">
        <w:rPr>
          <w:rFonts w:cs="AdvTimes"/>
          <w:lang w:val="en-US"/>
        </w:rPr>
        <w:t>phenolic compounds</w:t>
      </w:r>
      <w:r w:rsidR="00FF7D1B">
        <w:rPr>
          <w:rFonts w:cs="AdvTimes"/>
          <w:lang w:val="en-US"/>
        </w:rPr>
        <w:t xml:space="preserve"> </w:t>
      </w:r>
      <w:r w:rsidR="00C67CFA">
        <w:rPr>
          <w:rFonts w:cs="AdvTimes"/>
          <w:lang w:val="en-US"/>
        </w:rPr>
        <w:t xml:space="preserve">have been suggested to </w:t>
      </w:r>
      <w:r w:rsidR="00FF7D1B">
        <w:rPr>
          <w:rFonts w:cs="AdvTimes"/>
          <w:lang w:val="en-US"/>
        </w:rPr>
        <w:t xml:space="preserve">act as </w:t>
      </w:r>
      <w:r w:rsidR="00484B75">
        <w:rPr>
          <w:rFonts w:cs="AdvTimes"/>
          <w:lang w:val="en-US"/>
        </w:rPr>
        <w:t>sunscreen</w:t>
      </w:r>
      <w:r w:rsidR="00BB5717">
        <w:rPr>
          <w:rFonts w:cs="AdvTimes"/>
          <w:lang w:val="en-US"/>
        </w:rPr>
        <w:t>s</w:t>
      </w:r>
      <w:r w:rsidR="008D2D07">
        <w:rPr>
          <w:rFonts w:cs="AdvTimes"/>
          <w:lang w:val="en-US"/>
        </w:rPr>
        <w:t xml:space="preserve"> </w:t>
      </w:r>
      <w:r w:rsidR="008D2D07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&lt;EndNote&gt;&lt;Cite&gt;&lt;Author&gt;Koch&lt;/Author&gt;&lt;Year&gt;2016&lt;/Year&gt;&lt;RecNum&gt;1273&lt;/RecNum&gt;&lt;Prefix&gt;e.g. &lt;/Prefix&gt;&lt;record&gt;&lt;rec-number&gt;1273&lt;/rec-number&gt;&lt;foreign-keys&gt;&lt;key app="EN" db-id="za5v225dssdav8es0f7vtzfdpva5wat2zewa"&gt;1273&lt;/key&gt;&lt;/foreign-keys&gt;&lt;ref-type name="Journal Article"&gt;17&lt;/ref-type&gt;&lt;contributors&gt;&lt;authors&gt;&lt;author&gt;Koch, K.&lt;/author&gt;&lt;author&gt;Thiel, M.&lt;/author&gt;&lt;author&gt;Hagen, W.&lt;/author&gt;&lt;author&gt;Graeve, M.&lt;/author&gt;&lt;author&gt;Gomez, I.&lt;/author&gt;&lt;author&gt;Jofre, D.&lt;/author&gt;&lt;author&gt;Hofmann, L. C.&lt;/author&gt;&lt;author&gt;Tala, F.&lt;/author&gt;&lt;author&gt;Bischof, K.&lt;/author&gt;&lt;/authors&gt;&lt;/contributors&gt;&lt;titles&gt;&lt;title&gt;&lt;style face="normal" font="default" size="100%"&gt;Short- and long-term acclimation patterns of the giant kelp &lt;/style&gt;&lt;style face="italic" font="default" size="100%"&gt;Macrocystis pyrifera&lt;/style&gt;&lt;style face="normal" font="default" size="100%"&gt; (Laminariales, Phaeophyceae) along a depth gradient&lt;/style&gt;&lt;/title&gt;&lt;secondary-title&gt;Journal of Phycology&lt;/secondary-title&gt;&lt;/titles&gt;&lt;periodical&gt;&lt;full-title&gt;Journal of Phycology&lt;/full-title&gt;&lt;abbr-1&gt;J. Phycol.&lt;/abbr-1&gt;&lt;/periodical&gt;&lt;pages&gt;260-273&lt;/pages&gt;&lt;volume&gt;52&lt;/volume&gt;&lt;number&gt;2&lt;/number&gt;&lt;dates&gt;&lt;year&gt;2016&lt;/year&gt;&lt;pub-dates&gt;&lt;date&gt;Apr&lt;/date&gt;&lt;/pub-dates&gt;&lt;/dates&gt;&lt;isbn&gt;0022-3646&lt;/isbn&gt;&lt;accession-num&gt;WOS:000373618400011&lt;/accession-num&gt;&lt;urls&gt;&lt;related-urls&gt;&lt;url&gt;&amp;lt;Go to ISI&amp;gt;://WOS:000373618400011&lt;/url&gt;&lt;/related-urls&gt;&lt;/urls&gt;&lt;electronic-resource-num&gt;10.1111/jpy.12394&lt;/electronic-resource-num&gt;&lt;/record&gt;&lt;/Cite&gt;&lt;/EndNote&gt;</w:instrText>
      </w:r>
      <w:r w:rsidR="008D2D07">
        <w:rPr>
          <w:rFonts w:cs="AdvTimes"/>
          <w:lang w:val="en-US"/>
        </w:rPr>
        <w:fldChar w:fldCharType="separate"/>
      </w:r>
      <w:r w:rsidR="00AD1958">
        <w:rPr>
          <w:rFonts w:cs="AdvTimes"/>
          <w:lang w:val="en-US"/>
        </w:rPr>
        <w:t>(e.g. Koch</w:t>
      </w:r>
      <w:r w:rsidR="00AD1958" w:rsidRPr="00AD1958">
        <w:rPr>
          <w:rFonts w:cs="AdvTimes"/>
          <w:i/>
          <w:lang w:val="en-US"/>
        </w:rPr>
        <w:t xml:space="preserve"> et al.</w:t>
      </w:r>
      <w:r w:rsidR="00AD1958">
        <w:rPr>
          <w:rFonts w:cs="AdvTimes"/>
          <w:lang w:val="en-US"/>
        </w:rPr>
        <w:t>, 2016)</w:t>
      </w:r>
      <w:r w:rsidR="008D2D07">
        <w:rPr>
          <w:rFonts w:cs="AdvTimes"/>
          <w:lang w:val="en-US"/>
        </w:rPr>
        <w:fldChar w:fldCharType="end"/>
      </w:r>
      <w:r w:rsidR="00484B75">
        <w:rPr>
          <w:rFonts w:cs="AdvTimes"/>
          <w:lang w:val="en-US"/>
        </w:rPr>
        <w:t xml:space="preserve">; </w:t>
      </w:r>
      <w:r w:rsidR="00FF7D1B">
        <w:rPr>
          <w:rFonts w:cs="AdvTimes"/>
          <w:lang w:val="en-US"/>
        </w:rPr>
        <w:t xml:space="preserve">the </w:t>
      </w:r>
      <w:r w:rsidR="0019287A">
        <w:rPr>
          <w:rFonts w:cs="AdvTimes"/>
          <w:lang w:val="en-US"/>
        </w:rPr>
        <w:t>xanthophyll cycle</w:t>
      </w:r>
      <w:r w:rsidR="00484B75">
        <w:rPr>
          <w:rFonts w:cs="AdvTimes"/>
          <w:lang w:val="en-US"/>
        </w:rPr>
        <w:t xml:space="preserve"> (</w:t>
      </w:r>
      <w:r w:rsidR="0019287A">
        <w:rPr>
          <w:rFonts w:cs="AdvTimes"/>
          <w:lang w:val="en-US"/>
        </w:rPr>
        <w:t>de-epoxidation of violaxanthin to zeaxanthin</w:t>
      </w:r>
      <w:r w:rsidR="00484B75">
        <w:rPr>
          <w:rFonts w:cs="AdvTimes"/>
          <w:lang w:val="en-US"/>
        </w:rPr>
        <w:t xml:space="preserve">) </w:t>
      </w:r>
      <w:r w:rsidR="00C67CFA">
        <w:rPr>
          <w:rFonts w:cs="AdvTimes"/>
          <w:lang w:val="en-US"/>
        </w:rPr>
        <w:t>is known to efficiently promote</w:t>
      </w:r>
      <w:r w:rsidR="0019287A">
        <w:rPr>
          <w:rFonts w:cs="AdvTimes"/>
          <w:lang w:val="en-US"/>
        </w:rPr>
        <w:t xml:space="preserve"> the thermal dissipation</w:t>
      </w:r>
      <w:r w:rsidR="00973798">
        <w:rPr>
          <w:rFonts w:cs="AdvTimes"/>
          <w:lang w:val="en-US"/>
        </w:rPr>
        <w:t xml:space="preserve"> of excess </w:t>
      </w:r>
      <w:r w:rsidR="0019287A">
        <w:rPr>
          <w:rFonts w:cs="AdvTimes"/>
          <w:lang w:val="en-US"/>
        </w:rPr>
        <w:t xml:space="preserve">excitation </w:t>
      </w:r>
      <w:r w:rsidR="00973798">
        <w:rPr>
          <w:rFonts w:cs="AdvTimes"/>
          <w:lang w:val="en-US"/>
        </w:rPr>
        <w:t>ene</w:t>
      </w:r>
      <w:r w:rsidR="00CF0BA4">
        <w:rPr>
          <w:rFonts w:cs="AdvTimes"/>
          <w:lang w:val="en-US"/>
        </w:rPr>
        <w:t>rgy and</w:t>
      </w:r>
      <w:r w:rsidR="00973798">
        <w:rPr>
          <w:rFonts w:cs="AdvTimes"/>
          <w:lang w:val="en-US"/>
        </w:rPr>
        <w:t xml:space="preserve"> </w:t>
      </w:r>
      <w:r w:rsidR="0019287A">
        <w:rPr>
          <w:rFonts w:cs="AdvTimes"/>
          <w:lang w:val="en-US"/>
        </w:rPr>
        <w:t>reduce the risk of ROS generation</w:t>
      </w:r>
      <w:r w:rsidR="006D0E14">
        <w:rPr>
          <w:rFonts w:cs="AdvTimes"/>
          <w:lang w:val="en-US"/>
        </w:rPr>
        <w:t xml:space="preserve"> </w:t>
      </w:r>
      <w:r w:rsidR="00BA0496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&lt;EndNote&gt;&lt;Cite&gt;&lt;Author&gt;Harker&lt;/Author&gt;&lt;Year&gt;1999&lt;/Year&gt;&lt;RecNum&gt;992&lt;/RecNum&gt;&lt;record&gt;&lt;rec-number&gt;992&lt;/rec-number&gt;&lt;foreign-keys&gt;&lt;key app="EN" db-id="aa2aevp9rpfva9e50pix5vv1d2fd0tvvvz55"&gt;992&lt;/key&gt;&lt;/foreign-keys&gt;&lt;ref-type name="Journal Article"&gt;17&lt;/ref-type&gt;&lt;contributors&gt;&lt;authors&gt;&lt;author&gt;Harker, M.&lt;/author&gt;&lt;author&gt;Berkaloff, C.&lt;/author&gt;&lt;author&gt;Lemoine, Y.&lt;/author&gt;&lt;author&gt;Britton, G.&lt;/author&gt;&lt;author&gt;Young, A. J.&lt;/author&gt;&lt;author&gt;Duval, J. C.&lt;/author&gt;&lt;author&gt;Rmiki, N. E.&lt;/author&gt;&lt;author&gt;Rousseau, B.&lt;/author&gt;&lt;/authors&gt;&lt;/contributors&gt;&lt;titles&gt;&lt;title&gt;Effects of high light and desiccation on the operation of the xanthophyll cycle in two marine brown algae&lt;/title&gt;&lt;secondary-title&gt;European Journal of Phycology&lt;/secondary-title&gt;&lt;/titles&gt;&lt;periodical&gt;&lt;full-title&gt;European Journal of Phycology&lt;/full-title&gt;&lt;abbr-1&gt;Eur. J. Phycol.&lt;/abbr-1&gt;&lt;/periodical&gt;&lt;pages&gt;35-42&lt;/pages&gt;&lt;volume&gt;34&lt;/volume&gt;&lt;number&gt;1&lt;/number&gt;&lt;dates&gt;&lt;year&gt;1999&lt;/year&gt;&lt;pub-dates&gt;&lt;date&gt;Feb&lt;/date&gt;&lt;/pub-dates&gt;&lt;/dates&gt;&lt;isbn&gt;0967-0262&lt;/isbn&gt;&lt;accession-num&gt;WOS:000079735800005&lt;/accession-num&gt;&lt;urls&gt;&lt;related-urls&gt;&lt;url&gt;&amp;lt;Go to ISI&amp;gt;://WOS:000079735800005&lt;/url&gt;&lt;/related-urls&gt;&lt;/urls&gt;&lt;electronic-resource-num&gt;10.1017/s0967026299001924&lt;/electronic-resource-num&gt;&lt;/record&gt;&lt;/Cite&gt;&lt;/EndNote&gt;</w:instrText>
      </w:r>
      <w:r w:rsidR="00BA0496">
        <w:rPr>
          <w:rFonts w:cs="AdvTimes"/>
          <w:lang w:val="en-US"/>
        </w:rPr>
        <w:fldChar w:fldCharType="separate"/>
      </w:r>
      <w:r w:rsidR="00BA0496">
        <w:rPr>
          <w:rFonts w:cs="AdvTimes"/>
          <w:lang w:val="en-US"/>
        </w:rPr>
        <w:t>(Harker</w:t>
      </w:r>
      <w:r w:rsidR="00BA0496" w:rsidRPr="00BA0496">
        <w:rPr>
          <w:rFonts w:cs="AdvTimes"/>
          <w:i/>
          <w:lang w:val="en-US"/>
        </w:rPr>
        <w:t xml:space="preserve"> et al.</w:t>
      </w:r>
      <w:r w:rsidR="00BA0496">
        <w:rPr>
          <w:rFonts w:cs="AdvTimes"/>
          <w:lang w:val="en-US"/>
        </w:rPr>
        <w:t>, 1999)</w:t>
      </w:r>
      <w:r w:rsidR="00BA0496">
        <w:rPr>
          <w:rFonts w:cs="AdvTimes"/>
          <w:lang w:val="en-US"/>
        </w:rPr>
        <w:fldChar w:fldCharType="end"/>
      </w:r>
      <w:r w:rsidR="00484B75">
        <w:rPr>
          <w:rFonts w:cs="AdvTimes"/>
          <w:lang w:val="en-US"/>
        </w:rPr>
        <w:t>; and the ascorbate-glutathione c</w:t>
      </w:r>
      <w:r w:rsidR="00C67CFA">
        <w:rPr>
          <w:rFonts w:cs="AdvTimes"/>
          <w:lang w:val="en-US"/>
        </w:rPr>
        <w:t xml:space="preserve">ycle </w:t>
      </w:r>
      <w:r w:rsidR="00BB5717">
        <w:rPr>
          <w:rFonts w:cs="AdvTimes"/>
          <w:lang w:val="en-US"/>
        </w:rPr>
        <w:t>may</w:t>
      </w:r>
      <w:r w:rsidR="00C67CFA">
        <w:rPr>
          <w:rFonts w:cs="AdvTimes"/>
          <w:lang w:val="en-US"/>
        </w:rPr>
        <w:t xml:space="preserve"> be </w:t>
      </w:r>
      <w:r w:rsidR="00484B75">
        <w:rPr>
          <w:rFonts w:cs="AdvTimes"/>
          <w:lang w:val="en-US"/>
        </w:rPr>
        <w:t>t</w:t>
      </w:r>
      <w:r w:rsidR="00973798">
        <w:rPr>
          <w:rFonts w:cs="AdvTimes"/>
          <w:lang w:val="en-US"/>
        </w:rPr>
        <w:t xml:space="preserve">he </w:t>
      </w:r>
      <w:r w:rsidR="006A3932">
        <w:rPr>
          <w:rFonts w:cs="AdvTimes"/>
          <w:lang w:val="en-US"/>
        </w:rPr>
        <w:t>main pathway for scavenging</w:t>
      </w:r>
      <w:r w:rsidR="00C11722">
        <w:rPr>
          <w:rFonts w:cs="AdvTimes"/>
          <w:lang w:val="en-US"/>
        </w:rPr>
        <w:t xml:space="preserve"> </w:t>
      </w:r>
      <w:r w:rsidR="00BB5717">
        <w:rPr>
          <w:rFonts w:cs="AdvTimes"/>
          <w:lang w:val="en-US"/>
        </w:rPr>
        <w:t>H</w:t>
      </w:r>
      <w:r w:rsidR="00BB5717" w:rsidRPr="006D0E14">
        <w:rPr>
          <w:rFonts w:cs="AdvTimes"/>
          <w:vertAlign w:val="subscript"/>
          <w:lang w:val="en-US"/>
        </w:rPr>
        <w:t>2</w:t>
      </w:r>
      <w:r w:rsidR="00BB5717">
        <w:rPr>
          <w:rFonts w:cs="AdvTimes"/>
          <w:lang w:val="en-US"/>
        </w:rPr>
        <w:t>O</w:t>
      </w:r>
      <w:r w:rsidR="00BB5717" w:rsidRPr="006D0E14">
        <w:rPr>
          <w:rFonts w:cs="AdvTimes"/>
          <w:vertAlign w:val="subscript"/>
          <w:lang w:val="en-US"/>
        </w:rPr>
        <w:t>2</w:t>
      </w:r>
      <w:r w:rsidR="00BB5717">
        <w:rPr>
          <w:rFonts w:cs="AdvTimes"/>
          <w:lang w:val="en-US"/>
        </w:rPr>
        <w:t xml:space="preserve"> </w:t>
      </w:r>
      <w:r w:rsidR="008D2D07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&lt;EndNote&gt;&lt;Cite&gt;&lt;Author&gt;Nan&lt;/Author&gt;&lt;Year&gt;2016&lt;/Year&gt;&lt;RecNum&gt;1230&lt;/RecNum&gt;&lt;record&gt;&lt;rec-number&gt;1230&lt;/rec-number&gt;&lt;foreign-keys&gt;&lt;key app="EN" db-id="za5v225dssdav8es0f7vtzfdpva5wat2zewa"&gt;1230&lt;/key&gt;&lt;/foreign-keys&gt;&lt;ref-type name="Journal Article"&gt;17&lt;/ref-type&gt;&lt;contributors&gt;&lt;authors&gt;&lt;author&gt;Nan, G. N.&lt;/author&gt;&lt;author&gt;Zhang, Q. S.&lt;/author&gt;&lt;author&gt;Sheng, Z. T.&lt;/author&gt;&lt;author&gt;Zhang, D.&lt;/author&gt;&lt;/authors&gt;&lt;/contributors&gt;&lt;titles&gt;&lt;title&gt;Coordination between xanthophyll cycle and antioxidant system in Sargassum thunbergii (Sargassaceae, Phaeophyta) in response to high light and dehydration stresses&lt;/title&gt;&lt;secondary-title&gt;Journal of Applied Phycology&lt;/secondary-title&gt;&lt;/titles&gt;&lt;periodical&gt;&lt;full-title&gt;Journal of Applied Phycology&lt;/full-title&gt;&lt;/periodical&gt;&lt;pages&gt;2587-2596&lt;/pages&gt;&lt;volume&gt;28&lt;/volume&gt;&lt;number&gt;4&lt;/number&gt;&lt;dates&gt;&lt;year&gt;2016&lt;/year&gt;&lt;pub-dates&gt;&lt;date&gt;Aug&lt;/date&gt;&lt;/pub-dates&gt;&lt;/dates&gt;&lt;isbn&gt;0921-8971&lt;/isbn&gt;&lt;accession-num&gt;WOS:000383571300047&lt;/accession-num&gt;&lt;urls&gt;&lt;related-urls&gt;&lt;url&gt;&amp;lt;Go to ISI&amp;gt;://WOS:000383571300047&lt;/url&gt;&lt;/related-urls&gt;&lt;/urls&gt;&lt;electronic-resource-num&gt;10.1007/s10811-016-0791-x&lt;/electronic-resource-num&gt;&lt;/record&gt;&lt;/Cite&gt;&lt;/EndNote&gt;</w:instrText>
      </w:r>
      <w:r w:rsidR="008D2D07">
        <w:rPr>
          <w:rFonts w:cs="AdvTimes"/>
          <w:lang w:val="en-US"/>
        </w:rPr>
        <w:fldChar w:fldCharType="separate"/>
      </w:r>
      <w:r w:rsidR="008D2D07">
        <w:rPr>
          <w:rFonts w:cs="AdvTimes"/>
          <w:lang w:val="en-US"/>
        </w:rPr>
        <w:t>(Nan</w:t>
      </w:r>
      <w:r w:rsidR="008D2D07" w:rsidRPr="008D2D07">
        <w:rPr>
          <w:rFonts w:cs="AdvTimes"/>
          <w:i/>
          <w:lang w:val="en-US"/>
        </w:rPr>
        <w:t xml:space="preserve"> et al.</w:t>
      </w:r>
      <w:r w:rsidR="008D2D07">
        <w:rPr>
          <w:rFonts w:cs="AdvTimes"/>
          <w:lang w:val="en-US"/>
        </w:rPr>
        <w:t>, 2016)</w:t>
      </w:r>
      <w:r w:rsidR="008D2D07">
        <w:rPr>
          <w:rFonts w:cs="AdvTimes"/>
          <w:lang w:val="en-US"/>
        </w:rPr>
        <w:fldChar w:fldCharType="end"/>
      </w:r>
      <w:r w:rsidR="009938A6">
        <w:rPr>
          <w:rFonts w:cs="AdvTimes"/>
          <w:lang w:val="en-US"/>
        </w:rPr>
        <w:t xml:space="preserve">. </w:t>
      </w:r>
      <w:r w:rsidR="007C4771">
        <w:rPr>
          <w:rFonts w:cs="AdvTimes"/>
          <w:lang w:val="en-US"/>
        </w:rPr>
        <w:t xml:space="preserve">In </w:t>
      </w:r>
      <w:r w:rsidR="002C7A6F">
        <w:t>canopy-forming macroalgae</w:t>
      </w:r>
      <w:r w:rsidR="007C4771">
        <w:rPr>
          <w:rFonts w:cs="AdvTimes"/>
          <w:lang w:val="en-US"/>
        </w:rPr>
        <w:t xml:space="preserve">, </w:t>
      </w:r>
      <w:r w:rsidR="0027100D">
        <w:rPr>
          <w:rFonts w:cs="AdvTimes"/>
          <w:lang w:val="en-US"/>
        </w:rPr>
        <w:t xml:space="preserve">the </w:t>
      </w:r>
      <w:r w:rsidR="007C4771">
        <w:rPr>
          <w:rFonts w:cs="AdvTimes"/>
          <w:lang w:val="en-US"/>
        </w:rPr>
        <w:t>s</w:t>
      </w:r>
      <w:r w:rsidR="00133D99">
        <w:rPr>
          <w:rFonts w:cs="AdvTimes"/>
          <w:lang w:val="en-US"/>
        </w:rPr>
        <w:t>tress of a</w:t>
      </w:r>
      <w:r w:rsidR="0002391F">
        <w:rPr>
          <w:rFonts w:cs="AdvTimes"/>
          <w:lang w:val="en-US"/>
        </w:rPr>
        <w:t xml:space="preserve">erial exposure </w:t>
      </w:r>
      <w:r w:rsidR="008519DA">
        <w:rPr>
          <w:rFonts w:cs="AdvTimes"/>
          <w:lang w:val="en-US"/>
        </w:rPr>
        <w:t>may</w:t>
      </w:r>
      <w:r w:rsidR="0002391F">
        <w:rPr>
          <w:rFonts w:cs="AdvTimes"/>
          <w:lang w:val="en-US"/>
        </w:rPr>
        <w:t xml:space="preserve"> </w:t>
      </w:r>
      <w:r w:rsidR="006B3973">
        <w:rPr>
          <w:rFonts w:cs="AdvTimes"/>
          <w:lang w:val="en-US"/>
        </w:rPr>
        <w:t>also</w:t>
      </w:r>
      <w:r w:rsidR="0002391F">
        <w:rPr>
          <w:rFonts w:cs="AdvTimes"/>
          <w:lang w:val="en-US"/>
        </w:rPr>
        <w:t xml:space="preserve"> </w:t>
      </w:r>
      <w:r w:rsidR="00133D99">
        <w:rPr>
          <w:rFonts w:cs="AdvTimes"/>
          <w:lang w:val="en-US"/>
        </w:rPr>
        <w:t xml:space="preserve">be limited </w:t>
      </w:r>
      <w:r w:rsidR="0002391F">
        <w:rPr>
          <w:rFonts w:cs="AdvTimes"/>
          <w:lang w:val="en-US"/>
        </w:rPr>
        <w:t xml:space="preserve">through self-covering </w:t>
      </w:r>
      <w:r w:rsidR="00D655A2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&lt;EndNote&gt;&lt;Cite&gt;&lt;Author&gt;Monteiro&lt;/Author&gt;&lt;Year&gt;2017&lt;/Year&gt;&lt;RecNum&gt;1124&lt;/RecNum&gt;&lt;record&gt;&lt;rec-number&gt;1124&lt;/rec-number&gt;&lt;foreign-keys&gt;&lt;key app="EN" db-id="aa2aevp9rpfva9e50pix5vv1d2fd0tvvvz55"&gt;1124&lt;/key&gt;&lt;/foreign-keys&gt;&lt;ref-type name="Journal Article"&gt;17&lt;/ref-type&gt;&lt;contributors&gt;&lt;authors&gt;&lt;author&gt;Monteiro, C.&lt;/author&gt;&lt;author&gt;Zardi, G. I.&lt;/author&gt;&lt;author&gt;McQuaid, C. D.&lt;/author&gt;&lt;author&gt;Serrao, E. A.&lt;/author&gt;&lt;author&gt;Pearson, G. A.&lt;/author&gt;&lt;author&gt;Nicastro, K. R.&lt;/author&gt;&lt;/authors&gt;&lt;/contributors&gt;&lt;titles&gt;&lt;title&gt;Canopy microclimate modification in central and marginal populations of a marine macroalga&lt;/title&gt;&lt;secondary-title&gt;Marine Biodiversity&lt;/secondary-title&gt;&lt;/titles&gt;&lt;periodical&gt;&lt;full-title&gt;Marine Biodiversity&lt;/full-title&gt;&lt;/periodical&gt;&lt;pages&gt;415-424&lt;/pages&gt;&lt;volume&gt;49&lt;/volume&gt;&lt;number&gt;1&lt;/number&gt;&lt;dates&gt;&lt;year&gt;2017&lt;/year&gt;&lt;pub-dates&gt;&lt;date&gt;Feb&lt;/date&gt;&lt;/pub-dates&gt;&lt;/dates&gt;&lt;isbn&gt;1867-1616&lt;/isbn&gt;&lt;accession-num&gt;WOS:000458258100032&lt;/accession-num&gt;&lt;urls&gt;&lt;related-urls&gt;&lt;url&gt;&amp;lt;Go to ISI&amp;gt;://WOS:000458258100032&lt;/url&gt;&lt;/related-urls&gt;&lt;/urls&gt;&lt;electronic-resource-num&gt;10.1007/s12526-017-0824-y&lt;/electronic-resource-num&gt;&lt;/record&gt;&lt;/Cite&gt;&lt;/EndNote&gt;</w:instrText>
      </w:r>
      <w:r w:rsidR="00D655A2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(Monteiro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2017)</w:t>
      </w:r>
      <w:r w:rsidR="00D655A2">
        <w:rPr>
          <w:rFonts w:cs="AdvTimes"/>
          <w:lang w:val="en-US"/>
        </w:rPr>
        <w:fldChar w:fldCharType="end"/>
      </w:r>
      <w:r w:rsidR="0027100D">
        <w:rPr>
          <w:rFonts w:cs="AdvTimes"/>
          <w:lang w:val="en-US"/>
        </w:rPr>
        <w:t>,</w:t>
      </w:r>
      <w:r w:rsidR="00D655A2">
        <w:rPr>
          <w:rFonts w:cs="AdvTimes"/>
          <w:lang w:val="en-US"/>
        </w:rPr>
        <w:t xml:space="preserve"> </w:t>
      </w:r>
      <w:r w:rsidR="0002391F">
        <w:rPr>
          <w:rFonts w:cs="AdvTimes"/>
          <w:lang w:val="en-US"/>
        </w:rPr>
        <w:t xml:space="preserve">preventing </w:t>
      </w:r>
      <w:r w:rsidR="007C4771">
        <w:rPr>
          <w:rFonts w:cs="AdvTimes"/>
          <w:lang w:val="en-US"/>
        </w:rPr>
        <w:t>algae</w:t>
      </w:r>
      <w:r w:rsidR="0002391F">
        <w:rPr>
          <w:rFonts w:cs="AdvTimes"/>
          <w:lang w:val="en-US"/>
        </w:rPr>
        <w:t xml:space="preserve"> from </w:t>
      </w:r>
      <w:r w:rsidR="007F5A77">
        <w:rPr>
          <w:rFonts w:cs="AdvTimes"/>
          <w:lang w:val="en-US"/>
        </w:rPr>
        <w:t xml:space="preserve">overheating, </w:t>
      </w:r>
      <w:r w:rsidR="00133D99" w:rsidRPr="00133D99">
        <w:rPr>
          <w:rFonts w:cs="AdvTimes"/>
        </w:rPr>
        <w:t>desiccation</w:t>
      </w:r>
      <w:r w:rsidR="007F5A77">
        <w:rPr>
          <w:rFonts w:cs="AdvTimes"/>
          <w:lang w:val="en-US"/>
        </w:rPr>
        <w:t xml:space="preserve"> and</w:t>
      </w:r>
      <w:r w:rsidR="00522BBB">
        <w:rPr>
          <w:rFonts w:cs="AdvTimes"/>
          <w:lang w:val="en-US"/>
        </w:rPr>
        <w:t xml:space="preserve"> photoinhibition </w:t>
      </w:r>
      <w:r w:rsidR="00A921CA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&lt;EndNote&gt;&lt;Cite&gt;&lt;Author&gt;Fernandez&lt;/Author&gt;&lt;Year&gt;2015&lt;/Year&gt;&lt;RecNum&gt;1229&lt;/RecNum&gt;&lt;record&gt;&lt;rec-number&gt;1229&lt;/rec-number&gt;&lt;foreign-keys&gt;&lt;key app="EN" db-id="za5v225dssdav8es0f7vtzfdpva5wat2zewa"&gt;1229&lt;/key&gt;&lt;/foreign-keys&gt;&lt;ref-type name="Journal Article"&gt;17&lt;/ref-type&gt;&lt;contributors&gt;&lt;authors&gt;&lt;author&gt;Fernandez, A.&lt;/author&gt;&lt;author&gt;Arenas, F.&lt;/author&gt;&lt;author&gt;Trilla, A.&lt;/author&gt;&lt;author&gt;Rodriguez, S.&lt;/author&gt;&lt;author&gt;Rueda, L.&lt;/author&gt;&lt;author&gt;Martinez, B.&lt;/author&gt;&lt;/authors&gt;&lt;/contributors&gt;&lt;titles&gt;&lt;title&gt;Additive effects of emersion stressors on the ecophysiological performance of two intertidal seaweeds&lt;/title&gt;&lt;secondary-title&gt;Marine Ecology Progress Series&lt;/secondary-title&gt;&lt;/titles&gt;&lt;periodical&gt;&lt;full-title&gt;Marine Ecology Progress Series&lt;/full-title&gt;&lt;abbr-1&gt;Mar. Ecol. Prog. Ser.&lt;/abbr-1&gt;&lt;/periodical&gt;&lt;pages&gt;135-147&lt;/pages&gt;&lt;volume&gt;536&lt;/volume&gt;&lt;dates&gt;&lt;year&gt;2015&lt;/year&gt;&lt;pub-dates&gt;&lt;date&gt;Sep&lt;/date&gt;&lt;/pub-dates&gt;&lt;/dates&gt;&lt;isbn&gt;0171-8630&lt;/isbn&gt;&lt;accession-num&gt;WOS:000363732500011&lt;/accession-num&gt;&lt;urls&gt;&lt;related-urls&gt;&lt;url&gt;&amp;lt;Go to ISI&amp;gt;://WOS:000363732500011&lt;/url&gt;&lt;/related-urls&gt;&lt;/urls&gt;&lt;electronic-resource-num&gt;10.3354/meps11401&lt;/electronic-resource-num&gt;&lt;/record&gt;&lt;/Cite&gt;&lt;/EndNote&gt;</w:instrText>
      </w:r>
      <w:r w:rsidR="00A921CA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(Fernandez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2015)</w:t>
      </w:r>
      <w:r w:rsidR="00A921CA">
        <w:rPr>
          <w:rFonts w:cs="AdvTimes"/>
          <w:lang w:val="en-US"/>
        </w:rPr>
        <w:fldChar w:fldCharType="end"/>
      </w:r>
      <w:r w:rsidR="0002391F">
        <w:rPr>
          <w:rFonts w:cs="AdvTimes"/>
          <w:lang w:val="en-US"/>
        </w:rPr>
        <w:t xml:space="preserve">. </w:t>
      </w:r>
    </w:p>
    <w:p w:rsidR="00E32B63" w:rsidRDefault="00931772" w:rsidP="00052E8A">
      <w:pPr>
        <w:autoSpaceDE w:val="0"/>
        <w:autoSpaceDN w:val="0"/>
        <w:adjustRightInd w:val="0"/>
        <w:spacing w:after="0"/>
        <w:jc w:val="both"/>
        <w:rPr>
          <w:rFonts w:cs="AdvTimes"/>
          <w:lang w:val="en-US"/>
        </w:rPr>
      </w:pPr>
      <w:r>
        <w:rPr>
          <w:rFonts w:cs="AdvTimes"/>
          <w:lang w:val="en-US"/>
        </w:rPr>
        <w:lastRenderedPageBreak/>
        <w:t xml:space="preserve">The multidimensional structure of macroalgae stands </w:t>
      </w:r>
      <w:r w:rsidR="00D94EA6">
        <w:rPr>
          <w:rFonts w:cs="AdvTimes"/>
          <w:lang w:val="en-US"/>
        </w:rPr>
        <w:t>has been demonstrated to a</w:t>
      </w:r>
      <w:r w:rsidR="008519DA">
        <w:rPr>
          <w:rFonts w:cs="AdvTimes"/>
          <w:lang w:val="en-US"/>
        </w:rPr>
        <w:t>llow</w:t>
      </w:r>
      <w:r w:rsidR="00D94EA6">
        <w:rPr>
          <w:rFonts w:cs="AdvTimes"/>
          <w:lang w:val="en-US"/>
        </w:rPr>
        <w:t xml:space="preserve"> sub-optimal distribution of underwater light among thalli </w:t>
      </w:r>
      <w:r w:rsidR="0046351C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&lt;EndNote&gt;&lt;Cite&gt;&lt;Author&gt;Binzer&lt;/Author&gt;&lt;Year&gt;2002&lt;/Year&gt;&lt;RecNum&gt;1003&lt;/RecNum&gt;&lt;record&gt;&lt;rec-number&gt;1003&lt;/rec-number&gt;&lt;foreign-keys&gt;&lt;key app="EN" db-id="za5v225dssdav8es0f7vtzfdpva5wat2zewa"&gt;1003&lt;/key&gt;&lt;/foreign-keys&gt;&lt;ref-type name="Journal Article"&gt;17&lt;/ref-type&gt;&lt;contributors&gt;&lt;authors&gt;&lt;author&gt;Binzer, T.&lt;/author&gt;&lt;author&gt;Sand-Jensen, K.&lt;/author&gt;&lt;/authors&gt;&lt;/contributors&gt;&lt;titles&gt;&lt;title&gt;Production in aquatic macrophyte communities: A theoretical and empirical study of the influence of spatial light distribution&lt;/title&gt;&lt;secondary-title&gt;Limnology and Oceanography&lt;/secondary-title&gt;&lt;/titles&gt;&lt;periodical&gt;&lt;full-title&gt;Limnology and Oceanography&lt;/full-title&gt;&lt;abbr-1&gt;Limnol. Oceanogr.&lt;/abbr-1&gt;&lt;/periodical&gt;&lt;pages&gt;1742-1750&lt;/pages&gt;&lt;volume&gt;47&lt;/volume&gt;&lt;number&gt;6&lt;/number&gt;&lt;dates&gt;&lt;year&gt;2002&lt;/year&gt;&lt;/dates&gt;&lt;urls&gt;&lt;/urls&gt;&lt;/record&gt;&lt;/Cite&gt;&lt;/EndNote&gt;</w:instrText>
      </w:r>
      <w:r w:rsidR="0046351C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(Binzer &amp; Sand-Jensen, 2002)</w:t>
      </w:r>
      <w:r w:rsidR="0046351C">
        <w:rPr>
          <w:rFonts w:cs="AdvTimes"/>
          <w:lang w:val="en-US"/>
        </w:rPr>
        <w:fldChar w:fldCharType="end"/>
      </w:r>
      <w:r w:rsidR="0027100D">
        <w:rPr>
          <w:rFonts w:cs="AdvTimes"/>
          <w:lang w:val="en-US"/>
        </w:rPr>
        <w:t>,</w:t>
      </w:r>
      <w:r w:rsidR="00293221">
        <w:rPr>
          <w:rFonts w:cs="AdvTimes"/>
          <w:lang w:val="en-US"/>
        </w:rPr>
        <w:t xml:space="preserve"> and the</w:t>
      </w:r>
      <w:r>
        <w:rPr>
          <w:rFonts w:cs="AdvTimes"/>
          <w:lang w:val="en-US"/>
        </w:rPr>
        <w:t xml:space="preserve"> temporal and spatial supplementation between thalli for light absorbance </w:t>
      </w:r>
      <w:r w:rsidR="00293221">
        <w:rPr>
          <w:rFonts w:cs="AdvTimes"/>
          <w:lang w:val="en-US"/>
        </w:rPr>
        <w:t>has been shown to enhance</w:t>
      </w:r>
      <w:r>
        <w:rPr>
          <w:rFonts w:cs="AdvTimes"/>
          <w:lang w:val="en-US"/>
        </w:rPr>
        <w:t xml:space="preserve"> photosynthetic production </w:t>
      </w:r>
      <w:r w:rsidR="00293221">
        <w:rPr>
          <w:rFonts w:cs="AdvTimes"/>
          <w:lang w:val="en-US"/>
        </w:rPr>
        <w:t>of</w:t>
      </w:r>
      <w:r>
        <w:rPr>
          <w:rFonts w:cs="AdvTimes"/>
          <w:lang w:val="en-US"/>
        </w:rPr>
        <w:t xml:space="preserve"> shallow water communities </w:t>
      </w:r>
      <w:r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&lt;EndNote&gt;&lt;Cite&gt;&lt;Author&gt;Sand-Jensen&lt;/Author&gt;&lt;Year&gt;2007&lt;/Year&gt;&lt;RecNum&gt;1007&lt;/RecNum&gt;&lt;record&gt;&lt;rec-number&gt;1007&lt;/rec-number&gt;&lt;foreign-keys&gt;&lt;key app="EN" db-id="za5v225dssdav8es0f7vtzfdpva5wat2zewa"&gt;1007&lt;/key&gt;&lt;/foreign-keys&gt;&lt;ref-type name="Journal Article"&gt;17&lt;/ref-type&gt;&lt;contributors&gt;&lt;authors&gt;&lt;author&gt;Sand-Jensen, Kaj&lt;/author&gt;&lt;author&gt;Binzer, Thomas&lt;/author&gt;&lt;author&gt;Middelboe, Anne Lise&lt;/author&gt;&lt;/authors&gt;&lt;/contributors&gt;&lt;titles&gt;&lt;title&gt;Scaling of photosynthetic production of aquatic macrophytes – a review&lt;/title&gt;&lt;secondary-title&gt;Oikos&lt;/secondary-title&gt;&lt;/titles&gt;&lt;periodical&gt;&lt;full-title&gt;Oikos&lt;/full-title&gt;&lt;/periodical&gt;&lt;pages&gt;280-294&lt;/pages&gt;&lt;volume&gt;116&lt;/volume&gt;&lt;number&gt;2&lt;/number&gt;&lt;dates&gt;&lt;year&gt;2007&lt;/year&gt;&lt;/dates&gt;&lt;publisher&gt;Blackwell Publishing Ltd&lt;/publisher&gt;&lt;isbn&gt;1600-0706&lt;/isbn&gt;&lt;urls&gt;&lt;related-urls&gt;&lt;url&gt;http://dx.doi.org/10.1111/j.0030-1299.2007.15093.x&lt;/url&gt;&lt;/related-urls&gt;&lt;/urls&gt;&lt;electronic-resource-num&gt;10.1111/j.0030-1299.2007.15093.x&lt;/electronic-resource-num&gt;&lt;/record&gt;&lt;/Cite&gt;&lt;/EndNote&gt;</w:instrText>
      </w:r>
      <w:r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(Sand-Jensen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2007)</w:t>
      </w:r>
      <w:r>
        <w:rPr>
          <w:rFonts w:cs="AdvTimes"/>
          <w:lang w:val="en-US"/>
        </w:rPr>
        <w:fldChar w:fldCharType="end"/>
      </w:r>
      <w:r w:rsidR="0029364D">
        <w:rPr>
          <w:rFonts w:cs="AdvTimes"/>
          <w:lang w:val="en-US"/>
        </w:rPr>
        <w:t xml:space="preserve"> or intertidal communities under immersion </w:t>
      </w:r>
      <w:r w:rsidR="0029364D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&lt;EndNote&gt;&lt;Cite&gt;&lt;Author&gt;Tait&lt;/Author&gt;&lt;Year&gt;2011&lt;/Year&gt;&lt;RecNum&gt;960&lt;/RecNum&gt;&lt;record&gt;&lt;rec-number&gt;960&lt;/rec-number&gt;&lt;foreign-keys&gt;&lt;key app="EN" db-id="za5v225dssdav8es0f7vtzfdpva5wat2zewa"&gt;960&lt;/key&gt;&lt;/foreign-keys&gt;&lt;ref-type name="Journal Article"&gt;17&lt;/ref-type&gt;&lt;contributors&gt;&lt;authors&gt;&lt;author&gt;Tait, Leigh W.&lt;/author&gt;&lt;author&gt;Schiel, David R.&lt;/author&gt;&lt;/authors&gt;&lt;/contributors&gt;&lt;titles&gt;&lt;title&gt;Dynamics of productivity in naturally structured macroalgal assemblages: importance of canopy structure on light-use efficiency&lt;/title&gt;&lt;secondary-title&gt;Marine Ecology Progress Series&lt;/secondary-title&gt;&lt;/titles&gt;&lt;periodical&gt;&lt;full-title&gt;Marine Ecology Progress Series&lt;/full-title&gt;&lt;abbr-1&gt;Mar. Ecol. Prog. Ser.&lt;/abbr-1&gt;&lt;/periodical&gt;&lt;pages&gt;97-107&lt;/pages&gt;&lt;volume&gt;421&lt;/volume&gt;&lt;dates&gt;&lt;year&gt;2011&lt;/year&gt;&lt;pub-dates&gt;&lt;date&gt;2011&lt;/date&gt;&lt;/pub-dates&gt;&lt;/dates&gt;&lt;isbn&gt;0171-8630&lt;/isbn&gt;&lt;accession-num&gt;WOS:000286390800008&lt;/accession-num&gt;&lt;urls&gt;&lt;related-urls&gt;&lt;url&gt;&amp;lt;Go to ISI&amp;gt;://WOS:000286390800008 &lt;/url&gt;&lt;/related-urls&gt;&lt;/urls&gt;&lt;electronic-resource-num&gt;10.3354/meps08909&lt;/electronic-resource-num&gt;&lt;/record&gt;&lt;/Cite&gt;&lt;/EndNote&gt;</w:instrText>
      </w:r>
      <w:r w:rsidR="0029364D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(Tait &amp; Schiel, 2011)</w:t>
      </w:r>
      <w:r w:rsidR="0029364D">
        <w:rPr>
          <w:rFonts w:cs="AdvTimes"/>
          <w:lang w:val="en-US"/>
        </w:rPr>
        <w:fldChar w:fldCharType="end"/>
      </w:r>
      <w:r>
        <w:rPr>
          <w:rFonts w:cs="AdvTimes"/>
          <w:lang w:val="en-US"/>
        </w:rPr>
        <w:t xml:space="preserve">. </w:t>
      </w:r>
      <w:r w:rsidR="00210A1B" w:rsidRPr="003D6A4B">
        <w:t xml:space="preserve">Canopy </w:t>
      </w:r>
      <w:r w:rsidR="00AD4AB9">
        <w:t>protec</w:t>
      </w:r>
      <w:r w:rsidR="00210A1B" w:rsidRPr="003D6A4B">
        <w:t>tion and complementarity between thalli from different layers</w:t>
      </w:r>
      <w:r w:rsidR="00210A1B">
        <w:t xml:space="preserve"> of the </w:t>
      </w:r>
      <w:r w:rsidR="00210A1B" w:rsidRPr="00210A1B">
        <w:rPr>
          <w:i/>
        </w:rPr>
        <w:t>F. serratus</w:t>
      </w:r>
      <w:r w:rsidR="00210A1B">
        <w:t xml:space="preserve"> stand</w:t>
      </w:r>
      <w:r w:rsidR="00210A1B" w:rsidRPr="003D6A4B">
        <w:t xml:space="preserve"> have </w:t>
      </w:r>
      <w:r w:rsidR="00A030EB">
        <w:t xml:space="preserve">also </w:t>
      </w:r>
      <w:r w:rsidR="00210A1B" w:rsidRPr="003D6A4B">
        <w:t xml:space="preserve">been proposed to explain how primary production can be </w:t>
      </w:r>
      <w:proofErr w:type="spellStart"/>
      <w:r w:rsidR="00210A1B" w:rsidRPr="003D6A4B">
        <w:t>favored</w:t>
      </w:r>
      <w:proofErr w:type="spellEnd"/>
      <w:r w:rsidR="00210A1B" w:rsidRPr="003D6A4B">
        <w:t xml:space="preserve"> during a</w:t>
      </w:r>
      <w:r w:rsidR="008519DA">
        <w:t>erial</w:t>
      </w:r>
      <w:r w:rsidR="00210A1B" w:rsidRPr="003D6A4B">
        <w:t xml:space="preserve"> exposure</w:t>
      </w:r>
      <w:r w:rsidR="00210A1B">
        <w:t xml:space="preserve"> under high light </w:t>
      </w:r>
      <w:r w:rsidR="00210A1B" w:rsidRPr="003D6A4B">
        <w:fldChar w:fldCharType="begin"/>
      </w:r>
      <w:r w:rsidR="00837AEC">
        <w:instrText xml:space="preserve"> ADDIN EN.CITE &lt;EndNote&gt;&lt;Cite&gt;&lt;Author&gt;Bordeyne&lt;/Author&gt;&lt;Year&gt;2017&lt;/Year&gt;&lt;RecNum&gt;1262&lt;/RecNum&gt;&lt;record&gt;&lt;rec-number&gt;1262&lt;/rec-number&gt;&lt;foreign-keys&gt;&lt;key app="EN" db-id="za5v225dssdav8es0f7vtzfdpva5wat2zewa"&gt;1262&lt;/key&gt;&lt;/foreign-keys&gt;&lt;ref-type name="Journal Article"&gt;17&lt;/ref-type&gt;&lt;contributors&gt;&lt;authors&gt;&lt;author&gt;Bordeyne, F.&lt;/author&gt;&lt;author&gt;Migné, A.&lt;/author&gt;&lt;author&gt;Davoult, D.&lt;/author&gt;&lt;/authors&gt;&lt;/contributors&gt;&lt;titles&gt;&lt;title&gt;Variation of fucoid community metabolism during the tidal cycle: Insights from in situ measurements of seasonal carbon fluxes during emersion and immersion&lt;/title&gt;&lt;secondary-title&gt;Limnology and Oceanography&lt;/secondary-title&gt;&lt;/titles&gt;&lt;periodical&gt;&lt;full-title&gt;Limnology and Oceanography&lt;/full-title&gt;&lt;abbr-1&gt;Limnol. Oceanogr.&lt;/abbr-1&gt;&lt;/periodical&gt;&lt;pages&gt;2418-2430&lt;/pages&gt;&lt;volume&gt;62&lt;/volume&gt;&lt;number&gt;6&lt;/number&gt;&lt;dates&gt;&lt;year&gt;2017&lt;/year&gt;&lt;pub-dates&gt;&lt;date&gt;Nov&lt;/date&gt;&lt;/pub-dates&gt;&lt;/dates&gt;&lt;isbn&gt;0024-3590&lt;/isbn&gt;&lt;accession-num&gt;WOS:000415930800006&lt;/accession-num&gt;&lt;urls&gt;&lt;related-urls&gt;&lt;url&gt;&amp;lt;Go to ISI&amp;gt;://WOS:000415930800006&lt;/url&gt;&lt;/related-urls&gt;&lt;/urls&gt;&lt;electronic-resource-num&gt;10.1002/lno.10574&lt;/electronic-resource-num&gt;&lt;/record&gt;&lt;/Cite&gt;&lt;/EndNote&gt;</w:instrText>
      </w:r>
      <w:r w:rsidR="00210A1B" w:rsidRPr="003D6A4B">
        <w:fldChar w:fldCharType="separate"/>
      </w:r>
      <w:r w:rsidR="0027100D">
        <w:t xml:space="preserve">(Bordeyne </w:t>
      </w:r>
      <w:r w:rsidR="0027100D" w:rsidRPr="00AA61F2">
        <w:rPr>
          <w:i/>
        </w:rPr>
        <w:t>et al.</w:t>
      </w:r>
      <w:r w:rsidR="0027100D">
        <w:t>, 2017)</w:t>
      </w:r>
      <w:r w:rsidR="00210A1B" w:rsidRPr="003D6A4B">
        <w:fldChar w:fldCharType="end"/>
      </w:r>
      <w:r w:rsidR="00210A1B" w:rsidRPr="003D6A4B">
        <w:t>, but this remain</w:t>
      </w:r>
      <w:r w:rsidR="008519DA">
        <w:t>s</w:t>
      </w:r>
      <w:r w:rsidR="00210A1B" w:rsidRPr="003D6A4B">
        <w:t xml:space="preserve"> to be demonstrated. </w:t>
      </w:r>
      <w:r w:rsidR="00D94EA6">
        <w:rPr>
          <w:rFonts w:cs="AdvTimes"/>
          <w:lang w:val="en-US"/>
        </w:rPr>
        <w:t>During emersion period</w:t>
      </w:r>
      <w:r w:rsidR="00293221">
        <w:rPr>
          <w:rFonts w:cs="AdvTimes"/>
          <w:lang w:val="en-US"/>
        </w:rPr>
        <w:t>s</w:t>
      </w:r>
      <w:r w:rsidR="00D94EA6">
        <w:rPr>
          <w:rFonts w:cs="AdvTimes"/>
          <w:lang w:val="en-US"/>
        </w:rPr>
        <w:t xml:space="preserve">, the </w:t>
      </w:r>
      <w:r w:rsidR="00293221">
        <w:rPr>
          <w:rFonts w:cs="AdvTimes"/>
          <w:lang w:val="en-US"/>
        </w:rPr>
        <w:t xml:space="preserve">horizontal </w:t>
      </w:r>
      <w:r w:rsidR="008519DA">
        <w:rPr>
          <w:rFonts w:cs="AdvTimes"/>
          <w:lang w:val="en-US"/>
        </w:rPr>
        <w:t>layering</w:t>
      </w:r>
      <w:r w:rsidR="00293221">
        <w:rPr>
          <w:rFonts w:cs="AdvTimes"/>
          <w:lang w:val="en-US"/>
        </w:rPr>
        <w:t xml:space="preserve"> of thalli implies a steep attenuation of light within the canopy</w:t>
      </w:r>
      <w:r w:rsidR="007A6585">
        <w:rPr>
          <w:rFonts w:cs="AdvTimes"/>
          <w:lang w:val="en-US"/>
        </w:rPr>
        <w:t>.</w:t>
      </w:r>
      <w:r w:rsidR="00D94EA6">
        <w:rPr>
          <w:rFonts w:cs="AdvTimes"/>
          <w:lang w:val="en-US"/>
        </w:rPr>
        <w:t xml:space="preserve"> </w:t>
      </w:r>
      <w:r w:rsidR="00D56FA0">
        <w:rPr>
          <w:rFonts w:cs="AdvTimes"/>
          <w:lang w:val="en-US"/>
        </w:rPr>
        <w:t xml:space="preserve">Likewise, </w:t>
      </w:r>
      <w:r w:rsidR="00837AEC" w:rsidRPr="007A73CC">
        <w:rPr>
          <w:rFonts w:cs="AdvTimes"/>
          <w:i/>
          <w:lang w:val="en-US"/>
        </w:rPr>
        <w:t>F. serratus</w:t>
      </w:r>
      <w:r w:rsidR="00837AEC">
        <w:rPr>
          <w:rFonts w:cs="AdvTimes"/>
          <w:lang w:val="en-US"/>
        </w:rPr>
        <w:t xml:space="preserve"> thalli exhibited effective light harvesting at low irradiance in laboratory experiments </w:t>
      </w:r>
      <w:r w:rsidR="00837AEC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&lt;EndNote&gt;&lt;Cite&gt;&lt;Author&gt;Lichtenberg&lt;/Author&gt;&lt;Year&gt;2015&lt;/Year&gt;&lt;RecNum&gt;960&lt;/RecNum&gt;&lt;Prefix&gt;e.g. &lt;/Prefix&gt;&lt;record&gt;&lt;rec-number&gt;960&lt;/rec-number&gt;&lt;foreign-keys&gt;&lt;key app="EN" db-id="aa2aevp9rpfva9e50pix5vv1d2fd0tvvvz55"&gt;960&lt;/key&gt;&lt;/foreign-keys&gt;&lt;ref-type name="Journal Article"&gt;17&lt;/ref-type&gt;&lt;contributors&gt;&lt;authors&gt;&lt;author&gt;Lichtenberg, M.&lt;/author&gt;&lt;author&gt;Kuhl, M.&lt;/author&gt;&lt;/authors&gt;&lt;/contributors&gt;&lt;titles&gt;&lt;title&gt;&lt;style face="normal" font="default" size="100%"&gt;Pronounced gradients of light, photosynthesis and O&lt;/style&gt;&lt;style face="subscript" font="default" size="100%"&gt;2&lt;/style&gt;&lt;style face="normal" font="default" size="100%"&gt; consumption in the tissue of the brown alga &lt;/style&gt;&lt;style face="italic" font="default" size="100%"&gt;Fucus serratus&lt;/style&gt;&lt;/title&gt;&lt;secondary-title&gt;New Phytologist&lt;/secondary-title&gt;&lt;/titles&gt;&lt;periodical&gt;&lt;full-title&gt;New Phytologist&lt;/full-title&gt;&lt;/periodical&gt;&lt;pages&gt;559-569&lt;/pages&gt;&lt;volume&gt;207&lt;/volume&gt;&lt;number&gt;3&lt;/number&gt;&lt;dates&gt;&lt;year&gt;2015&lt;/year&gt;&lt;pub-dates&gt;&lt;date&gt;Aug&lt;/date&gt;&lt;/pub-dates&gt;&lt;/dates&gt;&lt;isbn&gt;0028-646X&lt;/isbn&gt;&lt;accession-num&gt;WOS:000357824400011&lt;/accession-num&gt;&lt;urls&gt;&lt;related-urls&gt;&lt;url&gt;&amp;lt;Go to ISI&amp;gt;://WOS:000357824400011&lt;/url&gt;&lt;/related-urls&gt;&lt;/urls&gt;&lt;electronic-resource-num&gt;10.1111/nph.13396&lt;/electronic-resource-num&gt;&lt;/record&gt;&lt;/Cite&gt;&lt;/EndNote&gt;</w:instrText>
      </w:r>
      <w:r w:rsidR="00837AEC">
        <w:rPr>
          <w:rFonts w:cs="AdvTimes"/>
          <w:lang w:val="en-US"/>
        </w:rPr>
        <w:fldChar w:fldCharType="separate"/>
      </w:r>
      <w:r w:rsidR="00837AEC">
        <w:rPr>
          <w:rFonts w:cs="AdvTimes"/>
          <w:lang w:val="en-US"/>
        </w:rPr>
        <w:t>(e.g. Lichtenberg &amp; Kuhl, 2015)</w:t>
      </w:r>
      <w:r w:rsidR="00837AEC">
        <w:rPr>
          <w:rFonts w:cs="AdvTimes"/>
          <w:lang w:val="en-US"/>
        </w:rPr>
        <w:fldChar w:fldCharType="end"/>
      </w:r>
      <w:r w:rsidR="00D56FA0">
        <w:rPr>
          <w:rFonts w:cs="AdvTimes"/>
          <w:lang w:val="en-US"/>
        </w:rPr>
        <w:t>.</w:t>
      </w:r>
      <w:r w:rsidR="00837AEC">
        <w:rPr>
          <w:rFonts w:cs="AdvTimes"/>
          <w:lang w:val="en-US"/>
        </w:rPr>
        <w:t xml:space="preserve"> </w:t>
      </w:r>
      <w:r w:rsidR="00D56FA0">
        <w:rPr>
          <w:rFonts w:cs="AdvTimes"/>
          <w:lang w:val="en-US"/>
        </w:rPr>
        <w:t>However,</w:t>
      </w:r>
      <w:r w:rsidR="00837AEC">
        <w:rPr>
          <w:rFonts w:cs="AdvTimes"/>
          <w:lang w:val="en-US"/>
        </w:rPr>
        <w:t xml:space="preserve"> t</w:t>
      </w:r>
      <w:r w:rsidR="0067145F">
        <w:rPr>
          <w:rFonts w:cs="AdvTimes"/>
          <w:lang w:val="en-US"/>
        </w:rPr>
        <w:t xml:space="preserve">o understand how </w:t>
      </w:r>
      <w:r w:rsidR="007A73CC">
        <w:rPr>
          <w:rFonts w:cs="AdvTimes"/>
          <w:lang w:val="en-US"/>
        </w:rPr>
        <w:t xml:space="preserve">self-covering </w:t>
      </w:r>
      <w:r w:rsidR="00056FAD">
        <w:rPr>
          <w:rFonts w:cs="AdvTimes"/>
          <w:lang w:val="en-US"/>
        </w:rPr>
        <w:t>c</w:t>
      </w:r>
      <w:r w:rsidR="00D56FA0">
        <w:rPr>
          <w:rFonts w:cs="AdvTimes"/>
          <w:lang w:val="en-US"/>
        </w:rPr>
        <w:t>an</w:t>
      </w:r>
      <w:r w:rsidR="007A73CC">
        <w:rPr>
          <w:rFonts w:cs="AdvTimes"/>
          <w:lang w:val="en-US"/>
        </w:rPr>
        <w:t xml:space="preserve"> enhance </w:t>
      </w:r>
      <w:r w:rsidR="0067145F">
        <w:rPr>
          <w:rFonts w:cs="AdvTimes"/>
          <w:lang w:val="en-US"/>
        </w:rPr>
        <w:t>the primary production of the whole community</w:t>
      </w:r>
      <w:r w:rsidR="007A73CC">
        <w:rPr>
          <w:rFonts w:cs="AdvTimes"/>
          <w:lang w:val="en-US"/>
        </w:rPr>
        <w:t xml:space="preserve">, the </w:t>
      </w:r>
      <w:r w:rsidR="00A10DB1">
        <w:rPr>
          <w:rFonts w:cs="AdvTimes"/>
          <w:lang w:val="en-US"/>
        </w:rPr>
        <w:t>dynamic</w:t>
      </w:r>
      <w:r w:rsidR="00D56FA0">
        <w:rPr>
          <w:rFonts w:cs="AdvTimes"/>
          <w:lang w:val="en-US"/>
        </w:rPr>
        <w:t>s</w:t>
      </w:r>
      <w:r w:rsidR="007A6585">
        <w:rPr>
          <w:rFonts w:cs="AdvTimes"/>
          <w:lang w:val="en-US"/>
        </w:rPr>
        <w:t xml:space="preserve"> </w:t>
      </w:r>
      <w:r w:rsidR="007A73CC">
        <w:rPr>
          <w:rFonts w:cs="AdvTimes"/>
          <w:lang w:val="en-US"/>
        </w:rPr>
        <w:t>of photo</w:t>
      </w:r>
      <w:r w:rsidR="00973798">
        <w:rPr>
          <w:rFonts w:cs="AdvTimes"/>
          <w:lang w:val="en-US"/>
        </w:rPr>
        <w:t>synthetic capacity ha</w:t>
      </w:r>
      <w:r w:rsidR="00D56FA0">
        <w:rPr>
          <w:rFonts w:cs="AdvTimes"/>
          <w:lang w:val="en-US"/>
        </w:rPr>
        <w:t>s</w:t>
      </w:r>
      <w:r w:rsidR="007A73CC">
        <w:rPr>
          <w:rFonts w:cs="AdvTimes"/>
          <w:lang w:val="en-US"/>
        </w:rPr>
        <w:t xml:space="preserve"> to be investigated</w:t>
      </w:r>
      <w:r w:rsidR="007A6585">
        <w:rPr>
          <w:rFonts w:cs="AdvTimes"/>
          <w:lang w:val="en-US"/>
        </w:rPr>
        <w:t xml:space="preserve"> in a naturally structured stand</w:t>
      </w:r>
      <w:r w:rsidR="00837AEC">
        <w:rPr>
          <w:rFonts w:cs="AdvTimes"/>
          <w:lang w:val="en-US"/>
        </w:rPr>
        <w:t>,</w:t>
      </w:r>
      <w:r w:rsidR="007A73CC">
        <w:rPr>
          <w:rFonts w:cs="AdvTimes"/>
          <w:lang w:val="en-US"/>
        </w:rPr>
        <w:t xml:space="preserve"> </w:t>
      </w:r>
      <w:r w:rsidR="0073299E">
        <w:rPr>
          <w:rFonts w:cs="AdvTimes"/>
          <w:lang w:val="en-US"/>
        </w:rPr>
        <w:t>i</w:t>
      </w:r>
      <w:r w:rsidR="00522BBB">
        <w:rPr>
          <w:rFonts w:cs="AdvTimes"/>
          <w:lang w:val="en-US"/>
        </w:rPr>
        <w:t xml:space="preserve">n combination with </w:t>
      </w:r>
      <w:r w:rsidR="00D56FA0">
        <w:rPr>
          <w:rFonts w:cs="AdvTimes"/>
          <w:lang w:val="en-US"/>
        </w:rPr>
        <w:t>an</w:t>
      </w:r>
      <w:r w:rsidR="0027100D">
        <w:rPr>
          <w:rFonts w:cs="AdvTimes"/>
          <w:lang w:val="en-US"/>
        </w:rPr>
        <w:t xml:space="preserve"> </w:t>
      </w:r>
      <w:r w:rsidR="00522BBB">
        <w:rPr>
          <w:rFonts w:cs="AdvTimes"/>
          <w:lang w:val="en-US"/>
        </w:rPr>
        <w:t>integrated measure</w:t>
      </w:r>
      <w:r w:rsidR="00D56FA0">
        <w:rPr>
          <w:rFonts w:cs="AdvTimes"/>
          <w:lang w:val="en-US"/>
        </w:rPr>
        <w:t>ment</w:t>
      </w:r>
      <w:r w:rsidR="00522BBB">
        <w:rPr>
          <w:rFonts w:cs="AdvTimes"/>
          <w:lang w:val="en-US"/>
        </w:rPr>
        <w:t xml:space="preserve"> of </w:t>
      </w:r>
      <w:r w:rsidR="0027100D">
        <w:rPr>
          <w:rFonts w:cs="AdvTimes"/>
          <w:lang w:val="en-US"/>
        </w:rPr>
        <w:t xml:space="preserve">the </w:t>
      </w:r>
      <w:r w:rsidR="00D56FA0">
        <w:rPr>
          <w:rFonts w:cs="AdvTimes"/>
          <w:lang w:val="en-US"/>
        </w:rPr>
        <w:t xml:space="preserve">metabolism of the </w:t>
      </w:r>
      <w:r w:rsidR="00522BBB">
        <w:rPr>
          <w:rFonts w:cs="AdvTimes"/>
          <w:lang w:val="en-US"/>
        </w:rPr>
        <w:t xml:space="preserve">whole community </w:t>
      </w:r>
      <w:r w:rsidR="004576B2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&lt;EndNote&gt;&lt;Cite&gt;&lt;Author&gt;Tait&lt;/Author&gt;&lt;Year&gt;2017&lt;/Year&gt;&lt;RecNum&gt;1238&lt;/RecNum&gt;&lt;record&gt;&lt;rec-number&gt;1238&lt;/rec-number&gt;&lt;foreign-keys&gt;&lt;key app="EN" db-id="za5v225dssdav8es0f7vtzfdpva5wat2zewa"&gt;1238&lt;/key&gt;&lt;/foreign-keys&gt;&lt;ref-type name="Journal Article"&gt;17&lt;/ref-type&gt;&lt;contributors&gt;&lt;authors&gt;&lt;author&gt;Tait, L. W.&lt;/author&gt;&lt;author&gt;Hawes, I.&lt;/author&gt;&lt;author&gt;Schiel, D. R.&lt;/author&gt;&lt;/authors&gt;&lt;/contributors&gt;&lt;titles&gt;&lt;title&gt;Integration of chlorophyll a fluorescence and photorespirometry techniques to understand production dynamics in macroalgal communities&lt;/title&gt;&lt;secondary-title&gt;Journal of Phycology&lt;/secondary-title&gt;&lt;/titles&gt;&lt;periodical&gt;&lt;full-title&gt;Journal of Phycology&lt;/full-title&gt;&lt;abbr-1&gt;J. Phycol.&lt;/abbr-1&gt;&lt;/periodical&gt;&lt;pages&gt;476-485&lt;/pages&gt;&lt;volume&gt;53&lt;/volume&gt;&lt;number&gt;3&lt;/number&gt;&lt;dates&gt;&lt;year&gt;2017&lt;/year&gt;&lt;pub-dates&gt;&lt;date&gt;Jun&lt;/date&gt;&lt;/pub-dates&gt;&lt;/dates&gt;&lt;isbn&gt;0022-3646&lt;/isbn&gt;&lt;accession-num&gt;WOS:000402675300002&lt;/accession-num&gt;&lt;urls&gt;&lt;related-urls&gt;&lt;url&gt;&amp;lt;Go to ISI&amp;gt;://WOS:000402675300002&lt;/url&gt;&lt;/related-urls&gt;&lt;/urls&gt;&lt;electronic-resource-num&gt;10.1111/jpy.12524&lt;/electronic-resource-num&gt;&lt;/record&gt;&lt;/Cite&gt;&lt;/EndNote&gt;</w:instrText>
      </w:r>
      <w:r w:rsidR="004576B2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(Tait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2017)</w:t>
      </w:r>
      <w:r w:rsidR="004576B2">
        <w:rPr>
          <w:rFonts w:cs="AdvTimes"/>
          <w:lang w:val="en-US"/>
        </w:rPr>
        <w:fldChar w:fldCharType="end"/>
      </w:r>
      <w:r w:rsidR="00A10DB1">
        <w:rPr>
          <w:rFonts w:cs="AdvTimes"/>
          <w:lang w:val="en-US"/>
        </w:rPr>
        <w:t>.</w:t>
      </w:r>
      <w:r w:rsidR="009937DD">
        <w:rPr>
          <w:rFonts w:cs="AdvTimes"/>
          <w:lang w:val="en-US"/>
        </w:rPr>
        <w:t xml:space="preserve">  </w:t>
      </w:r>
    </w:p>
    <w:p w:rsidR="003D6A4B" w:rsidRPr="00B177AC" w:rsidRDefault="009937DD" w:rsidP="00052E8A">
      <w:pPr>
        <w:autoSpaceDE w:val="0"/>
        <w:autoSpaceDN w:val="0"/>
        <w:adjustRightInd w:val="0"/>
        <w:spacing w:after="0"/>
        <w:jc w:val="both"/>
        <w:rPr>
          <w:rFonts w:cs="AdvTimes"/>
          <w:lang w:val="en-US"/>
        </w:rPr>
      </w:pPr>
      <w:r>
        <w:rPr>
          <w:rFonts w:cs="AdvTimes"/>
          <w:lang w:val="en-US"/>
        </w:rPr>
        <w:t xml:space="preserve">In the present survey, </w:t>
      </w:r>
      <w:r>
        <w:t>the a</w:t>
      </w:r>
      <w:r w:rsidRPr="003D6A4B">
        <w:t xml:space="preserve">erial production of the community </w:t>
      </w:r>
      <w:r w:rsidRPr="003D6A4B">
        <w:rPr>
          <w:rFonts w:cs="Calibri"/>
        </w:rPr>
        <w:t>was</w:t>
      </w:r>
      <w:r w:rsidRPr="0007215A">
        <w:rPr>
          <w:rFonts w:cs="Calibri"/>
          <w:lang w:val="en-US"/>
        </w:rPr>
        <w:t xml:space="preserve"> </w:t>
      </w:r>
      <w:r w:rsidRPr="003D6A4B">
        <w:rPr>
          <w:rFonts w:cs="Calibri"/>
        </w:rPr>
        <w:t>assessed</w:t>
      </w:r>
      <w:r w:rsidRPr="0007215A">
        <w:rPr>
          <w:rFonts w:cs="Calibri"/>
          <w:lang w:val="en-US"/>
        </w:rPr>
        <w:t xml:space="preserve"> </w:t>
      </w:r>
      <w:r w:rsidRPr="0007215A">
        <w:rPr>
          <w:rFonts w:cs="Calibri"/>
          <w:i/>
          <w:lang w:val="en-US"/>
        </w:rPr>
        <w:t>in situ</w:t>
      </w:r>
      <w:r w:rsidRPr="0007215A">
        <w:rPr>
          <w:rFonts w:cs="Calibri"/>
          <w:lang w:val="en-US"/>
        </w:rPr>
        <w:t xml:space="preserve"> by </w:t>
      </w:r>
      <w:r w:rsidRPr="003D6A4B">
        <w:rPr>
          <w:rFonts w:cs="Calibri"/>
        </w:rPr>
        <w:t>measuring</w:t>
      </w:r>
      <w:r w:rsidRPr="0007215A">
        <w:rPr>
          <w:rFonts w:cs="Calibri"/>
          <w:lang w:val="en-US"/>
        </w:rPr>
        <w:t xml:space="preserve"> </w:t>
      </w:r>
      <w:r w:rsidRPr="003D6A4B">
        <w:rPr>
          <w:rFonts w:cs="Calibri"/>
        </w:rPr>
        <w:t>carbon</w:t>
      </w:r>
      <w:r w:rsidRPr="0007215A">
        <w:rPr>
          <w:rFonts w:cs="Calibri"/>
          <w:lang w:val="en-US"/>
        </w:rPr>
        <w:t xml:space="preserve"> fluxes </w:t>
      </w:r>
      <w:r w:rsidRPr="003D6A4B">
        <w:rPr>
          <w:rFonts w:cs="Calibri"/>
        </w:rPr>
        <w:t>inside</w:t>
      </w:r>
      <w:r w:rsidRPr="0007215A">
        <w:rPr>
          <w:rFonts w:cs="Calibri"/>
          <w:lang w:val="en-US"/>
        </w:rPr>
        <w:t xml:space="preserve"> </w:t>
      </w:r>
      <w:r w:rsidRPr="003D6A4B">
        <w:rPr>
          <w:rFonts w:cs="Calibri"/>
        </w:rPr>
        <w:t>closed</w:t>
      </w:r>
      <w:r w:rsidRPr="0007215A">
        <w:rPr>
          <w:rFonts w:cs="Calibri"/>
          <w:lang w:val="en-US"/>
        </w:rPr>
        <w:t xml:space="preserve"> </w:t>
      </w:r>
      <w:r w:rsidRPr="003D6A4B">
        <w:rPr>
          <w:rFonts w:cs="Calibri"/>
        </w:rPr>
        <w:t>chambers</w:t>
      </w:r>
      <w:r w:rsidR="00D56FA0">
        <w:rPr>
          <w:rFonts w:cs="Calibri"/>
        </w:rPr>
        <w:t>.</w:t>
      </w:r>
      <w:r w:rsidRPr="0007215A">
        <w:rPr>
          <w:rFonts w:cs="Calibri"/>
          <w:lang w:val="en-US"/>
        </w:rPr>
        <w:t xml:space="preserve"> </w:t>
      </w:r>
      <w:r w:rsidR="00D56FA0" w:rsidRPr="0007215A">
        <w:rPr>
          <w:rFonts w:cs="Calibri"/>
          <w:lang w:val="en-US"/>
        </w:rPr>
        <w:t>We assessed</w:t>
      </w:r>
      <w:r w:rsidRPr="0007215A">
        <w:rPr>
          <w:rFonts w:cs="Calibri"/>
          <w:lang w:val="en-US"/>
        </w:rPr>
        <w:t xml:space="preserve"> </w:t>
      </w:r>
      <w:r w:rsidRPr="0007215A">
        <w:rPr>
          <w:rFonts w:ascii="Calibri" w:hAnsi="Calibri" w:cs="Calibri"/>
          <w:lang w:val="en-US"/>
        </w:rPr>
        <w:t xml:space="preserve">the </w:t>
      </w:r>
      <w:r w:rsidRPr="000A2D25">
        <w:rPr>
          <w:rFonts w:ascii="Calibri" w:hAnsi="Calibri" w:cs="Calibri"/>
        </w:rPr>
        <w:t>photosynthetic</w:t>
      </w:r>
      <w:r w:rsidRPr="0007215A">
        <w:rPr>
          <w:rFonts w:ascii="Calibri" w:hAnsi="Calibri" w:cs="Calibri"/>
          <w:lang w:val="en-US"/>
        </w:rPr>
        <w:t xml:space="preserve"> </w:t>
      </w:r>
      <w:r w:rsidRPr="000A2D25">
        <w:rPr>
          <w:rFonts w:ascii="Calibri" w:hAnsi="Calibri" w:cs="Calibri"/>
        </w:rPr>
        <w:t>activity</w:t>
      </w:r>
      <w:r w:rsidRPr="0007215A">
        <w:rPr>
          <w:rFonts w:ascii="Calibri" w:hAnsi="Calibri" w:cs="Calibri"/>
          <w:lang w:val="en-US"/>
        </w:rPr>
        <w:t xml:space="preserve"> of </w:t>
      </w:r>
      <w:r w:rsidRPr="000A2D25">
        <w:rPr>
          <w:rFonts w:ascii="Calibri" w:hAnsi="Calibri" w:cs="Calibri"/>
        </w:rPr>
        <w:t>thalli</w:t>
      </w:r>
      <w:r w:rsidRPr="0007215A">
        <w:rPr>
          <w:rFonts w:ascii="Calibri" w:hAnsi="Calibri" w:cs="Calibri"/>
          <w:lang w:val="en-US"/>
        </w:rPr>
        <w:t xml:space="preserve"> </w:t>
      </w:r>
      <w:r w:rsidRPr="00AE274C">
        <w:rPr>
          <w:rFonts w:ascii="Calibri" w:hAnsi="Calibri" w:cs="Calibri"/>
        </w:rPr>
        <w:t>from different layers of the canopy</w:t>
      </w:r>
      <w:r w:rsidRPr="0007215A">
        <w:rPr>
          <w:rFonts w:ascii="Calibri" w:hAnsi="Calibri" w:cs="Calibri"/>
          <w:lang w:val="en-US"/>
        </w:rPr>
        <w:t xml:space="preserve"> </w:t>
      </w:r>
      <w:r w:rsidR="00D56FA0" w:rsidRPr="000A2D25">
        <w:rPr>
          <w:rFonts w:ascii="Calibri" w:hAnsi="Calibri" w:cs="Calibri"/>
        </w:rPr>
        <w:t>concurrently</w:t>
      </w:r>
      <w:r w:rsidR="00D56FA0">
        <w:rPr>
          <w:rFonts w:ascii="Calibri" w:hAnsi="Calibri" w:cs="Calibri"/>
        </w:rPr>
        <w:t xml:space="preserve"> by</w:t>
      </w:r>
      <w:r w:rsidRPr="0007215A">
        <w:rPr>
          <w:rFonts w:ascii="Calibri" w:hAnsi="Calibri" w:cs="Calibri"/>
          <w:lang w:val="en-US"/>
        </w:rPr>
        <w:t xml:space="preserve"> </w:t>
      </w:r>
      <w:r w:rsidRPr="000A2D25">
        <w:rPr>
          <w:rFonts w:ascii="Calibri" w:hAnsi="Calibri" w:cs="Calibri"/>
        </w:rPr>
        <w:t>measuring</w:t>
      </w:r>
      <w:r w:rsidR="00BE1431" w:rsidRPr="0007215A">
        <w:rPr>
          <w:rFonts w:ascii="Calibri" w:hAnsi="Calibri" w:cs="Calibri"/>
          <w:lang w:val="en-US"/>
        </w:rPr>
        <w:t xml:space="preserve"> </w:t>
      </w:r>
      <w:r>
        <w:rPr>
          <w:rFonts w:cs="AdvTimes"/>
          <w:lang w:val="en-US"/>
        </w:rPr>
        <w:t xml:space="preserve">chlorophyll </w:t>
      </w:r>
      <w:r w:rsidRPr="00F85E17">
        <w:rPr>
          <w:rFonts w:cs="AdvTimes"/>
          <w:i/>
          <w:lang w:val="en-US"/>
        </w:rPr>
        <w:t>a</w:t>
      </w:r>
      <w:r>
        <w:rPr>
          <w:rFonts w:cs="AdvTimes"/>
          <w:lang w:val="en-US"/>
        </w:rPr>
        <w:t xml:space="preserve"> fluorescence. </w:t>
      </w:r>
      <w:r w:rsidR="00D56FA0">
        <w:rPr>
          <w:rFonts w:cs="Calibri"/>
        </w:rPr>
        <w:t>In addition</w:t>
      </w:r>
      <w:r w:rsidR="00A6490C" w:rsidRPr="0007215A">
        <w:rPr>
          <w:rFonts w:cs="Calibri"/>
          <w:lang w:val="en-US"/>
        </w:rPr>
        <w:t xml:space="preserve">, </w:t>
      </w:r>
      <w:r w:rsidR="00D56FA0" w:rsidRPr="0007215A">
        <w:rPr>
          <w:rFonts w:cs="Calibri"/>
          <w:lang w:val="en-US"/>
        </w:rPr>
        <w:t xml:space="preserve">we evaluated </w:t>
      </w:r>
      <w:r w:rsidR="00A6490C">
        <w:t>the involvement of biochemical compounds in photoprotective mechanisms</w:t>
      </w:r>
      <w:r w:rsidR="00E32B63">
        <w:t xml:space="preserve">, the induction of </w:t>
      </w:r>
      <w:r w:rsidR="00D56FA0">
        <w:t>ROS</w:t>
      </w:r>
      <w:r w:rsidR="00E32B63">
        <w:t xml:space="preserve"> and the activation of the antioxidant system</w:t>
      </w:r>
      <w:r w:rsidR="00A6490C">
        <w:rPr>
          <w:rFonts w:cs="AdvTimes"/>
          <w:lang w:val="en-US"/>
        </w:rPr>
        <w:t xml:space="preserve"> by quantifying th</w:t>
      </w:r>
      <w:r w:rsidR="00D56FA0">
        <w:rPr>
          <w:rFonts w:cs="AdvTimes"/>
          <w:lang w:val="en-US"/>
        </w:rPr>
        <w:t>e</w:t>
      </w:r>
      <w:r w:rsidR="008E175F">
        <w:rPr>
          <w:rFonts w:cs="AdvTimes"/>
          <w:lang w:val="en-US"/>
        </w:rPr>
        <w:t xml:space="preserve"> phenolic compounds,</w:t>
      </w:r>
      <w:r w:rsidR="00A6490C">
        <w:rPr>
          <w:rFonts w:cs="AdvTimes"/>
          <w:lang w:val="en-US"/>
        </w:rPr>
        <w:t xml:space="preserve"> </w:t>
      </w:r>
      <w:r w:rsidR="00A6490C">
        <w:rPr>
          <w:rFonts w:ascii="Calibri" w:hAnsi="Calibri" w:cs="Calibri"/>
        </w:rPr>
        <w:t>xanthophyll cycle</w:t>
      </w:r>
      <w:r w:rsidR="00B177AC">
        <w:rPr>
          <w:rFonts w:ascii="Calibri" w:hAnsi="Calibri" w:cs="Calibri"/>
        </w:rPr>
        <w:t xml:space="preserve"> </w:t>
      </w:r>
      <w:r w:rsidR="00D56FA0">
        <w:rPr>
          <w:rFonts w:ascii="Calibri" w:hAnsi="Calibri" w:cs="Calibri"/>
        </w:rPr>
        <w:t xml:space="preserve">pigments </w:t>
      </w:r>
      <w:r w:rsidR="00B177AC" w:rsidRPr="00AE274C">
        <w:rPr>
          <w:rFonts w:ascii="Calibri" w:hAnsi="Calibri" w:cs="Calibri"/>
        </w:rPr>
        <w:t>(v</w:t>
      </w:r>
      <w:r w:rsidR="00B177AC">
        <w:rPr>
          <w:rFonts w:ascii="Calibri" w:hAnsi="Calibri" w:cs="Calibri"/>
        </w:rPr>
        <w:t xml:space="preserve">iolaxanthin, antheraxanthin and </w:t>
      </w:r>
      <w:r w:rsidR="00B177AC" w:rsidRPr="00AE274C">
        <w:rPr>
          <w:rFonts w:ascii="Calibri" w:hAnsi="Calibri" w:cs="Calibri"/>
        </w:rPr>
        <w:t>zeaxanthin)</w:t>
      </w:r>
      <w:r w:rsidR="00A6490C">
        <w:rPr>
          <w:rFonts w:ascii="Calibri" w:hAnsi="Calibri" w:cs="Calibri"/>
        </w:rPr>
        <w:t xml:space="preserve">, </w:t>
      </w:r>
      <w:r w:rsidR="00D56FA0">
        <w:rPr>
          <w:rFonts w:ascii="Calibri" w:hAnsi="Calibri" w:cs="Calibri"/>
        </w:rPr>
        <w:t>H</w:t>
      </w:r>
      <w:r w:rsidR="00D56FA0" w:rsidRPr="00D56FA0">
        <w:rPr>
          <w:rFonts w:ascii="Calibri" w:hAnsi="Calibri" w:cs="Calibri"/>
          <w:vertAlign w:val="subscript"/>
        </w:rPr>
        <w:t>2</w:t>
      </w:r>
      <w:r w:rsidR="00D56FA0">
        <w:rPr>
          <w:rFonts w:ascii="Calibri" w:hAnsi="Calibri" w:cs="Calibri"/>
        </w:rPr>
        <w:t>O</w:t>
      </w:r>
      <w:r w:rsidR="00D56FA0" w:rsidRPr="00D56FA0">
        <w:rPr>
          <w:rFonts w:ascii="Calibri" w:hAnsi="Calibri" w:cs="Calibri"/>
          <w:vertAlign w:val="subscript"/>
        </w:rPr>
        <w:t>2</w:t>
      </w:r>
      <w:r w:rsidR="00A6490C">
        <w:rPr>
          <w:rFonts w:ascii="Calibri" w:hAnsi="Calibri" w:cs="Calibri"/>
        </w:rPr>
        <w:t xml:space="preserve"> </w:t>
      </w:r>
      <w:r w:rsidR="00A6490C">
        <w:rPr>
          <w:rFonts w:cs="AdvTimes"/>
          <w:lang w:val="en-US"/>
        </w:rPr>
        <w:t>and</w:t>
      </w:r>
      <w:r w:rsidR="00D56FA0">
        <w:rPr>
          <w:rFonts w:cs="AdvTimes"/>
          <w:lang w:val="en-US"/>
        </w:rPr>
        <w:t xml:space="preserve"> </w:t>
      </w:r>
      <w:r w:rsidR="00A6490C">
        <w:rPr>
          <w:rFonts w:cs="AdvTimes"/>
          <w:lang w:val="en-US"/>
        </w:rPr>
        <w:t>ascorbate and glutathione</w:t>
      </w:r>
      <w:r w:rsidR="007C749E">
        <w:rPr>
          <w:rFonts w:cs="AdvTimes"/>
          <w:lang w:val="en-US"/>
        </w:rPr>
        <w:t xml:space="preserve"> present in thalli</w:t>
      </w:r>
      <w:r w:rsidR="00A6490C">
        <w:t>.</w:t>
      </w:r>
      <w:r w:rsidR="00B177AC">
        <w:rPr>
          <w:rFonts w:cs="AdvTimes"/>
          <w:lang w:val="en-US"/>
        </w:rPr>
        <w:t xml:space="preserve"> </w:t>
      </w:r>
      <w:r w:rsidR="003D6A4B" w:rsidRPr="003D6A4B">
        <w:t>The study aimed</w:t>
      </w:r>
      <w:r w:rsidR="00DB4859">
        <w:t xml:space="preserve"> to</w:t>
      </w:r>
      <w:r w:rsidR="003D6A4B" w:rsidRPr="003D6A4B">
        <w:t xml:space="preserve"> </w:t>
      </w:r>
      <w:r w:rsidR="00C20A91">
        <w:t xml:space="preserve">1) </w:t>
      </w:r>
      <w:r w:rsidR="003D6A4B" w:rsidRPr="003D6A4B">
        <w:t xml:space="preserve">describe the </w:t>
      </w:r>
      <w:proofErr w:type="gramStart"/>
      <w:r w:rsidR="003D6A4B" w:rsidRPr="003D6A4B">
        <w:rPr>
          <w:i/>
        </w:rPr>
        <w:t>in situ</w:t>
      </w:r>
      <w:proofErr w:type="gramEnd"/>
      <w:r w:rsidR="003D6A4B" w:rsidRPr="003D6A4B">
        <w:t xml:space="preserve"> dynamics of the </w:t>
      </w:r>
      <w:r w:rsidR="003D6A4B" w:rsidRPr="003D6A4B">
        <w:rPr>
          <w:i/>
        </w:rPr>
        <w:t>F. serratus</w:t>
      </w:r>
      <w:r w:rsidR="003D6A4B" w:rsidRPr="003D6A4B">
        <w:t xml:space="preserve"> community primary production and the photosynthetic performance of thalli</w:t>
      </w:r>
      <w:r w:rsidR="00C2326E" w:rsidRPr="00C2326E">
        <w:t xml:space="preserve"> </w:t>
      </w:r>
      <w:r w:rsidR="00C2326E" w:rsidRPr="003D6A4B">
        <w:t xml:space="preserve">throughout the </w:t>
      </w:r>
      <w:r w:rsidR="00C2326E">
        <w:t xml:space="preserve">midday </w:t>
      </w:r>
      <w:r w:rsidR="00C2326E" w:rsidRPr="003D6A4B">
        <w:t>emersion period</w:t>
      </w:r>
      <w:r w:rsidR="00C2326E">
        <w:t xml:space="preserve"> under various environmental conditions</w:t>
      </w:r>
      <w:r w:rsidR="003D6A4B" w:rsidRPr="003D6A4B">
        <w:t xml:space="preserve"> </w:t>
      </w:r>
      <w:r w:rsidR="00117112">
        <w:t>(according to the season and the weather)</w:t>
      </w:r>
      <w:r w:rsidR="00DB4859">
        <w:t xml:space="preserve">; 2) </w:t>
      </w:r>
      <w:r w:rsidR="00C20A91">
        <w:t xml:space="preserve">investigate the biochemical acclimation patterns of </w:t>
      </w:r>
      <w:r w:rsidR="00C20A91" w:rsidRPr="00C20A91">
        <w:rPr>
          <w:i/>
        </w:rPr>
        <w:t>F. serratus</w:t>
      </w:r>
      <w:r w:rsidR="00C20A91">
        <w:t xml:space="preserve"> a</w:t>
      </w:r>
      <w:r w:rsidR="007C749E">
        <w:t>cross</w:t>
      </w:r>
      <w:r w:rsidR="00C20A91">
        <w:t xml:space="preserve"> season</w:t>
      </w:r>
      <w:r w:rsidR="007C749E">
        <w:t>s</w:t>
      </w:r>
      <w:r w:rsidR="00C20A91">
        <w:t xml:space="preserve"> and </w:t>
      </w:r>
      <w:r w:rsidR="007C749E">
        <w:t>during emersion</w:t>
      </w:r>
      <w:r w:rsidR="00B177AC">
        <w:t xml:space="preserve">. </w:t>
      </w:r>
      <w:r w:rsidR="007C749E">
        <w:rPr>
          <w:rFonts w:cs="AdvTimes"/>
          <w:lang w:val="en-US"/>
        </w:rPr>
        <w:t>We tested the</w:t>
      </w:r>
      <w:r w:rsidR="0085657E" w:rsidRPr="008D6451">
        <w:rPr>
          <w:rFonts w:cs="AdvTimes"/>
          <w:lang w:val="en-US"/>
        </w:rPr>
        <w:t xml:space="preserve"> hypothesi</w:t>
      </w:r>
      <w:r w:rsidR="007C749E">
        <w:rPr>
          <w:rFonts w:cs="AdvTimes"/>
          <w:lang w:val="en-US"/>
        </w:rPr>
        <w:t>s</w:t>
      </w:r>
      <w:r w:rsidR="0085657E" w:rsidRPr="008D6451">
        <w:rPr>
          <w:rFonts w:cs="AdvTimes"/>
          <w:lang w:val="en-US"/>
        </w:rPr>
        <w:t xml:space="preserve"> that</w:t>
      </w:r>
      <w:r w:rsidR="00683186">
        <w:rPr>
          <w:rFonts w:cs="AdvTimes"/>
          <w:lang w:val="en-US"/>
        </w:rPr>
        <w:t>,</w:t>
      </w:r>
      <w:r w:rsidR="00683186" w:rsidRPr="00683186">
        <w:rPr>
          <w:rFonts w:cs="AdvTimes"/>
          <w:lang w:val="en-US"/>
        </w:rPr>
        <w:t xml:space="preserve"> </w:t>
      </w:r>
      <w:r w:rsidR="00683186">
        <w:rPr>
          <w:rFonts w:cs="AdvTimes"/>
          <w:lang w:val="en-US"/>
        </w:rPr>
        <w:t>depending on the prevailing environmental conditions,</w:t>
      </w:r>
      <w:r w:rsidR="0085657E">
        <w:rPr>
          <w:rFonts w:cs="AdvTimes"/>
          <w:lang w:val="en-US"/>
        </w:rPr>
        <w:t xml:space="preserve"> </w:t>
      </w:r>
      <w:r w:rsidR="007C749E">
        <w:rPr>
          <w:rFonts w:cs="AdvTimes"/>
          <w:lang w:val="en-US"/>
        </w:rPr>
        <w:t xml:space="preserve">thalli at the top of the canopy develop </w:t>
      </w:r>
      <w:r w:rsidR="0085657E">
        <w:rPr>
          <w:rFonts w:cs="AdvTimes"/>
          <w:lang w:val="en-US"/>
        </w:rPr>
        <w:t>phot</w:t>
      </w:r>
      <w:r w:rsidR="009830B9">
        <w:rPr>
          <w:rFonts w:cs="AdvTimes"/>
          <w:lang w:val="en-US"/>
        </w:rPr>
        <w:t xml:space="preserve">oprotective </w:t>
      </w:r>
      <w:r w:rsidR="00C36EE9">
        <w:rPr>
          <w:rFonts w:cs="AdvTimes"/>
          <w:lang w:val="en-US"/>
        </w:rPr>
        <w:t xml:space="preserve">and/or scavenging </w:t>
      </w:r>
      <w:r w:rsidR="009830B9">
        <w:rPr>
          <w:rFonts w:cs="AdvTimes"/>
          <w:lang w:val="en-US"/>
        </w:rPr>
        <w:t>mechanism</w:t>
      </w:r>
      <w:r w:rsidR="00C36EE9">
        <w:rPr>
          <w:rFonts w:cs="AdvTimes"/>
          <w:lang w:val="en-US"/>
        </w:rPr>
        <w:t>s</w:t>
      </w:r>
      <w:r w:rsidR="009830B9">
        <w:rPr>
          <w:rFonts w:cs="AdvTimes"/>
          <w:lang w:val="en-US"/>
        </w:rPr>
        <w:t xml:space="preserve">. </w:t>
      </w:r>
    </w:p>
    <w:p w:rsidR="0085657E" w:rsidRPr="0007215A" w:rsidRDefault="0085657E" w:rsidP="00052E8A">
      <w:pPr>
        <w:autoSpaceDE w:val="0"/>
        <w:autoSpaceDN w:val="0"/>
        <w:adjustRightInd w:val="0"/>
        <w:spacing w:after="0"/>
        <w:jc w:val="both"/>
        <w:rPr>
          <w:rFonts w:cs="Calibri"/>
          <w:lang w:val="en-US"/>
        </w:rPr>
      </w:pPr>
    </w:p>
    <w:p w:rsidR="00071D54" w:rsidRPr="00C55268" w:rsidRDefault="00071D54" w:rsidP="00052E8A">
      <w:pPr>
        <w:jc w:val="both"/>
      </w:pPr>
      <w:r w:rsidRPr="00C55268">
        <w:t>Materials and Methods</w:t>
      </w:r>
    </w:p>
    <w:p w:rsidR="00071D54" w:rsidRPr="00C55268" w:rsidRDefault="00071D54" w:rsidP="00052E8A">
      <w:pPr>
        <w:jc w:val="both"/>
      </w:pPr>
      <w:r w:rsidRPr="00C55268">
        <w:t>Study site</w:t>
      </w:r>
      <w:r w:rsidR="008E3A86">
        <w:t>,</w:t>
      </w:r>
      <w:r w:rsidR="0076144C">
        <w:t xml:space="preserve"> </w:t>
      </w:r>
      <w:r w:rsidR="008E3A86">
        <w:t xml:space="preserve">environmental conditions </w:t>
      </w:r>
      <w:r w:rsidR="0076144C">
        <w:t>and experiments schedule</w:t>
      </w:r>
    </w:p>
    <w:p w:rsidR="001E6E69" w:rsidRDefault="00885043" w:rsidP="00052E8A">
      <w:pPr>
        <w:contextualSpacing/>
        <w:jc w:val="both"/>
        <w:rPr>
          <w:rFonts w:cs="Times New Roman"/>
          <w:lang w:val="en-US"/>
        </w:rPr>
      </w:pPr>
      <w:r>
        <w:t>This study was performed o</w:t>
      </w:r>
      <w:r w:rsidR="00071D54" w:rsidRPr="00C55268">
        <w:t xml:space="preserve">n </w:t>
      </w:r>
      <w:r w:rsidR="00C55268" w:rsidRPr="00C55268">
        <w:t>the shore located in fr</w:t>
      </w:r>
      <w:r w:rsidR="008A33EB">
        <w:t xml:space="preserve">ont of the </w:t>
      </w:r>
      <w:proofErr w:type="spellStart"/>
      <w:r w:rsidR="00C55268" w:rsidRPr="00C55268">
        <w:t>Roscoff</w:t>
      </w:r>
      <w:proofErr w:type="spellEnd"/>
      <w:r w:rsidR="00D32F1B" w:rsidRPr="00D32F1B">
        <w:t xml:space="preserve"> </w:t>
      </w:r>
      <w:r w:rsidR="00DF6621">
        <w:t xml:space="preserve">Marine </w:t>
      </w:r>
      <w:r w:rsidR="00D32F1B">
        <w:t xml:space="preserve">Station </w:t>
      </w:r>
      <w:r w:rsidR="00C55268" w:rsidRPr="00C55268">
        <w:t>(48°43.7</w:t>
      </w:r>
      <w:r w:rsidR="00776040">
        <w:t>43</w:t>
      </w:r>
      <w:r w:rsidR="00C55268" w:rsidRPr="00C55268">
        <w:t>’N, 3°59.</w:t>
      </w:r>
      <w:r w:rsidR="009336FE">
        <w:t>407</w:t>
      </w:r>
      <w:r w:rsidR="00C55268" w:rsidRPr="00C55268">
        <w:t>’W) in the southwestern part of the English Channel</w:t>
      </w:r>
      <w:r w:rsidR="00C275EA">
        <w:t xml:space="preserve">. </w:t>
      </w:r>
      <w:r w:rsidR="008E3A86">
        <w:t>Th</w:t>
      </w:r>
      <w:r w:rsidR="00C275EA">
        <w:t>is location</w:t>
      </w:r>
      <w:r w:rsidR="008E3A86">
        <w:t xml:space="preserve"> </w:t>
      </w:r>
      <w:r w:rsidR="00DF6621">
        <w:t>experiences</w:t>
      </w:r>
      <w:r w:rsidR="008E3A86">
        <w:t xml:space="preserve"> seasonal variations in environmental parameters typical of the temperate part of the Northern </w:t>
      </w:r>
      <w:r w:rsidR="00DF6621">
        <w:t>H</w:t>
      </w:r>
      <w:r w:rsidR="008E3A86">
        <w:t xml:space="preserve">emisphere </w:t>
      </w:r>
      <w:r w:rsidR="008E3A86">
        <w:fldChar w:fldCharType="begin"/>
      </w:r>
      <w:r w:rsidR="00CC23BB">
        <w:instrText xml:space="preserve"> ADDIN EN.CITE &lt;EndNote&gt;&lt;Cite&gt;&lt;Author&gt;Bordeyne&lt;/Author&gt;&lt;Year&gt;2015&lt;/Year&gt;&lt;RecNum&gt;922&lt;/RecNum&gt;&lt;record&gt;&lt;rec-number&gt;922&lt;/rec-number&gt;&lt;foreign-keys&gt;&lt;key app="EN" db-id="aa2aevp9rpfva9e50pix5vv1d2fd0tvvvz55"&gt;922&lt;/key&gt;&lt;/foreign-keys&gt;&lt;ref-type name="Journal Article"&gt;17&lt;/ref-type&gt;&lt;contributors&gt;&lt;authors&gt;&lt;author&gt;Bordeyne, Francois&lt;/author&gt;&lt;author&gt;Migné, Aline&lt;/author&gt;&lt;author&gt;Davoult, Dominique&lt;/author&gt;&lt;/authors&gt;&lt;/contributors&gt;&lt;titles&gt;&lt;title&gt;&lt;style face="normal" font="default" size="100%"&gt;Metabolic activity of intertidal &lt;/style&gt;&lt;style face="italic" font="default" size="100%"&gt;Fucus spp&lt;/style&gt;&lt;style face="normal" font="default" size="100%"&gt;. communities: evidence for high aerial carbon fluxes displaying seasonal variability&lt;/style&gt;&lt;/title&gt;&lt;secondary-title&gt;Marine Biology&lt;/secondary-title&gt;&lt;/titles&gt;&lt;periodical&gt;&lt;full-title&gt;Marine Biology&lt;/full-title&gt;&lt;abbr-1&gt;Mar. Biol.&lt;/abbr-1&gt;&lt;/periodical&gt;&lt;pages&gt;2119-2129&lt;/pages&gt;&lt;volume&gt;162&lt;/volume&gt;&lt;number&gt;10&lt;/number&gt;&lt;dates&gt;&lt;year&gt;2015&lt;/year&gt;&lt;pub-dates&gt;&lt;date&gt;Oct&lt;/date&gt;&lt;/pub-dates&gt;&lt;/dates&gt;&lt;isbn&gt;0025-3162&lt;/isbn&gt;&lt;accession-num&gt;WOS:000362322200016&lt;/accession-num&gt;&lt;urls&gt;&lt;related-urls&gt;&lt;url&gt;&amp;lt;Go to ISI&amp;gt;://WOS:000362322200016&lt;/url&gt;&lt;/related-urls&gt;&lt;/urls&gt;&lt;electronic-resource-num&gt;10.1007/s00227-015-2741-6&lt;/electronic-resource-num&gt;&lt;/record&gt;&lt;/Cite&gt;&lt;/EndNote&gt;</w:instrText>
      </w:r>
      <w:r w:rsidR="008E3A86">
        <w:fldChar w:fldCharType="separate"/>
      </w:r>
      <w:r w:rsidR="0027100D">
        <w:t xml:space="preserve">(Bordeyne </w:t>
      </w:r>
      <w:r w:rsidR="0027100D" w:rsidRPr="00621C12">
        <w:rPr>
          <w:i/>
        </w:rPr>
        <w:t>et al.</w:t>
      </w:r>
      <w:r w:rsidR="0027100D">
        <w:t>, 2015)</w:t>
      </w:r>
      <w:r w:rsidR="008E3A86">
        <w:fldChar w:fldCharType="end"/>
      </w:r>
      <w:r w:rsidR="0012148C">
        <w:t>. P</w:t>
      </w:r>
      <w:r w:rsidR="008E3A86">
        <w:t>hotosynthetically available radiation (400-700 nm, PAR) and air temperature are recorded continuously by a weather station (</w:t>
      </w:r>
      <w:r w:rsidR="008E3A86" w:rsidRPr="008A33EB">
        <w:t>flat quantum sensor</w:t>
      </w:r>
      <w:r w:rsidR="008E3A86" w:rsidRPr="008A33EB">
        <w:rPr>
          <w:rFonts w:cs="Times New Roman"/>
          <w:lang w:val="en-US"/>
        </w:rPr>
        <w:t xml:space="preserve"> </w:t>
      </w:r>
      <w:r w:rsidR="008E3A86">
        <w:rPr>
          <w:rFonts w:cs="Times New Roman"/>
          <w:lang w:val="en-US"/>
        </w:rPr>
        <w:t>SKP215, Skye Instruments LTD</w:t>
      </w:r>
      <w:r w:rsidR="008E3A86">
        <w:t xml:space="preserve">) </w:t>
      </w:r>
      <w:r w:rsidR="008E3A86" w:rsidRPr="008A33EB">
        <w:rPr>
          <w:rFonts w:cs="Times New Roman"/>
          <w:lang w:val="en-US"/>
        </w:rPr>
        <w:t>located on the build</w:t>
      </w:r>
      <w:r w:rsidR="008E3A86">
        <w:rPr>
          <w:rFonts w:cs="Times New Roman"/>
          <w:lang w:val="en-US"/>
        </w:rPr>
        <w:t xml:space="preserve">ing of the </w:t>
      </w:r>
      <w:proofErr w:type="spellStart"/>
      <w:r w:rsidR="008E3A86" w:rsidRPr="008A33EB">
        <w:rPr>
          <w:rFonts w:cs="Times New Roman"/>
          <w:lang w:val="en-US"/>
        </w:rPr>
        <w:t>Roscoff</w:t>
      </w:r>
      <w:proofErr w:type="spellEnd"/>
      <w:r w:rsidR="008E3A86">
        <w:rPr>
          <w:rFonts w:cs="Times New Roman"/>
          <w:lang w:val="en-US"/>
        </w:rPr>
        <w:t xml:space="preserve"> </w:t>
      </w:r>
      <w:r w:rsidR="00DF6621">
        <w:t xml:space="preserve">Marine Station </w:t>
      </w:r>
      <w:r w:rsidR="008E3A86">
        <w:rPr>
          <w:rFonts w:cs="Times New Roman"/>
          <w:lang w:val="en-US"/>
        </w:rPr>
        <w:t xml:space="preserve">and averaged </w:t>
      </w:r>
      <w:r w:rsidR="00DF6621">
        <w:rPr>
          <w:rFonts w:cs="Times New Roman"/>
          <w:lang w:val="en-US"/>
        </w:rPr>
        <w:t>over</w:t>
      </w:r>
      <w:r w:rsidR="008E3A86">
        <w:rPr>
          <w:rFonts w:cs="Times New Roman"/>
          <w:lang w:val="en-US"/>
        </w:rPr>
        <w:t xml:space="preserve"> 15 min. Seawater temperature and nutrient concentration</w:t>
      </w:r>
      <w:r w:rsidR="00DF6621">
        <w:rPr>
          <w:rFonts w:cs="Times New Roman"/>
          <w:lang w:val="en-US"/>
        </w:rPr>
        <w:t>s</w:t>
      </w:r>
      <w:r w:rsidR="008E3A86">
        <w:rPr>
          <w:rFonts w:cs="Times New Roman"/>
          <w:lang w:val="en-US"/>
        </w:rPr>
        <w:t xml:space="preserve"> are measured fortnightly at the </w:t>
      </w:r>
      <w:proofErr w:type="spellStart"/>
      <w:r w:rsidR="008E3A86">
        <w:rPr>
          <w:rFonts w:cs="Times New Roman"/>
          <w:lang w:val="en-US"/>
        </w:rPr>
        <w:t>Roscoff-Estacade</w:t>
      </w:r>
      <w:proofErr w:type="spellEnd"/>
      <w:r w:rsidR="008E3A86">
        <w:rPr>
          <w:rFonts w:cs="Times New Roman"/>
          <w:lang w:val="en-US"/>
        </w:rPr>
        <w:t xml:space="preserve"> sampling point of the SOMLIT network (data available online at </w:t>
      </w:r>
      <w:hyperlink r:id="rId6" w:history="1">
        <w:r w:rsidR="00460F9E" w:rsidRPr="00C35733">
          <w:rPr>
            <w:rStyle w:val="Lienhypertexte"/>
            <w:rFonts w:cs="Times New Roman"/>
            <w:lang w:val="en-US"/>
          </w:rPr>
          <w:t>https://somlit.fr/visualisation-des-donnees/</w:t>
        </w:r>
      </w:hyperlink>
      <w:r w:rsidR="008E3A86">
        <w:rPr>
          <w:rFonts w:cs="Times New Roman"/>
          <w:lang w:val="en-US"/>
        </w:rPr>
        <w:t>).</w:t>
      </w:r>
    </w:p>
    <w:p w:rsidR="0012148C" w:rsidRDefault="00C275EA" w:rsidP="00052E8A">
      <w:pPr>
        <w:contextualSpacing/>
        <w:jc w:val="both"/>
        <w:rPr>
          <w:rFonts w:cs="Times New Roman"/>
          <w:lang w:val="en-US"/>
        </w:rPr>
      </w:pPr>
      <w:r>
        <w:t xml:space="preserve">At </w:t>
      </w:r>
      <w:r w:rsidRPr="00C55268">
        <w:t xml:space="preserve">the </w:t>
      </w:r>
      <w:r>
        <w:t>low mid-intertidal level of the shore, the semi-sheltered boulder r</w:t>
      </w:r>
      <w:r w:rsidR="00885043">
        <w:t>eef is typically characteri</w:t>
      </w:r>
      <w:r w:rsidR="00DF6621">
        <w:t>z</w:t>
      </w:r>
      <w:r>
        <w:t xml:space="preserve">ed by a dense stand of the fucoid </w:t>
      </w:r>
      <w:proofErr w:type="spellStart"/>
      <w:r w:rsidRPr="00374A63">
        <w:rPr>
          <w:i/>
        </w:rPr>
        <w:t>Fucus</w:t>
      </w:r>
      <w:proofErr w:type="spellEnd"/>
      <w:r w:rsidRPr="00374A63">
        <w:rPr>
          <w:i/>
        </w:rPr>
        <w:t xml:space="preserve"> serratus</w:t>
      </w:r>
      <w:r w:rsidR="00460F9E">
        <w:rPr>
          <w:color w:val="FF0000"/>
        </w:rPr>
        <w:t xml:space="preserve"> (about 70 </w:t>
      </w:r>
      <w:proofErr w:type="spellStart"/>
      <w:r w:rsidR="00460F9E">
        <w:rPr>
          <w:color w:val="FF0000"/>
        </w:rPr>
        <w:t>ind</w:t>
      </w:r>
      <w:proofErr w:type="spellEnd"/>
      <w:r w:rsidR="00460F9E">
        <w:rPr>
          <w:color w:val="FF0000"/>
        </w:rPr>
        <w:t xml:space="preserve"> m</w:t>
      </w:r>
      <w:r w:rsidR="00460F9E" w:rsidRPr="00460F9E">
        <w:rPr>
          <w:color w:val="FF0000"/>
          <w:vertAlign w:val="superscript"/>
        </w:rPr>
        <w:t>-2</w:t>
      </w:r>
      <w:r w:rsidR="003438B1">
        <w:rPr>
          <w:color w:val="FF0000"/>
        </w:rPr>
        <w:t xml:space="preserve"> accounting for 2 to </w:t>
      </w:r>
      <w:bookmarkStart w:id="0" w:name="_Hlk68772810"/>
      <w:r w:rsidR="003438B1">
        <w:rPr>
          <w:color w:val="FF0000"/>
        </w:rPr>
        <w:t xml:space="preserve">13 </w:t>
      </w:r>
      <w:proofErr w:type="spellStart"/>
      <w:r w:rsidR="003438B1">
        <w:rPr>
          <w:color w:val="FF0000"/>
        </w:rPr>
        <w:t>kg</w:t>
      </w:r>
      <w:r w:rsidR="003438B1" w:rsidRPr="003438B1">
        <w:rPr>
          <w:color w:val="FF0000"/>
          <w:vertAlign w:val="subscript"/>
        </w:rPr>
        <w:t>FW</w:t>
      </w:r>
      <w:proofErr w:type="spellEnd"/>
      <w:r w:rsidR="003438B1">
        <w:rPr>
          <w:color w:val="FF0000"/>
        </w:rPr>
        <w:t xml:space="preserve"> m</w:t>
      </w:r>
      <w:r w:rsidR="003438B1" w:rsidRPr="003438B1">
        <w:rPr>
          <w:color w:val="FF0000"/>
          <w:vertAlign w:val="superscript"/>
        </w:rPr>
        <w:t>-2</w:t>
      </w:r>
      <w:r w:rsidR="003438B1">
        <w:rPr>
          <w:color w:val="FF0000"/>
        </w:rPr>
        <w:t xml:space="preserve"> according to the season</w:t>
      </w:r>
      <w:bookmarkEnd w:id="0"/>
      <w:r w:rsidR="00460F9E">
        <w:rPr>
          <w:color w:val="FF0000"/>
        </w:rPr>
        <w:t xml:space="preserve">, </w:t>
      </w:r>
      <w:proofErr w:type="spellStart"/>
      <w:r w:rsidR="00460F9E">
        <w:rPr>
          <w:color w:val="FF0000"/>
        </w:rPr>
        <w:t>Bordeyne</w:t>
      </w:r>
      <w:proofErr w:type="spellEnd"/>
      <w:r w:rsidR="00460F9E">
        <w:rPr>
          <w:color w:val="FF0000"/>
        </w:rPr>
        <w:t>, 2016)</w:t>
      </w:r>
      <w:r>
        <w:t xml:space="preserve">. </w:t>
      </w:r>
      <w:r w:rsidR="00836D92">
        <w:rPr>
          <w:color w:val="FF0000"/>
        </w:rPr>
        <w:t xml:space="preserve">During emersion periods, the long </w:t>
      </w:r>
      <w:r w:rsidR="00836D92" w:rsidRPr="00836D92">
        <w:rPr>
          <w:i/>
          <w:color w:val="FF0000"/>
        </w:rPr>
        <w:t>F. serratus</w:t>
      </w:r>
      <w:r w:rsidR="00836D92">
        <w:rPr>
          <w:color w:val="FF0000"/>
        </w:rPr>
        <w:t xml:space="preserve"> thalli (averaging 38 cm, Munda &amp; Kremer, 1997) form a layered canopy which height can reach several decimetres. </w:t>
      </w:r>
      <w:r>
        <w:t>During spring tides, the mid</w:t>
      </w:r>
      <w:r w:rsidR="00100400">
        <w:t>dle</w:t>
      </w:r>
      <w:r>
        <w:t xml:space="preserve"> part of this stand (about 3 m above chart datum) is exposed to </w:t>
      </w:r>
      <w:r w:rsidR="00DF6621">
        <w:t>air</w:t>
      </w:r>
      <w:r>
        <w:t xml:space="preserve"> for about 4 h around noon. </w:t>
      </w:r>
      <w:r w:rsidR="00B8270D" w:rsidRPr="00B8270D">
        <w:rPr>
          <w:color w:val="FF0000"/>
        </w:rPr>
        <w:t>Two types of</w:t>
      </w:r>
      <w:r w:rsidR="0076144C" w:rsidRPr="00B8270D">
        <w:rPr>
          <w:color w:val="FF0000"/>
        </w:rPr>
        <w:t xml:space="preserve"> </w:t>
      </w:r>
      <w:r w:rsidR="0076144C" w:rsidRPr="002830A3">
        <w:t>experiment were carried out</w:t>
      </w:r>
      <w:r w:rsidR="00621380">
        <w:t xml:space="preserve"> </w:t>
      </w:r>
      <w:r w:rsidR="0076144C" w:rsidRPr="002830A3">
        <w:t>during the emersion period of spring tides</w:t>
      </w:r>
      <w:r w:rsidR="00621380">
        <w:t>, occurring around midday</w:t>
      </w:r>
      <w:r w:rsidR="0076144C" w:rsidRPr="002830A3">
        <w:t xml:space="preserve"> </w:t>
      </w:r>
      <w:r w:rsidR="005D376A" w:rsidRPr="002830A3">
        <w:t>under various environmental conditions</w:t>
      </w:r>
      <w:r w:rsidR="005D376A">
        <w:t xml:space="preserve"> </w:t>
      </w:r>
      <w:r w:rsidR="0076144C">
        <w:t>(</w:t>
      </w:r>
      <w:r w:rsidR="0076144C" w:rsidRPr="002703D2">
        <w:t>Table 1</w:t>
      </w:r>
      <w:r w:rsidR="0076144C">
        <w:t>)</w:t>
      </w:r>
      <w:r w:rsidR="0076144C" w:rsidRPr="002830A3">
        <w:t xml:space="preserve">. </w:t>
      </w:r>
      <w:r w:rsidR="00DC5E05">
        <w:rPr>
          <w:color w:val="FF0000"/>
        </w:rPr>
        <w:t xml:space="preserve">In the first type of experiment, </w:t>
      </w:r>
      <w:r w:rsidR="00DC5E05">
        <w:t>p</w:t>
      </w:r>
      <w:r w:rsidR="0076144C">
        <w:t xml:space="preserve">hotosynthesis was compared between thalli at the top of the canopy and thalli </w:t>
      </w:r>
      <w:r w:rsidR="00DF6621">
        <w:lastRenderedPageBreak/>
        <w:t>at the bottom of</w:t>
      </w:r>
      <w:r w:rsidR="0076144C">
        <w:t xml:space="preserve"> </w:t>
      </w:r>
      <w:r w:rsidR="00B168D5">
        <w:t xml:space="preserve">the canopy: </w:t>
      </w:r>
      <w:r w:rsidR="0076144C" w:rsidRPr="00DC5E05">
        <w:rPr>
          <w:color w:val="FF0000"/>
        </w:rPr>
        <w:t xml:space="preserve">two </w:t>
      </w:r>
      <w:r w:rsidR="00DC5E05" w:rsidRPr="00DC5E05">
        <w:rPr>
          <w:color w:val="FF0000"/>
        </w:rPr>
        <w:t xml:space="preserve">experiments were performed </w:t>
      </w:r>
      <w:r w:rsidR="00B168D5">
        <w:t>under high and relatively constant light (</w:t>
      </w:r>
      <w:r w:rsidR="00853E32" w:rsidRPr="00853E32">
        <w:rPr>
          <w:color w:val="FF0000"/>
        </w:rPr>
        <w:t xml:space="preserve">Exp A the </w:t>
      </w:r>
      <w:r w:rsidR="00B168D5">
        <w:t>26</w:t>
      </w:r>
      <w:r w:rsidR="0076144C">
        <w:t xml:space="preserve"> May</w:t>
      </w:r>
      <w:r w:rsidR="00B168D5">
        <w:t xml:space="preserve"> and </w:t>
      </w:r>
      <w:r w:rsidR="00853E32" w:rsidRPr="00853E32">
        <w:rPr>
          <w:color w:val="FF0000"/>
        </w:rPr>
        <w:t>Exp B the</w:t>
      </w:r>
      <w:r w:rsidR="00853E32">
        <w:t xml:space="preserve"> </w:t>
      </w:r>
      <w:r w:rsidR="00B168D5">
        <w:t>22 August 2017)</w:t>
      </w:r>
      <w:r w:rsidR="0076144C">
        <w:t xml:space="preserve">, two </w:t>
      </w:r>
      <w:r w:rsidR="00B168D5">
        <w:t>under high but more variable light (</w:t>
      </w:r>
      <w:r w:rsidR="00853E32" w:rsidRPr="00853E32">
        <w:rPr>
          <w:color w:val="FF0000"/>
        </w:rPr>
        <w:t xml:space="preserve">Exp C the </w:t>
      </w:r>
      <w:r w:rsidR="00B168D5">
        <w:t>27</w:t>
      </w:r>
      <w:r w:rsidR="0076144C">
        <w:t xml:space="preserve"> </w:t>
      </w:r>
      <w:r w:rsidR="00B168D5">
        <w:t xml:space="preserve">May and </w:t>
      </w:r>
      <w:r w:rsidR="00853E32" w:rsidRPr="00853E32">
        <w:rPr>
          <w:color w:val="FF0000"/>
        </w:rPr>
        <w:t xml:space="preserve">Exp D the </w:t>
      </w:r>
      <w:r w:rsidR="00B168D5">
        <w:t xml:space="preserve">23 </w:t>
      </w:r>
      <w:r w:rsidR="0076144C">
        <w:t>August</w:t>
      </w:r>
      <w:r w:rsidR="00B168D5">
        <w:t xml:space="preserve"> 2017)</w:t>
      </w:r>
      <w:r w:rsidR="0076144C">
        <w:t xml:space="preserve"> and one </w:t>
      </w:r>
      <w:r w:rsidR="00621380">
        <w:t>under low light (</w:t>
      </w:r>
      <w:r w:rsidR="00853E32">
        <w:rPr>
          <w:color w:val="FF0000"/>
        </w:rPr>
        <w:t xml:space="preserve">Exp E the </w:t>
      </w:r>
      <w:r w:rsidR="00621380">
        <w:t>04</w:t>
      </w:r>
      <w:r w:rsidR="00B168D5">
        <w:t xml:space="preserve"> December</w:t>
      </w:r>
      <w:r w:rsidR="00621380">
        <w:t xml:space="preserve"> 2017</w:t>
      </w:r>
      <w:r w:rsidR="00B168D5">
        <w:t xml:space="preserve">). </w:t>
      </w:r>
      <w:r w:rsidR="00DC5E05" w:rsidRPr="00DC5E05">
        <w:rPr>
          <w:color w:val="FF0000"/>
        </w:rPr>
        <w:t xml:space="preserve">In the second type of experiment, </w:t>
      </w:r>
      <w:r w:rsidR="00DC5E05">
        <w:t>p</w:t>
      </w:r>
      <w:r w:rsidR="00B168D5">
        <w:t xml:space="preserve">hotosynthesis was compared </w:t>
      </w:r>
      <w:r w:rsidR="0076144C">
        <w:t xml:space="preserve">between </w:t>
      </w:r>
      <w:r w:rsidR="00B168D5">
        <w:t xml:space="preserve">thalli at </w:t>
      </w:r>
      <w:r w:rsidR="0076144C">
        <w:t>the top of the canopy and</w:t>
      </w:r>
      <w:r w:rsidR="00B168D5">
        <w:t xml:space="preserve"> thalli in</w:t>
      </w:r>
      <w:r w:rsidR="0076144C">
        <w:t xml:space="preserve"> intermediate layers</w:t>
      </w:r>
      <w:r w:rsidR="00B168D5">
        <w:t xml:space="preserve">: </w:t>
      </w:r>
      <w:r w:rsidR="0076144C" w:rsidRPr="00DC5E05">
        <w:rPr>
          <w:color w:val="FF0000"/>
        </w:rPr>
        <w:t xml:space="preserve">one </w:t>
      </w:r>
      <w:r w:rsidR="00DC5E05" w:rsidRPr="00DC5E05">
        <w:rPr>
          <w:color w:val="FF0000"/>
        </w:rPr>
        <w:t xml:space="preserve">experiment was performed </w:t>
      </w:r>
      <w:r w:rsidR="00B168D5">
        <w:t>under high and relatively constant light (</w:t>
      </w:r>
      <w:r w:rsidR="00853E32">
        <w:rPr>
          <w:color w:val="FF0000"/>
        </w:rPr>
        <w:t xml:space="preserve">Exp F the </w:t>
      </w:r>
      <w:r w:rsidR="00621380">
        <w:t>13</w:t>
      </w:r>
      <w:r w:rsidR="0076144C">
        <w:t xml:space="preserve"> </w:t>
      </w:r>
      <w:r w:rsidR="00E34CF8">
        <w:t>August</w:t>
      </w:r>
      <w:r w:rsidR="00621380">
        <w:t xml:space="preserve"> 2018</w:t>
      </w:r>
      <w:r w:rsidR="00B168D5">
        <w:t>)</w:t>
      </w:r>
      <w:r w:rsidR="00E34CF8">
        <w:t xml:space="preserve"> </w:t>
      </w:r>
      <w:r w:rsidR="0076144C">
        <w:t xml:space="preserve">and one </w:t>
      </w:r>
      <w:r w:rsidR="00621380">
        <w:t>under low light (</w:t>
      </w:r>
      <w:r w:rsidR="00853E32">
        <w:rPr>
          <w:color w:val="FF0000"/>
        </w:rPr>
        <w:t xml:space="preserve">Exp G the </w:t>
      </w:r>
      <w:r w:rsidR="00621380">
        <w:t>05</w:t>
      </w:r>
      <w:r w:rsidR="00E34CF8" w:rsidRPr="00E34CF8">
        <w:t xml:space="preserve"> </w:t>
      </w:r>
      <w:r w:rsidR="00E34CF8">
        <w:t>December</w:t>
      </w:r>
      <w:r w:rsidR="00621380">
        <w:t xml:space="preserve"> 2017</w:t>
      </w:r>
      <w:r w:rsidR="0076144C">
        <w:t>).</w:t>
      </w:r>
    </w:p>
    <w:p w:rsidR="00C97A27" w:rsidRPr="0012148C" w:rsidRDefault="004741F9" w:rsidP="00052E8A">
      <w:pPr>
        <w:jc w:val="both"/>
        <w:rPr>
          <w:rFonts w:cs="Times New Roman"/>
          <w:lang w:val="en-US"/>
        </w:rPr>
      </w:pPr>
      <w:r>
        <w:t>During the emersion period of each date of experiments,</w:t>
      </w:r>
      <w:r w:rsidR="00E14AF2">
        <w:t xml:space="preserve"> PAR</w:t>
      </w:r>
      <w:r w:rsidR="00565CED">
        <w:t xml:space="preserve"> was </w:t>
      </w:r>
      <w:r w:rsidR="00B905E0">
        <w:t xml:space="preserve">measured at </w:t>
      </w:r>
      <w:r w:rsidR="00702FFE">
        <w:t xml:space="preserve">the </w:t>
      </w:r>
      <w:r w:rsidR="00B905E0">
        <w:t xml:space="preserve">level </w:t>
      </w:r>
      <w:r w:rsidR="00702FFE">
        <w:t xml:space="preserve">of the substratum </w:t>
      </w:r>
      <w:r w:rsidR="00565CED">
        <w:t>using a flat quantum sensor (</w:t>
      </w:r>
      <w:proofErr w:type="spellStart"/>
      <w:r w:rsidR="00565CED">
        <w:t>LiCor</w:t>
      </w:r>
      <w:proofErr w:type="spellEnd"/>
      <w:r w:rsidR="00565CED">
        <w:t xml:space="preserve"> SA-190</w:t>
      </w:r>
      <w:r w:rsidR="00CF577A">
        <w:t>)</w:t>
      </w:r>
      <w:r w:rsidR="00B905E0" w:rsidRPr="00B905E0">
        <w:t xml:space="preserve"> </w:t>
      </w:r>
      <w:r w:rsidR="00B905E0">
        <w:t>and recorded every minute</w:t>
      </w:r>
      <w:r w:rsidR="00CF577A">
        <w:t xml:space="preserve">. </w:t>
      </w:r>
      <w:r w:rsidR="00E14AF2">
        <w:t xml:space="preserve">PAR </w:t>
      </w:r>
      <w:r w:rsidR="005818EB">
        <w:t>reaching</w:t>
      </w:r>
      <w:r w:rsidR="00E14AF2">
        <w:t xml:space="preserve"> thalli </w:t>
      </w:r>
      <w:r w:rsidR="005818EB">
        <w:t>at the bottom of</w:t>
      </w:r>
      <w:r w:rsidR="00E14AF2">
        <w:t xml:space="preserve"> or </w:t>
      </w:r>
      <w:r w:rsidR="005818EB">
        <w:t>within</w:t>
      </w:r>
      <w:r w:rsidR="00E14AF2">
        <w:t xml:space="preserve"> the </w:t>
      </w:r>
      <w:r w:rsidR="00E14AF2" w:rsidRPr="00E14AF2">
        <w:rPr>
          <w:i/>
        </w:rPr>
        <w:t>F. serratus</w:t>
      </w:r>
      <w:r w:rsidR="00E14AF2">
        <w:t xml:space="preserve"> canopy was measured </w:t>
      </w:r>
      <w:r w:rsidR="00C54AC0">
        <w:t xml:space="preserve">at the same time </w:t>
      </w:r>
      <w:r w:rsidR="005818EB">
        <w:t>as</w:t>
      </w:r>
      <w:r w:rsidR="00C54AC0">
        <w:t xml:space="preserve"> </w:t>
      </w:r>
      <w:r w:rsidR="00A76462">
        <w:t xml:space="preserve">fluorescence </w:t>
      </w:r>
      <w:r w:rsidR="00FD528C">
        <w:t xml:space="preserve">using a mini </w:t>
      </w:r>
      <w:r w:rsidR="001425F6">
        <w:t xml:space="preserve">flat </w:t>
      </w:r>
      <w:r w:rsidR="00FD528C">
        <w:t xml:space="preserve">quantum sensor </w:t>
      </w:r>
      <w:r w:rsidR="00FD528C" w:rsidRPr="00FD528C">
        <w:t>(</w:t>
      </w:r>
      <w:r w:rsidR="00FD528C" w:rsidRPr="00F65E22">
        <w:t>Walz</w:t>
      </w:r>
      <w:r w:rsidR="00FD528C" w:rsidRPr="00FD528C">
        <w:t>)</w:t>
      </w:r>
      <w:r w:rsidR="00FD528C">
        <w:t xml:space="preserve">. </w:t>
      </w:r>
      <w:r w:rsidR="00362452">
        <w:t>The a</w:t>
      </w:r>
      <w:r w:rsidR="00CF577A">
        <w:t xml:space="preserve">ir temperature was </w:t>
      </w:r>
      <w:r w:rsidR="00E73BAE">
        <w:t xml:space="preserve">measured at the </w:t>
      </w:r>
      <w:proofErr w:type="spellStart"/>
      <w:r w:rsidR="00E73BAE" w:rsidRPr="00E73BAE">
        <w:rPr>
          <w:i/>
        </w:rPr>
        <w:t>Fucus</w:t>
      </w:r>
      <w:proofErr w:type="spellEnd"/>
      <w:r w:rsidR="00E73BAE">
        <w:t xml:space="preserve"> stand and </w:t>
      </w:r>
      <w:r w:rsidR="00CF577A">
        <w:t>recorded every minute using two HOBO loggers placed respectively above</w:t>
      </w:r>
      <w:r w:rsidR="0076144C">
        <w:t xml:space="preserve"> (T</w:t>
      </w:r>
      <w:r w:rsidR="0076144C" w:rsidRPr="0076144C">
        <w:rPr>
          <w:vertAlign w:val="subscript"/>
        </w:rPr>
        <w:t>ab</w:t>
      </w:r>
      <w:r w:rsidR="0076144C">
        <w:t>)</w:t>
      </w:r>
      <w:r w:rsidR="00CF577A">
        <w:t xml:space="preserve"> and below </w:t>
      </w:r>
      <w:r w:rsidR="0076144C">
        <w:t>(</w:t>
      </w:r>
      <w:proofErr w:type="spellStart"/>
      <w:r w:rsidR="0076144C">
        <w:t>T</w:t>
      </w:r>
      <w:r w:rsidR="0076144C" w:rsidRPr="0076144C">
        <w:rPr>
          <w:vertAlign w:val="subscript"/>
        </w:rPr>
        <w:t>be</w:t>
      </w:r>
      <w:proofErr w:type="spellEnd"/>
      <w:r w:rsidR="0076144C">
        <w:t xml:space="preserve">) </w:t>
      </w:r>
      <w:r w:rsidR="00CF577A">
        <w:t>the canopy.</w:t>
      </w:r>
      <w:r w:rsidR="0076144C">
        <w:t xml:space="preserve"> A canopy temperature buffering index (TBI) was then calculated every minute as TBI = (T</w:t>
      </w:r>
      <w:r w:rsidR="0076144C" w:rsidRPr="0076144C">
        <w:rPr>
          <w:vertAlign w:val="subscript"/>
        </w:rPr>
        <w:t>ab</w:t>
      </w:r>
      <w:r w:rsidR="0076144C">
        <w:t xml:space="preserve"> –</w:t>
      </w:r>
      <w:proofErr w:type="spellStart"/>
      <w:r w:rsidR="0076144C">
        <w:t>T</w:t>
      </w:r>
      <w:r w:rsidR="0076144C" w:rsidRPr="0076144C">
        <w:rPr>
          <w:vertAlign w:val="subscript"/>
        </w:rPr>
        <w:t>be</w:t>
      </w:r>
      <w:proofErr w:type="spellEnd"/>
      <w:r w:rsidR="0076144C">
        <w:t>) / T</w:t>
      </w:r>
      <w:r w:rsidR="0076144C" w:rsidRPr="0076144C">
        <w:rPr>
          <w:vertAlign w:val="subscript"/>
        </w:rPr>
        <w:t>ab</w:t>
      </w:r>
      <w:r w:rsidR="0076144C">
        <w:t>.</w:t>
      </w:r>
    </w:p>
    <w:p w:rsidR="00382A94" w:rsidRDefault="00DB4859" w:rsidP="00052E8A">
      <w:pPr>
        <w:jc w:val="both"/>
      </w:pPr>
      <w:r>
        <w:t>Community primary production</w:t>
      </w:r>
    </w:p>
    <w:p w:rsidR="00382A94" w:rsidRDefault="00382A94" w:rsidP="00052E8A">
      <w:pPr>
        <w:jc w:val="both"/>
      </w:pPr>
      <w:r>
        <w:t xml:space="preserve">Productivity </w:t>
      </w:r>
      <w:r w:rsidR="004A4676">
        <w:t xml:space="preserve">was assessed at the </w:t>
      </w:r>
      <w:r w:rsidR="000465A3" w:rsidRPr="000465A3">
        <w:rPr>
          <w:i/>
        </w:rPr>
        <w:t>F. serratus</w:t>
      </w:r>
      <w:r w:rsidR="000465A3">
        <w:t xml:space="preserve"> </w:t>
      </w:r>
      <w:r w:rsidR="004A4676">
        <w:t xml:space="preserve">community scale by measuring carbon dioxide </w:t>
      </w:r>
      <w:r w:rsidR="00DC0918">
        <w:t>(CO</w:t>
      </w:r>
      <w:r w:rsidR="00DC0918" w:rsidRPr="00DC0918">
        <w:rPr>
          <w:vertAlign w:val="subscript"/>
        </w:rPr>
        <w:t>2</w:t>
      </w:r>
      <w:r w:rsidR="00DC0918">
        <w:t xml:space="preserve">) </w:t>
      </w:r>
      <w:r w:rsidR="004A4676">
        <w:t xml:space="preserve">fluxes inside benthic chambers. </w:t>
      </w:r>
      <w:r w:rsidR="00946894">
        <w:t>At the beginning of emersion period, t</w:t>
      </w:r>
      <w:r w:rsidR="004A4676">
        <w:t>hree chambers were haphazardly</w:t>
      </w:r>
      <w:r w:rsidR="00885043">
        <w:t xml:space="preserve"> </w:t>
      </w:r>
      <w:r w:rsidR="004A4676">
        <w:t>positioned (approximately 2 m apart) to account for spatial variability. Each chamber</w:t>
      </w:r>
      <w:r w:rsidR="00702603">
        <w:t xml:space="preserve"> </w:t>
      </w:r>
      <w:r w:rsidR="00A31D0F" w:rsidRPr="00A31D0F">
        <w:rPr>
          <w:color w:val="FF0000"/>
        </w:rPr>
        <w:t>(</w:t>
      </w:r>
      <w:r w:rsidR="004A4676">
        <w:t xml:space="preserve">made of a transparent </w:t>
      </w:r>
      <w:r w:rsidR="00DC0918">
        <w:t>P</w:t>
      </w:r>
      <w:r w:rsidR="004A4676">
        <w:t>erspex</w:t>
      </w:r>
      <w:r w:rsidR="00DC0918">
        <w:rPr>
          <w:lang w:val="en-US"/>
        </w:rPr>
        <w:t>®</w:t>
      </w:r>
      <w:r w:rsidR="004A4676">
        <w:t xml:space="preserve"> dome with a 0.3 x 0.3 m transparent</w:t>
      </w:r>
      <w:r w:rsidR="0041357C">
        <w:t xml:space="preserve"> air-tight</w:t>
      </w:r>
      <w:r w:rsidR="004A4676">
        <w:t xml:space="preserve"> </w:t>
      </w:r>
      <w:r w:rsidR="0041357C">
        <w:t>P</w:t>
      </w:r>
      <w:r w:rsidR="004A4676">
        <w:t>erspex</w:t>
      </w:r>
      <w:r w:rsidR="0041357C">
        <w:rPr>
          <w:lang w:val="en-US"/>
        </w:rPr>
        <w:t>®</w:t>
      </w:r>
      <w:r w:rsidR="004A4676">
        <w:t xml:space="preserve"> base</w:t>
      </w:r>
      <w:r w:rsidR="00A31D0F" w:rsidRPr="00A31D0F">
        <w:rPr>
          <w:color w:val="FF0000"/>
        </w:rPr>
        <w:t>,</w:t>
      </w:r>
      <w:r w:rsidR="004A4676">
        <w:t xml:space="preserve"> </w:t>
      </w:r>
      <w:r w:rsidR="00A31D0F">
        <w:t xml:space="preserve">total volume 17.7 L) </w:t>
      </w:r>
      <w:r w:rsidR="00A31D0F">
        <w:rPr>
          <w:color w:val="FF0000"/>
        </w:rPr>
        <w:t xml:space="preserve">was </w:t>
      </w:r>
      <w:r w:rsidR="004A4676">
        <w:t>sealed to the substratum</w:t>
      </w:r>
      <w:r w:rsidR="00A31D0F">
        <w:t xml:space="preserve"> </w:t>
      </w:r>
      <w:r w:rsidR="00A31D0F">
        <w:rPr>
          <w:color w:val="FF0000"/>
        </w:rPr>
        <w:t>(using sand)</w:t>
      </w:r>
      <w:r w:rsidR="00A31D0F">
        <w:t xml:space="preserve"> </w:t>
      </w:r>
      <w:r w:rsidR="00A31D0F" w:rsidRPr="00A31D0F">
        <w:rPr>
          <w:color w:val="FF0000"/>
        </w:rPr>
        <w:t xml:space="preserve">and </w:t>
      </w:r>
      <w:r w:rsidR="00416257">
        <w:t>was connected to</w:t>
      </w:r>
      <w:r w:rsidR="002864B6">
        <w:t xml:space="preserve"> an infrared CO</w:t>
      </w:r>
      <w:r w:rsidR="002864B6" w:rsidRPr="002864B6">
        <w:rPr>
          <w:vertAlign w:val="subscript"/>
        </w:rPr>
        <w:t>2</w:t>
      </w:r>
      <w:r w:rsidR="00922DC9">
        <w:t xml:space="preserve"> gas </w:t>
      </w:r>
      <w:proofErr w:type="spellStart"/>
      <w:r w:rsidR="00922DC9">
        <w:t>analy</w:t>
      </w:r>
      <w:r w:rsidR="0041357C">
        <w:t>z</w:t>
      </w:r>
      <w:r w:rsidR="002864B6">
        <w:t>er</w:t>
      </w:r>
      <w:proofErr w:type="spellEnd"/>
      <w:r w:rsidR="002864B6">
        <w:t xml:space="preserve"> (</w:t>
      </w:r>
      <w:proofErr w:type="spellStart"/>
      <w:r w:rsidR="002864B6">
        <w:t>LiCor</w:t>
      </w:r>
      <w:proofErr w:type="spellEnd"/>
      <w:r w:rsidR="002864B6">
        <w:t xml:space="preserve"> Li-820) in</w:t>
      </w:r>
      <w:r w:rsidR="00416257">
        <w:t xml:space="preserve"> a closed air circuit (with a flow of about 1 L min</w:t>
      </w:r>
      <w:r w:rsidR="00416257" w:rsidRPr="00416257">
        <w:rPr>
          <w:vertAlign w:val="superscript"/>
        </w:rPr>
        <w:t>-1</w:t>
      </w:r>
      <w:r w:rsidR="002864B6">
        <w:t xml:space="preserve">). </w:t>
      </w:r>
      <w:r w:rsidR="00F334B5">
        <w:t>CO</w:t>
      </w:r>
      <w:r w:rsidR="00F334B5" w:rsidRPr="00F334B5">
        <w:rPr>
          <w:vertAlign w:val="subscript"/>
        </w:rPr>
        <w:t>2</w:t>
      </w:r>
      <w:r w:rsidR="00F334B5">
        <w:t xml:space="preserve"> </w:t>
      </w:r>
      <w:r w:rsidR="00E86A1F">
        <w:t>air concentration</w:t>
      </w:r>
      <w:r w:rsidR="00F334B5">
        <w:t xml:space="preserve"> (</w:t>
      </w:r>
      <w:r w:rsidR="00E86A1F">
        <w:t>μmol</w:t>
      </w:r>
      <w:r w:rsidR="00E86A1F" w:rsidRPr="00E86A1F">
        <w:rPr>
          <w:vertAlign w:val="subscript"/>
        </w:rPr>
        <w:t>CO2</w:t>
      </w:r>
      <w:r w:rsidR="00E86A1F">
        <w:t xml:space="preserve"> mol</w:t>
      </w:r>
      <w:r w:rsidR="00E86A1F" w:rsidRPr="00E86A1F">
        <w:rPr>
          <w:vertAlign w:val="subscript"/>
        </w:rPr>
        <w:t>air</w:t>
      </w:r>
      <w:r w:rsidR="00E86A1F" w:rsidRPr="00E86A1F">
        <w:rPr>
          <w:vertAlign w:val="superscript"/>
        </w:rPr>
        <w:t>-1</w:t>
      </w:r>
      <w:r w:rsidR="00F334B5">
        <w:t xml:space="preserve">) was recorded every 15 s </w:t>
      </w:r>
      <w:r w:rsidR="0041357C">
        <w:t>for</w:t>
      </w:r>
      <w:r w:rsidR="00F334B5">
        <w:t xml:space="preserve"> 5 to 10 min </w:t>
      </w:r>
      <w:r w:rsidR="0041357C">
        <w:t xml:space="preserve">during </w:t>
      </w:r>
      <w:r w:rsidR="00F334B5">
        <w:t xml:space="preserve">incubation </w:t>
      </w:r>
      <w:r w:rsidR="00E86A1F">
        <w:t>to calculate CO</w:t>
      </w:r>
      <w:r w:rsidR="00E86A1F" w:rsidRPr="00E86A1F">
        <w:rPr>
          <w:vertAlign w:val="subscript"/>
        </w:rPr>
        <w:t>2</w:t>
      </w:r>
      <w:r w:rsidR="00E86A1F">
        <w:t xml:space="preserve"> fluxes </w:t>
      </w:r>
      <w:r w:rsidR="00416257">
        <w:t xml:space="preserve">as described in </w:t>
      </w:r>
      <w:proofErr w:type="spellStart"/>
      <w:r w:rsidR="00416257">
        <w:t>Migné</w:t>
      </w:r>
      <w:proofErr w:type="spellEnd"/>
      <w:r w:rsidR="00416257">
        <w:t xml:space="preserve"> </w:t>
      </w:r>
      <w:r w:rsidR="00416257" w:rsidRPr="0041357C">
        <w:rPr>
          <w:i/>
        </w:rPr>
        <w:t>et al</w:t>
      </w:r>
      <w:r w:rsidR="00416257">
        <w:t xml:space="preserve">. </w:t>
      </w:r>
      <w:r w:rsidR="002864B6">
        <w:fldChar w:fldCharType="begin"/>
      </w:r>
      <w:r w:rsidR="00837AEC">
        <w:instrText xml:space="preserve"> ADDIN EN.CITE &lt;EndNote&gt;&lt;Cite ExcludeAuth="1"&gt;&lt;Author&gt;Migné&lt;/Author&gt;&lt;Year&gt;2002&lt;/Year&gt;&lt;RecNum&gt;377&lt;/RecNum&gt;&lt;record&gt;&lt;rec-number&gt;377&lt;/rec-number&gt;&lt;foreign-keys&gt;&lt;key app="EN" db-id="za5v225dssdav8es0f7vtzfdpva5wat2zewa"&gt;377&lt;/key&gt;&lt;/foreign-keys&gt;&lt;ref-type name="Journal Article"&gt;17&lt;/ref-type&gt;&lt;contributors&gt;&lt;authors&gt;&lt;author&gt;Migné, A.&lt;/author&gt;&lt;author&gt;Davoult, D.&lt;/author&gt;&lt;author&gt;Spilmont, N.&lt;/author&gt;&lt;author&gt;Menu, D.&lt;/author&gt;&lt;author&gt;Boucher, G.&lt;/author&gt;&lt;author&gt;Gattuso, J-P.&lt;/author&gt;&lt;author&gt;Rybarczyk, H.&lt;/author&gt;&lt;/authors&gt;&lt;/contributors&gt;&lt;titles&gt;&lt;title&gt;&lt;style face="normal" font="default" size="100%"&gt;A closed-chamber CO&lt;/style&gt;&lt;style face="subscript" font="default" size="100%"&gt;2&lt;/style&gt;&lt;style face="normal" font="default" size="100%"&gt;-flux method for estimating intertidal primary production and respiration under emersed conditions&lt;/style&gt;&lt;/title&gt;&lt;secondary-title&gt;Marine Biology&lt;/secondary-title&gt;&lt;short-title&gt;Intertidal measurement of benthic primary production and respiration&lt;/short-title&gt;&lt;/titles&gt;&lt;periodical&gt;&lt;full-title&gt;Marine Biology&lt;/full-title&gt;&lt;abbr-1&gt;Mar. Biol.&lt;/abbr-1&gt;&lt;/periodical&gt;&lt;pages&gt;865-869&lt;/pages&gt;&lt;volume&gt;140&lt;/volume&gt;&lt;number&gt;4&lt;/number&gt;&lt;keywords&gt;&lt;keyword&gt;closed chamber&lt;/keyword&gt;&lt;keyword&gt;intertidal&lt;/keyword&gt;&lt;keyword&gt;CO2 flux&lt;/keyword&gt;&lt;keyword&gt;primary production&lt;/keyword&gt;&lt;keyword&gt;respiration&lt;/keyword&gt;&lt;keyword&gt;emersion&lt;/keyword&gt;&lt;/keywords&gt;&lt;dates&gt;&lt;year&gt;2002&lt;/year&gt;&lt;/dates&gt;&lt;urls&gt;&lt;/urls&gt;&lt;electronic-resource-num&gt;10.1007/s00227-001-0741-1&lt;/electronic-resource-num&gt;&lt;/record&gt;&lt;/Cite&gt;&lt;/EndNote&gt;</w:instrText>
      </w:r>
      <w:r w:rsidR="002864B6">
        <w:fldChar w:fldCharType="separate"/>
      </w:r>
      <w:r w:rsidR="002864B6">
        <w:t>(2002)</w:t>
      </w:r>
      <w:r w:rsidR="002864B6">
        <w:fldChar w:fldCharType="end"/>
      </w:r>
      <w:r w:rsidR="004A4676">
        <w:t xml:space="preserve">. </w:t>
      </w:r>
      <w:r w:rsidR="00E86A1F">
        <w:t>Measurements were performed at ambient light and in darkness by covering the chambers to estimate net community production (NCP) and community respiration (CR)</w:t>
      </w:r>
      <w:r w:rsidR="0041357C">
        <w:t>,</w:t>
      </w:r>
      <w:r w:rsidR="00E86A1F">
        <w:t xml:space="preserve"> respectively. </w:t>
      </w:r>
      <w:r w:rsidR="00F33EED">
        <w:t xml:space="preserve">Benthic chambers were opened between two consecutive incubations to renew the ambient air. </w:t>
      </w:r>
      <w:r w:rsidR="00E86A1F">
        <w:t>Gross com</w:t>
      </w:r>
      <w:r w:rsidR="00E577AE">
        <w:t>munity production (GCP),</w:t>
      </w:r>
      <w:r w:rsidR="00E86A1F">
        <w:t xml:space="preserve"> calculated as the sum of NCP and CR</w:t>
      </w:r>
      <w:r w:rsidR="00E577AE">
        <w:t>, was expressed in carbon unit</w:t>
      </w:r>
      <w:r w:rsidR="0041357C">
        <w:t>s</w:t>
      </w:r>
      <w:r w:rsidR="00E577AE">
        <w:t xml:space="preserve"> (mg</w:t>
      </w:r>
      <w:r w:rsidR="0041357C">
        <w:t xml:space="preserve"> </w:t>
      </w:r>
      <w:r w:rsidR="00E577AE">
        <w:t>C m</w:t>
      </w:r>
      <w:r w:rsidR="00E577AE" w:rsidRPr="00E577AE">
        <w:rPr>
          <w:vertAlign w:val="superscript"/>
        </w:rPr>
        <w:t>-2</w:t>
      </w:r>
      <w:r w:rsidR="00E577AE">
        <w:t xml:space="preserve"> h</w:t>
      </w:r>
      <w:r w:rsidR="00E577AE" w:rsidRPr="00E577AE">
        <w:rPr>
          <w:vertAlign w:val="superscript"/>
        </w:rPr>
        <w:t>-1</w:t>
      </w:r>
      <w:r w:rsidR="00E577AE">
        <w:t>) assuming a molar volume of 22.4 L mol</w:t>
      </w:r>
      <w:r w:rsidR="00E577AE" w:rsidRPr="00E577AE">
        <w:rPr>
          <w:vertAlign w:val="superscript"/>
        </w:rPr>
        <w:t>-1</w:t>
      </w:r>
      <w:r w:rsidR="00E577AE">
        <w:t xml:space="preserve"> at standard temperature and pressure and a molar mass of 12 g</w:t>
      </w:r>
      <w:r w:rsidR="0041357C">
        <w:t xml:space="preserve"> </w:t>
      </w:r>
      <w:r w:rsidR="00E577AE">
        <w:t>C mol</w:t>
      </w:r>
      <w:r w:rsidR="00E577AE" w:rsidRPr="00E577AE">
        <w:rPr>
          <w:vertAlign w:val="subscript"/>
        </w:rPr>
        <w:t>CO2</w:t>
      </w:r>
      <w:r w:rsidR="00E577AE" w:rsidRPr="00E577AE">
        <w:rPr>
          <w:vertAlign w:val="superscript"/>
        </w:rPr>
        <w:t>-1</w:t>
      </w:r>
      <w:r w:rsidR="00E86A1F">
        <w:t xml:space="preserve">. </w:t>
      </w:r>
      <w:r w:rsidR="00F33EED">
        <w:t>Successive sets of light and dark incubations were carried out from the onset of emers</w:t>
      </w:r>
      <w:r w:rsidR="00600FB7">
        <w:t>ion period to the return of sea</w:t>
      </w:r>
      <w:r w:rsidR="00F33EED">
        <w:t>water at intervals of ca. 30 min.</w:t>
      </w:r>
    </w:p>
    <w:p w:rsidR="00F33EED" w:rsidRDefault="00DB4859" w:rsidP="00052E8A">
      <w:pPr>
        <w:jc w:val="both"/>
      </w:pPr>
      <w:r>
        <w:t>T</w:t>
      </w:r>
      <w:r w:rsidR="00F33EED">
        <w:t>halli</w:t>
      </w:r>
      <w:r>
        <w:t xml:space="preserve"> photosynthesis</w:t>
      </w:r>
    </w:p>
    <w:p w:rsidR="00F33EED" w:rsidRDefault="00406C27" w:rsidP="00052E8A">
      <w:pPr>
        <w:jc w:val="both"/>
        <w:rPr>
          <w:lang w:val="en-US"/>
        </w:rPr>
      </w:pPr>
      <w:r w:rsidRPr="00F3211A">
        <w:t xml:space="preserve">Photosynthesis of </w:t>
      </w:r>
      <w:r w:rsidR="000465A3" w:rsidRPr="00B27034">
        <w:rPr>
          <w:i/>
        </w:rPr>
        <w:t>F. serratus</w:t>
      </w:r>
      <w:r w:rsidR="000465A3" w:rsidRPr="00F3211A">
        <w:t xml:space="preserve"> </w:t>
      </w:r>
      <w:r w:rsidRPr="00F3211A">
        <w:t xml:space="preserve">thalli was assessed </w:t>
      </w:r>
      <w:r w:rsidR="000D55D0" w:rsidRPr="00B27034">
        <w:rPr>
          <w:i/>
        </w:rPr>
        <w:t>in situ</w:t>
      </w:r>
      <w:r w:rsidR="000D55D0" w:rsidRPr="00F3211A">
        <w:t xml:space="preserve"> </w:t>
      </w:r>
      <w:r w:rsidRPr="00F3211A">
        <w:t xml:space="preserve">using </w:t>
      </w:r>
      <w:r w:rsidR="000D55D0">
        <w:t xml:space="preserve">a </w:t>
      </w:r>
      <w:r w:rsidRPr="00F3211A">
        <w:t>pulse-amplitude modulated (PAM) fluor</w:t>
      </w:r>
      <w:r w:rsidR="000D55D0">
        <w:t>ometer</w:t>
      </w:r>
      <w:r w:rsidR="00A64DEC">
        <w:t xml:space="preserve"> </w:t>
      </w:r>
      <w:r w:rsidRPr="00F3211A">
        <w:t xml:space="preserve">(Diving PAM, Walz). The fluorescence signal was always taken from the </w:t>
      </w:r>
      <w:r w:rsidR="004D113F">
        <w:t xml:space="preserve">same place in the </w:t>
      </w:r>
      <w:r w:rsidRPr="00F3211A">
        <w:t xml:space="preserve">middle of the </w:t>
      </w:r>
      <w:r w:rsidR="004D113F">
        <w:t>thallus</w:t>
      </w:r>
      <w:r w:rsidRPr="00F3211A">
        <w:t xml:space="preserve"> for three individuals, haphazardly selected </w:t>
      </w:r>
      <w:r w:rsidR="000465A3" w:rsidRPr="00F3211A">
        <w:t xml:space="preserve">among thalli from the top of the canopy and three other individuals from </w:t>
      </w:r>
      <w:r w:rsidR="004D113F">
        <w:t>the bottom of</w:t>
      </w:r>
      <w:r w:rsidR="000465A3" w:rsidRPr="00F3211A">
        <w:t xml:space="preserve"> the canopy or from an intermediate</w:t>
      </w:r>
      <w:r w:rsidRPr="00F3211A">
        <w:t xml:space="preserve"> layer</w:t>
      </w:r>
      <w:r w:rsidR="000465A3" w:rsidRPr="00F3211A">
        <w:t xml:space="preserve"> of the canopy</w:t>
      </w:r>
      <w:r w:rsidRPr="00F3211A">
        <w:t>.</w:t>
      </w:r>
      <w:r w:rsidR="008B0355" w:rsidRPr="00F3211A">
        <w:t xml:space="preserve"> </w:t>
      </w:r>
      <w:bookmarkStart w:id="1" w:name="_Hlk68776977"/>
      <w:r w:rsidR="00A31D0F">
        <w:rPr>
          <w:color w:val="FF0000"/>
        </w:rPr>
        <w:t xml:space="preserve">Thalli were selected </w:t>
      </w:r>
      <w:r w:rsidR="00AF39C2">
        <w:rPr>
          <w:color w:val="FF0000"/>
        </w:rPr>
        <w:t xml:space="preserve">according to </w:t>
      </w:r>
      <w:r w:rsidR="00F85ECC">
        <w:rPr>
          <w:color w:val="FF0000"/>
        </w:rPr>
        <w:t>incident irradiance</w:t>
      </w:r>
      <w:r w:rsidR="00A31D0F">
        <w:rPr>
          <w:color w:val="FF0000"/>
        </w:rPr>
        <w:t xml:space="preserve"> reaching them</w:t>
      </w:r>
      <w:r w:rsidR="00F85ECC">
        <w:rPr>
          <w:color w:val="FF0000"/>
        </w:rPr>
        <w:t>:</w:t>
      </w:r>
      <w:r w:rsidR="00A31D0F">
        <w:rPr>
          <w:color w:val="FF0000"/>
        </w:rPr>
        <w:t xml:space="preserve"> </w:t>
      </w:r>
      <w:r w:rsidR="00F85ECC">
        <w:rPr>
          <w:color w:val="FF0000"/>
        </w:rPr>
        <w:t xml:space="preserve">approximately </w:t>
      </w:r>
      <w:r w:rsidR="00A31D0F">
        <w:rPr>
          <w:color w:val="FF0000"/>
        </w:rPr>
        <w:t xml:space="preserve">1% and 20% of incident PAR at the bottom and within </w:t>
      </w:r>
      <w:r w:rsidR="00C122F4">
        <w:rPr>
          <w:color w:val="FF0000"/>
        </w:rPr>
        <w:t xml:space="preserve">the </w:t>
      </w:r>
      <w:r w:rsidR="00A31D0F">
        <w:rPr>
          <w:color w:val="FF0000"/>
        </w:rPr>
        <w:t xml:space="preserve">intermediate layer </w:t>
      </w:r>
      <w:r w:rsidR="00C122F4">
        <w:rPr>
          <w:color w:val="FF0000"/>
        </w:rPr>
        <w:t xml:space="preserve">of the canopy respectively. </w:t>
      </w:r>
      <w:bookmarkEnd w:id="1"/>
      <w:r w:rsidR="00A60913" w:rsidRPr="00F3211A">
        <w:rPr>
          <w:rFonts w:cstheme="minorHAnsi"/>
        </w:rPr>
        <w:t>The effective quantum yield of photosystem II (Φ</w:t>
      </w:r>
      <w:r w:rsidR="00A60913" w:rsidRPr="00F3211A">
        <w:rPr>
          <w:rFonts w:cstheme="minorHAnsi"/>
          <w:vertAlign w:val="subscript"/>
        </w:rPr>
        <w:t>PSII</w:t>
      </w:r>
      <w:r w:rsidR="00A60913" w:rsidRPr="00F3211A">
        <w:rPr>
          <w:rFonts w:cstheme="minorHAnsi"/>
        </w:rPr>
        <w:t xml:space="preserve">) was measured under ambient light. The optical </w:t>
      </w:r>
      <w:proofErr w:type="spellStart"/>
      <w:r w:rsidR="003A4CD7" w:rsidRPr="00F3211A">
        <w:rPr>
          <w:rFonts w:cstheme="minorHAnsi"/>
        </w:rPr>
        <w:t>fibe</w:t>
      </w:r>
      <w:r w:rsidR="00C25BC8">
        <w:rPr>
          <w:rFonts w:cstheme="minorHAnsi"/>
        </w:rPr>
        <w:t>r</w:t>
      </w:r>
      <w:r w:rsidR="003A4CD7" w:rsidRPr="00F3211A">
        <w:rPr>
          <w:rFonts w:cstheme="minorHAnsi"/>
        </w:rPr>
        <w:t>s</w:t>
      </w:r>
      <w:proofErr w:type="spellEnd"/>
      <w:r w:rsidR="00A60913" w:rsidRPr="00F3211A">
        <w:rPr>
          <w:rFonts w:cstheme="minorHAnsi"/>
        </w:rPr>
        <w:t xml:space="preserve"> were mounted in a home-made holder </w:t>
      </w:r>
      <w:r w:rsidR="00C25BC8">
        <w:rPr>
          <w:rFonts w:cstheme="minorHAnsi"/>
        </w:rPr>
        <w:t>that kept</w:t>
      </w:r>
      <w:r w:rsidR="00A60913" w:rsidRPr="00F3211A">
        <w:rPr>
          <w:rFonts w:cstheme="minorHAnsi"/>
        </w:rPr>
        <w:t xml:space="preserve"> the distance between the </w:t>
      </w:r>
      <w:proofErr w:type="spellStart"/>
      <w:r w:rsidR="003A4CD7" w:rsidRPr="00F3211A">
        <w:rPr>
          <w:rFonts w:cstheme="minorHAnsi"/>
        </w:rPr>
        <w:t>fibe</w:t>
      </w:r>
      <w:r w:rsidR="00C25BC8">
        <w:rPr>
          <w:rFonts w:cstheme="minorHAnsi"/>
        </w:rPr>
        <w:t>r</w:t>
      </w:r>
      <w:proofErr w:type="spellEnd"/>
      <w:r w:rsidR="00A60913" w:rsidRPr="00F3211A">
        <w:rPr>
          <w:rFonts w:cstheme="minorHAnsi"/>
        </w:rPr>
        <w:t xml:space="preserve"> optics</w:t>
      </w:r>
      <w:r w:rsidR="00E14AF2" w:rsidRPr="00F3211A">
        <w:rPr>
          <w:rFonts w:cstheme="minorHAnsi"/>
        </w:rPr>
        <w:t xml:space="preserve"> and the algal tissue</w:t>
      </w:r>
      <w:r w:rsidR="00A60913" w:rsidRPr="00F3211A">
        <w:rPr>
          <w:rFonts w:cstheme="minorHAnsi"/>
        </w:rPr>
        <w:t xml:space="preserve"> c</w:t>
      </w:r>
      <w:r w:rsidR="00E14AF2" w:rsidRPr="00F3211A">
        <w:rPr>
          <w:rFonts w:cstheme="minorHAnsi"/>
        </w:rPr>
        <w:t xml:space="preserve">onstant and standard, with </w:t>
      </w:r>
      <w:r w:rsidR="00A60913" w:rsidRPr="00F3211A">
        <w:rPr>
          <w:rFonts w:cstheme="minorHAnsi"/>
        </w:rPr>
        <w:t>a 60° angle, avoiding shading or darkening. Φ</w:t>
      </w:r>
      <w:r w:rsidR="00A60913" w:rsidRPr="00F3211A">
        <w:rPr>
          <w:rFonts w:cstheme="minorHAnsi"/>
          <w:vertAlign w:val="subscript"/>
        </w:rPr>
        <w:t>PSII</w:t>
      </w:r>
      <w:r w:rsidR="00A60913" w:rsidRPr="00F3211A">
        <w:rPr>
          <w:rFonts w:cstheme="minorHAnsi"/>
        </w:rPr>
        <w:t xml:space="preserve"> was calculated as (</w:t>
      </w:r>
      <w:proofErr w:type="spellStart"/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m</w:t>
      </w:r>
      <w:proofErr w:type="spellEnd"/>
      <w:r w:rsidR="00A60913" w:rsidRPr="00F3211A">
        <w:rPr>
          <w:rFonts w:cstheme="minorHAnsi"/>
        </w:rPr>
        <w:t>’–</w:t>
      </w:r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t</w:t>
      </w:r>
      <w:r w:rsidR="00A60913" w:rsidRPr="00F3211A">
        <w:rPr>
          <w:rFonts w:cstheme="minorHAnsi"/>
        </w:rPr>
        <w:t>)/</w:t>
      </w:r>
      <w:proofErr w:type="spellStart"/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m</w:t>
      </w:r>
      <w:proofErr w:type="spellEnd"/>
      <w:r w:rsidR="00A60913" w:rsidRPr="00F3211A">
        <w:rPr>
          <w:rFonts w:cstheme="minorHAnsi"/>
        </w:rPr>
        <w:t xml:space="preserve">’ </w:t>
      </w:r>
      <w:r w:rsidR="00A60913" w:rsidRPr="00F3211A">
        <w:rPr>
          <w:rFonts w:cstheme="minorHAnsi"/>
        </w:rPr>
        <w:fldChar w:fldCharType="begin"/>
      </w:r>
      <w:r w:rsidR="008D2D07">
        <w:rPr>
          <w:rFonts w:cstheme="minorHAnsi"/>
        </w:rPr>
        <w:instrText xml:space="preserve"> ADDIN EN.CITE &lt;EndNote&gt;&lt;Cite&gt;&lt;Author&gt;Genty&lt;/Author&gt;&lt;Year&gt;1989&lt;/Year&gt;&lt;RecNum&gt;10&lt;/RecNum&gt;&lt;record&gt;&lt;rec-number&gt;10&lt;/rec-number&gt;&lt;foreign-keys&gt;&lt;key app="EN" db-id="20s505dzsftxzee5t9bvvraj0xxzeftr0pe9"&gt;10&lt;/key&gt;&lt;/foreign-keys&gt;&lt;ref-type name="Journal Article"&gt;17&lt;/ref-type&gt;&lt;contributors&gt;&lt;authors&gt;&lt;author&gt;Genty, B.&lt;/author&gt;&lt;author&gt;Briantais, J.-M.&lt;/author&gt;&lt;author&gt;Baker, N.R.&lt;/author&gt;&lt;/authors&gt;&lt;/contributors&gt;&lt;titles&gt;&lt;title&gt;The relationship between the quantum yield of photosynthetic electron transport and quenching of chlorophyll fluorescence&lt;/title&gt;&lt;secondary-title&gt;Biochimica et Biophysica Acta&lt;/secondary-title&gt;&lt;alt-title&gt;Biochim. Biophys. Acta&lt;/alt-title&gt;&lt;/titles&gt;&lt;periodical&gt;&lt;full-title&gt;Biochimica et Biophysica Acta&lt;/full-title&gt;&lt;abbr-1&gt;Biochim. Biophys. Acta&lt;/abbr-1&gt;&lt;/periodical&gt;&lt;alt-periodical&gt;&lt;full-title&gt;Biochimica et Biophysica Acta&lt;/full-title&gt;&lt;abbr-1&gt;Biochim. Biophys. Acta&lt;/abbr-1&gt;&lt;/alt-periodical&gt;&lt;pages&gt;87-92&lt;/pages&gt;&lt;volume&gt;990&lt;/volume&gt;&lt;dates&gt;&lt;year&gt;1989&lt;/year&gt;&lt;/dates&gt;&lt;urls&gt;&lt;/urls&gt;&lt;/record&gt;&lt;/Cite&gt;&lt;/EndNote&gt;</w:instrText>
      </w:r>
      <w:r w:rsidR="00A60913" w:rsidRPr="00F3211A">
        <w:rPr>
          <w:rFonts w:cstheme="minorHAnsi"/>
        </w:rPr>
        <w:fldChar w:fldCharType="separate"/>
      </w:r>
      <w:r w:rsidR="0027100D">
        <w:rPr>
          <w:rFonts w:cstheme="minorHAnsi"/>
        </w:rPr>
        <w:t>(Genty</w:t>
      </w:r>
      <w:r w:rsidR="0027100D" w:rsidRPr="0027100D">
        <w:rPr>
          <w:rFonts w:cstheme="minorHAnsi"/>
          <w:i/>
        </w:rPr>
        <w:t xml:space="preserve"> </w:t>
      </w:r>
      <w:r w:rsidR="0027100D" w:rsidRPr="00F11CD9">
        <w:rPr>
          <w:rFonts w:cstheme="minorHAnsi"/>
          <w:i/>
        </w:rPr>
        <w:t>et al.</w:t>
      </w:r>
      <w:r w:rsidR="0027100D">
        <w:rPr>
          <w:rFonts w:cstheme="minorHAnsi"/>
        </w:rPr>
        <w:t>, 1989)</w:t>
      </w:r>
      <w:r w:rsidR="00A60913" w:rsidRPr="00F3211A">
        <w:rPr>
          <w:rFonts w:cstheme="minorHAnsi"/>
        </w:rPr>
        <w:fldChar w:fldCharType="end"/>
      </w:r>
      <w:r w:rsidR="00A60913" w:rsidRPr="00F3211A">
        <w:rPr>
          <w:rFonts w:cstheme="minorHAnsi"/>
        </w:rPr>
        <w:t xml:space="preserve">, where </w:t>
      </w:r>
      <w:proofErr w:type="spellStart"/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m</w:t>
      </w:r>
      <w:proofErr w:type="spellEnd"/>
      <w:r w:rsidR="00A60913" w:rsidRPr="00F3211A">
        <w:rPr>
          <w:rFonts w:cstheme="minorHAnsi"/>
        </w:rPr>
        <w:t xml:space="preserve">’ is the maximal level </w:t>
      </w:r>
      <w:r w:rsidR="000D55D0">
        <w:rPr>
          <w:rFonts w:cstheme="minorHAnsi"/>
        </w:rPr>
        <w:t xml:space="preserve">of </w:t>
      </w:r>
      <w:r w:rsidR="000D55D0" w:rsidRPr="00F3211A">
        <w:rPr>
          <w:rFonts w:cstheme="minorHAnsi"/>
        </w:rPr>
        <w:t xml:space="preserve">fluorescence </w:t>
      </w:r>
      <w:r w:rsidR="00A60913" w:rsidRPr="00F3211A">
        <w:rPr>
          <w:rFonts w:cstheme="minorHAnsi"/>
        </w:rPr>
        <w:t>measured d</w:t>
      </w:r>
      <w:r w:rsidR="00530A28" w:rsidRPr="00F3211A">
        <w:rPr>
          <w:rFonts w:cstheme="minorHAnsi"/>
        </w:rPr>
        <w:t xml:space="preserve">uring a single saturating </w:t>
      </w:r>
      <w:r w:rsidR="00A60913" w:rsidRPr="00F3211A">
        <w:rPr>
          <w:rFonts w:cstheme="minorHAnsi"/>
        </w:rPr>
        <w:t>pulse</w:t>
      </w:r>
      <w:r w:rsidR="00530A28" w:rsidRPr="00F3211A">
        <w:rPr>
          <w:rFonts w:cstheme="minorHAnsi"/>
        </w:rPr>
        <w:t xml:space="preserve"> of white light</w:t>
      </w:r>
      <w:r w:rsidR="00A60913" w:rsidRPr="00F3211A">
        <w:rPr>
          <w:rFonts w:cstheme="minorHAnsi"/>
        </w:rPr>
        <w:t xml:space="preserve"> (0.8 s), and </w:t>
      </w:r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t</w:t>
      </w:r>
      <w:r w:rsidR="00A60913" w:rsidRPr="00F3211A">
        <w:rPr>
          <w:rFonts w:cstheme="minorHAnsi"/>
        </w:rPr>
        <w:t xml:space="preserve"> is the steady-state level</w:t>
      </w:r>
      <w:r w:rsidR="00530A28" w:rsidRPr="00F3211A">
        <w:rPr>
          <w:rFonts w:cstheme="minorHAnsi"/>
        </w:rPr>
        <w:t xml:space="preserve"> </w:t>
      </w:r>
      <w:r w:rsidR="000D55D0">
        <w:rPr>
          <w:rFonts w:cstheme="minorHAnsi"/>
        </w:rPr>
        <w:t xml:space="preserve">of </w:t>
      </w:r>
      <w:r w:rsidR="000D55D0" w:rsidRPr="00F3211A">
        <w:rPr>
          <w:rFonts w:cstheme="minorHAnsi"/>
        </w:rPr>
        <w:t xml:space="preserve">fluorescence </w:t>
      </w:r>
      <w:r w:rsidR="00530A28" w:rsidRPr="00F3211A">
        <w:rPr>
          <w:rFonts w:cstheme="minorHAnsi"/>
        </w:rPr>
        <w:t xml:space="preserve">measured </w:t>
      </w:r>
      <w:r w:rsidR="00A60913" w:rsidRPr="00F3211A">
        <w:rPr>
          <w:rFonts w:cstheme="minorHAnsi"/>
        </w:rPr>
        <w:t xml:space="preserve">immediately </w:t>
      </w:r>
      <w:r w:rsidR="000D55D0">
        <w:rPr>
          <w:rFonts w:cstheme="minorHAnsi"/>
        </w:rPr>
        <w:t>before</w:t>
      </w:r>
      <w:r w:rsidR="00A60913" w:rsidRPr="00F3211A">
        <w:rPr>
          <w:rFonts w:cstheme="minorHAnsi"/>
        </w:rPr>
        <w:t xml:space="preserve"> the flash</w:t>
      </w:r>
      <w:r w:rsidR="000D55D0">
        <w:rPr>
          <w:rFonts w:cstheme="minorHAnsi"/>
        </w:rPr>
        <w:t>,</w:t>
      </w:r>
      <w:r w:rsidR="000D55D0" w:rsidRPr="000D55D0">
        <w:rPr>
          <w:rFonts w:cstheme="minorHAnsi"/>
        </w:rPr>
        <w:t xml:space="preserve"> </w:t>
      </w:r>
      <w:r w:rsidR="000451F4">
        <w:rPr>
          <w:rFonts w:cstheme="minorHAnsi"/>
        </w:rPr>
        <w:t xml:space="preserve">under </w:t>
      </w:r>
      <w:r w:rsidR="000D55D0" w:rsidRPr="00F3211A">
        <w:rPr>
          <w:rFonts w:cstheme="minorHAnsi"/>
        </w:rPr>
        <w:t xml:space="preserve">actinic </w:t>
      </w:r>
      <w:r w:rsidR="000451F4">
        <w:rPr>
          <w:rFonts w:cstheme="minorHAnsi"/>
        </w:rPr>
        <w:t>illumination</w:t>
      </w:r>
      <w:r w:rsidR="00A60913" w:rsidRPr="00F3211A">
        <w:rPr>
          <w:rFonts w:cstheme="minorHAnsi"/>
        </w:rPr>
        <w:t>. Φ</w:t>
      </w:r>
      <w:r w:rsidR="00A60913" w:rsidRPr="00F3211A">
        <w:rPr>
          <w:rFonts w:cstheme="minorHAnsi"/>
          <w:vertAlign w:val="subscript"/>
          <w:lang w:val="en-US"/>
        </w:rPr>
        <w:t>PSII</w:t>
      </w:r>
      <w:r w:rsidR="00A60913" w:rsidRPr="00F3211A">
        <w:rPr>
          <w:rFonts w:cstheme="minorHAnsi"/>
          <w:lang w:val="en-US"/>
        </w:rPr>
        <w:t xml:space="preserve"> estimates </w:t>
      </w:r>
      <w:r w:rsidR="00A60913" w:rsidRPr="00F3211A">
        <w:rPr>
          <w:rFonts w:cstheme="minorHAnsi"/>
        </w:rPr>
        <w:t>the relative electron transport rate (</w:t>
      </w:r>
      <w:proofErr w:type="spellStart"/>
      <w:r w:rsidR="00A60913" w:rsidRPr="00F3211A">
        <w:rPr>
          <w:rFonts w:cstheme="minorHAnsi"/>
        </w:rPr>
        <w:t>rETR</w:t>
      </w:r>
      <w:proofErr w:type="spellEnd"/>
      <w:r w:rsidR="00A60913" w:rsidRPr="00F3211A">
        <w:rPr>
          <w:rFonts w:cstheme="minorHAnsi"/>
        </w:rPr>
        <w:t xml:space="preserve"> in </w:t>
      </w:r>
      <w:proofErr w:type="spellStart"/>
      <w:r w:rsidR="00A60913" w:rsidRPr="00F3211A">
        <w:rPr>
          <w:rFonts w:cstheme="minorHAnsi"/>
        </w:rPr>
        <w:t>μmol</w:t>
      </w:r>
      <w:proofErr w:type="spellEnd"/>
      <w:r w:rsidR="00A60913" w:rsidRPr="00F3211A">
        <w:rPr>
          <w:rFonts w:cstheme="minorHAnsi"/>
        </w:rPr>
        <w:t xml:space="preserve"> electrons m</w:t>
      </w:r>
      <w:r w:rsidR="00A60913" w:rsidRPr="00F3211A">
        <w:rPr>
          <w:rFonts w:cstheme="minorHAnsi"/>
          <w:vertAlign w:val="superscript"/>
        </w:rPr>
        <w:t>-2</w:t>
      </w:r>
      <w:r w:rsidR="00A60913" w:rsidRPr="00F3211A">
        <w:rPr>
          <w:rFonts w:cstheme="minorHAnsi"/>
        </w:rPr>
        <w:t xml:space="preserve"> s</w:t>
      </w:r>
      <w:r w:rsidR="00A60913" w:rsidRPr="00F3211A">
        <w:rPr>
          <w:rFonts w:cstheme="minorHAnsi"/>
          <w:vertAlign w:val="superscript"/>
        </w:rPr>
        <w:t>-1</w:t>
      </w:r>
      <w:r w:rsidR="00A60913" w:rsidRPr="00F3211A">
        <w:rPr>
          <w:rFonts w:cstheme="minorHAnsi"/>
        </w:rPr>
        <w:t xml:space="preserve">, </w:t>
      </w:r>
      <w:r w:rsidR="00A60913" w:rsidRPr="00F3211A">
        <w:t xml:space="preserve">hereafter referred to as </w:t>
      </w:r>
      <w:proofErr w:type="spellStart"/>
      <w:r w:rsidR="00A60913" w:rsidRPr="00F3211A">
        <w:t>μmol</w:t>
      </w:r>
      <w:proofErr w:type="spellEnd"/>
      <w:r w:rsidR="00A60913" w:rsidRPr="00F3211A">
        <w:t xml:space="preserve"> e</w:t>
      </w:r>
      <w:r w:rsidR="00A60913" w:rsidRPr="00F3211A">
        <w:rPr>
          <w:vertAlign w:val="superscript"/>
        </w:rPr>
        <w:t>-</w:t>
      </w:r>
      <w:r w:rsidR="00A60913" w:rsidRPr="00F3211A">
        <w:t xml:space="preserve"> m</w:t>
      </w:r>
      <w:r w:rsidR="00A60913" w:rsidRPr="00F3211A">
        <w:rPr>
          <w:vertAlign w:val="superscript"/>
        </w:rPr>
        <w:t>-2</w:t>
      </w:r>
      <w:r w:rsidR="00A60913" w:rsidRPr="00F3211A">
        <w:t xml:space="preserve"> s</w:t>
      </w:r>
      <w:r w:rsidR="00A60913" w:rsidRPr="00F3211A">
        <w:rPr>
          <w:vertAlign w:val="superscript"/>
        </w:rPr>
        <w:t>-1</w:t>
      </w:r>
      <w:r w:rsidR="00A60913" w:rsidRPr="00F3211A">
        <w:rPr>
          <w:rFonts w:cstheme="minorHAnsi"/>
        </w:rPr>
        <w:t xml:space="preserve">) </w:t>
      </w:r>
      <w:r w:rsidR="00A60913" w:rsidRPr="00F3211A">
        <w:rPr>
          <w:rFonts w:cstheme="minorHAnsi"/>
          <w:lang w:val="en-US"/>
        </w:rPr>
        <w:t xml:space="preserve">as </w:t>
      </w:r>
      <w:r w:rsidR="00A60913" w:rsidRPr="00F3211A">
        <w:rPr>
          <w:rFonts w:cstheme="minorHAnsi"/>
        </w:rPr>
        <w:t>Φ</w:t>
      </w:r>
      <w:r w:rsidR="00A60913" w:rsidRPr="00F3211A">
        <w:rPr>
          <w:rFonts w:cstheme="minorHAnsi"/>
          <w:vertAlign w:val="subscript"/>
          <w:lang w:val="en-US"/>
        </w:rPr>
        <w:t>PSII</w:t>
      </w:r>
      <w:r w:rsidR="00A60913" w:rsidRPr="00F3211A">
        <w:rPr>
          <w:rFonts w:cstheme="minorHAnsi"/>
          <w:lang w:val="en-US"/>
        </w:rPr>
        <w:t xml:space="preserve"> × PAR × 0.5, </w:t>
      </w:r>
      <w:r w:rsidR="00A60913" w:rsidRPr="00F3211A">
        <w:rPr>
          <w:rFonts w:cstheme="minorHAnsi"/>
        </w:rPr>
        <w:t xml:space="preserve">where PAR is the photosynthetically available radiation (in </w:t>
      </w:r>
      <w:proofErr w:type="spellStart"/>
      <w:r w:rsidR="00A60913" w:rsidRPr="00F3211A">
        <w:rPr>
          <w:rFonts w:cstheme="minorHAnsi"/>
        </w:rPr>
        <w:t>μmol</w:t>
      </w:r>
      <w:proofErr w:type="spellEnd"/>
      <w:r w:rsidR="00A60913" w:rsidRPr="00F3211A">
        <w:rPr>
          <w:rFonts w:cstheme="minorHAnsi"/>
        </w:rPr>
        <w:t xml:space="preserve"> photons m</w:t>
      </w:r>
      <w:r w:rsidR="00A60913" w:rsidRPr="00F3211A">
        <w:rPr>
          <w:rFonts w:cstheme="minorHAnsi"/>
          <w:vertAlign w:val="superscript"/>
        </w:rPr>
        <w:t>−2</w:t>
      </w:r>
      <w:r w:rsidR="00A60913" w:rsidRPr="00F3211A">
        <w:rPr>
          <w:rFonts w:cstheme="minorHAnsi"/>
        </w:rPr>
        <w:t xml:space="preserve"> s</w:t>
      </w:r>
      <w:r w:rsidR="00A60913" w:rsidRPr="00F3211A">
        <w:rPr>
          <w:rFonts w:cstheme="minorHAnsi"/>
          <w:vertAlign w:val="superscript"/>
        </w:rPr>
        <w:t>−1</w:t>
      </w:r>
      <w:r w:rsidR="00A60913" w:rsidRPr="00F3211A">
        <w:rPr>
          <w:rFonts w:cstheme="minorHAnsi"/>
        </w:rPr>
        <w:t>)</w:t>
      </w:r>
      <w:r w:rsidR="00943DB5">
        <w:rPr>
          <w:rFonts w:cstheme="minorHAnsi"/>
        </w:rPr>
        <w:t>,</w:t>
      </w:r>
      <w:r w:rsidR="00A60913" w:rsidRPr="00F3211A">
        <w:rPr>
          <w:rFonts w:cstheme="minorHAnsi"/>
        </w:rPr>
        <w:t xml:space="preserve"> </w:t>
      </w:r>
      <w:r w:rsidR="00E14AF2" w:rsidRPr="00F3211A">
        <w:rPr>
          <w:rFonts w:cstheme="minorHAnsi"/>
        </w:rPr>
        <w:t>and</w:t>
      </w:r>
      <w:r w:rsidR="00A60913" w:rsidRPr="00F3211A">
        <w:rPr>
          <w:rFonts w:cstheme="minorHAnsi"/>
        </w:rPr>
        <w:t xml:space="preserve"> 0.5 is a correction factor </w:t>
      </w:r>
      <w:r w:rsidR="00A60913" w:rsidRPr="00F3211A">
        <w:rPr>
          <w:rFonts w:cstheme="minorHAnsi"/>
        </w:rPr>
        <w:lastRenderedPageBreak/>
        <w:t xml:space="preserve">based on the assumption that the incident photons are absorbed equally by the pigments of the two photosystems. </w:t>
      </w:r>
      <w:proofErr w:type="spellStart"/>
      <w:r w:rsidR="00103D44" w:rsidRPr="00F3211A">
        <w:rPr>
          <w:rFonts w:cstheme="minorHAnsi"/>
        </w:rPr>
        <w:t>rETR</w:t>
      </w:r>
      <w:proofErr w:type="spellEnd"/>
      <w:r w:rsidR="00103D44" w:rsidRPr="00F3211A">
        <w:rPr>
          <w:rFonts w:cstheme="minorHAnsi"/>
        </w:rPr>
        <w:t xml:space="preserve"> </w:t>
      </w:r>
      <w:r w:rsidR="00103D44" w:rsidRPr="00F3211A">
        <w:rPr>
          <w:lang w:val="en-US"/>
        </w:rPr>
        <w:t xml:space="preserve">was measured </w:t>
      </w:r>
      <w:r w:rsidR="00103D44" w:rsidRPr="00F3211A">
        <w:t>from the onset of emers</w:t>
      </w:r>
      <w:r w:rsidR="00076987">
        <w:t>ion period to the return of sea</w:t>
      </w:r>
      <w:r w:rsidR="00103D44" w:rsidRPr="00F3211A">
        <w:t xml:space="preserve">water at intervals of ca. 30 min. </w:t>
      </w:r>
      <w:r w:rsidR="00A60913" w:rsidRPr="00F3211A">
        <w:rPr>
          <w:rFonts w:cstheme="minorHAnsi"/>
        </w:rPr>
        <w:t>T</w:t>
      </w:r>
      <w:r w:rsidR="00A60913" w:rsidRPr="00F3211A">
        <w:rPr>
          <w:lang w:val="en-US"/>
        </w:rPr>
        <w:t xml:space="preserve">he optimal quantum yield of PSII </w:t>
      </w:r>
      <w:r w:rsidR="00076987">
        <w:rPr>
          <w:lang w:val="en-US"/>
        </w:rPr>
        <w:t xml:space="preserve">photochemistry, measured on dark-adapted thalli by applying a leaf clip on the samples for 10 min, </w:t>
      </w:r>
      <w:r w:rsidR="00A60913" w:rsidRPr="00F3211A">
        <w:rPr>
          <w:lang w:val="en-US"/>
        </w:rPr>
        <w:t xml:space="preserve">was calculated as </w:t>
      </w:r>
      <w:proofErr w:type="spellStart"/>
      <w:r w:rsidR="00A60913" w:rsidRPr="00F3211A">
        <w:rPr>
          <w:lang w:val="en-US"/>
        </w:rPr>
        <w:t>F</w:t>
      </w:r>
      <w:r w:rsidR="00A60913" w:rsidRPr="00F3211A">
        <w:rPr>
          <w:vertAlign w:val="subscript"/>
          <w:lang w:val="en-US"/>
        </w:rPr>
        <w:t>v</w:t>
      </w:r>
      <w:proofErr w:type="spellEnd"/>
      <w:r w:rsidR="00A60913" w:rsidRPr="00F3211A">
        <w:rPr>
          <w:lang w:val="en-US"/>
        </w:rPr>
        <w:t>/</w:t>
      </w:r>
      <w:proofErr w:type="spellStart"/>
      <w:r w:rsidR="00A60913" w:rsidRPr="00F3211A">
        <w:rPr>
          <w:lang w:val="en-US"/>
        </w:rPr>
        <w:t>F</w:t>
      </w:r>
      <w:r w:rsidR="00A60913" w:rsidRPr="00F3211A">
        <w:rPr>
          <w:vertAlign w:val="subscript"/>
          <w:lang w:val="en-US"/>
        </w:rPr>
        <w:t>m</w:t>
      </w:r>
      <w:proofErr w:type="spellEnd"/>
      <w:r w:rsidR="00A60913" w:rsidRPr="00F3211A">
        <w:rPr>
          <w:lang w:val="en-US"/>
        </w:rPr>
        <w:t xml:space="preserve"> = (</w:t>
      </w:r>
      <w:proofErr w:type="spellStart"/>
      <w:r w:rsidR="00A60913" w:rsidRPr="00F3211A">
        <w:rPr>
          <w:lang w:val="en-US"/>
        </w:rPr>
        <w:t>F</w:t>
      </w:r>
      <w:r w:rsidR="00A60913" w:rsidRPr="00F3211A">
        <w:rPr>
          <w:vertAlign w:val="subscript"/>
          <w:lang w:val="en-US"/>
        </w:rPr>
        <w:t>m</w:t>
      </w:r>
      <w:proofErr w:type="spellEnd"/>
      <w:r w:rsidR="00A60913" w:rsidRPr="00F3211A">
        <w:rPr>
          <w:lang w:val="en-US"/>
        </w:rPr>
        <w:t xml:space="preserve"> – F</w:t>
      </w:r>
      <w:r w:rsidR="00A60913" w:rsidRPr="00F3211A">
        <w:rPr>
          <w:vertAlign w:val="subscript"/>
          <w:lang w:val="en-US"/>
        </w:rPr>
        <w:t>0</w:t>
      </w:r>
      <w:r w:rsidR="00A60913" w:rsidRPr="00F3211A">
        <w:rPr>
          <w:lang w:val="en-US"/>
        </w:rPr>
        <w:t>)/</w:t>
      </w:r>
      <w:proofErr w:type="spellStart"/>
      <w:r w:rsidR="00A60913" w:rsidRPr="00F3211A">
        <w:rPr>
          <w:lang w:val="en-US"/>
        </w:rPr>
        <w:t>F</w:t>
      </w:r>
      <w:r w:rsidR="00A60913" w:rsidRPr="00F3211A">
        <w:rPr>
          <w:vertAlign w:val="subscript"/>
          <w:lang w:val="en-US"/>
        </w:rPr>
        <w:t>m</w:t>
      </w:r>
      <w:proofErr w:type="spellEnd"/>
      <w:r w:rsidR="00FD528C" w:rsidRPr="00F3211A">
        <w:rPr>
          <w:lang w:val="en-US"/>
        </w:rPr>
        <w:t xml:space="preserve"> </w:t>
      </w:r>
      <w:r w:rsidR="00FD528C" w:rsidRPr="00F3211A">
        <w:rPr>
          <w:lang w:val="en-US"/>
        </w:rPr>
        <w:fldChar w:fldCharType="begin"/>
      </w:r>
      <w:r w:rsidR="008D2D07">
        <w:rPr>
          <w:lang w:val="en-US"/>
        </w:rPr>
        <w:instrText xml:space="preserve"> ADDIN EN.CITE &lt;EndNote&gt;&lt;Cite&gt;&lt;Author&gt;Genty&lt;/Author&gt;&lt;Year&gt;1989&lt;/Year&gt;&lt;RecNum&gt;10&lt;/RecNum&gt;&lt;record&gt;&lt;rec-number&gt;10&lt;/rec-number&gt;&lt;foreign-keys&gt;&lt;key app="EN" db-id="20s505dzsftxzee5t9bvvraj0xxzeftr0pe9"&gt;10&lt;/key&gt;&lt;/foreign-keys&gt;&lt;ref-type name="Journal Article"&gt;17&lt;/ref-type&gt;&lt;contributors&gt;&lt;authors&gt;&lt;author&gt;Genty, B.&lt;/author&gt;&lt;author&gt;Briantais, J.-M.&lt;/author&gt;&lt;author&gt;Baker, N.R.&lt;/author&gt;&lt;/authors&gt;&lt;/contributors&gt;&lt;titles&gt;&lt;title&gt;The relationship between the quantum yield of photosynthetic electron transport and quenching of chlorophyll fluorescence&lt;/title&gt;&lt;secondary-title&gt;Biochimica et Biophysica Acta&lt;/secondary-title&gt;&lt;alt-title&gt;Biochim. Biophys. Acta&lt;/alt-title&gt;&lt;/titles&gt;&lt;periodical&gt;&lt;full-title&gt;Biochimica et Biophysica Acta&lt;/full-title&gt;&lt;abbr-1&gt;Biochim. Biophys. Acta&lt;/abbr-1&gt;&lt;/periodical&gt;&lt;alt-periodical&gt;&lt;full-title&gt;Biochimica et Biophysica Acta&lt;/full-title&gt;&lt;abbr-1&gt;Biochim. Biophys. Acta&lt;/abbr-1&gt;&lt;/alt-periodical&gt;&lt;pages&gt;87-92&lt;/pages&gt;&lt;volume&gt;990&lt;/volume&gt;&lt;dates&gt;&lt;year&gt;1989&lt;/year&gt;&lt;/dates&gt;&lt;urls&gt;&lt;/urls&gt;&lt;/record&gt;&lt;/Cite&gt;&lt;/EndNote&gt;</w:instrText>
      </w:r>
      <w:r w:rsidR="00FD528C" w:rsidRPr="00F3211A">
        <w:rPr>
          <w:lang w:val="en-US"/>
        </w:rPr>
        <w:fldChar w:fldCharType="separate"/>
      </w:r>
      <w:r w:rsidR="0027100D">
        <w:rPr>
          <w:lang w:val="en-US"/>
        </w:rPr>
        <w:t xml:space="preserve">(Genty </w:t>
      </w:r>
      <w:r w:rsidR="0027100D" w:rsidRPr="00F11CD9">
        <w:rPr>
          <w:i/>
          <w:lang w:val="en-US"/>
        </w:rPr>
        <w:t>et al.</w:t>
      </w:r>
      <w:r w:rsidR="0027100D">
        <w:rPr>
          <w:lang w:val="en-US"/>
        </w:rPr>
        <w:t>, 1989)</w:t>
      </w:r>
      <w:r w:rsidR="00FD528C" w:rsidRPr="00F3211A">
        <w:rPr>
          <w:lang w:val="en-US"/>
        </w:rPr>
        <w:fldChar w:fldCharType="end"/>
      </w:r>
      <w:r w:rsidR="00FD528C" w:rsidRPr="00F3211A">
        <w:rPr>
          <w:lang w:val="en-US"/>
        </w:rPr>
        <w:t xml:space="preserve">, where </w:t>
      </w:r>
      <w:proofErr w:type="spellStart"/>
      <w:r w:rsidR="00FD528C" w:rsidRPr="00F3211A">
        <w:rPr>
          <w:lang w:val="en-US"/>
        </w:rPr>
        <w:t>F</w:t>
      </w:r>
      <w:r w:rsidR="00FD528C" w:rsidRPr="00F3211A">
        <w:rPr>
          <w:vertAlign w:val="subscript"/>
          <w:lang w:val="en-US"/>
        </w:rPr>
        <w:t>v</w:t>
      </w:r>
      <w:proofErr w:type="spellEnd"/>
      <w:r w:rsidR="00FD528C" w:rsidRPr="00F3211A">
        <w:rPr>
          <w:lang w:val="en-US"/>
        </w:rPr>
        <w:t xml:space="preserve"> is the variable fluorescence, F</w:t>
      </w:r>
      <w:r w:rsidR="00FD528C" w:rsidRPr="00F3211A">
        <w:rPr>
          <w:vertAlign w:val="subscript"/>
          <w:lang w:val="en-US"/>
        </w:rPr>
        <w:t>0</w:t>
      </w:r>
      <w:r w:rsidR="00FD528C" w:rsidRPr="00F3211A">
        <w:rPr>
          <w:lang w:val="en-US"/>
        </w:rPr>
        <w:t xml:space="preserve"> is the </w:t>
      </w:r>
      <w:r w:rsidR="00943DB5">
        <w:rPr>
          <w:lang w:val="en-US"/>
        </w:rPr>
        <w:t>minimal level of fluorescence</w:t>
      </w:r>
      <w:r w:rsidR="00FD528C" w:rsidRPr="00F3211A">
        <w:rPr>
          <w:lang w:val="en-US"/>
        </w:rPr>
        <w:t xml:space="preserve">, and </w:t>
      </w:r>
      <w:proofErr w:type="spellStart"/>
      <w:r w:rsidR="00FD528C" w:rsidRPr="00F3211A">
        <w:rPr>
          <w:lang w:val="en-US"/>
        </w:rPr>
        <w:t>F</w:t>
      </w:r>
      <w:r w:rsidR="00FD528C" w:rsidRPr="00F3211A">
        <w:rPr>
          <w:vertAlign w:val="subscript"/>
          <w:lang w:val="en-US"/>
        </w:rPr>
        <w:t>m</w:t>
      </w:r>
      <w:proofErr w:type="spellEnd"/>
      <w:r w:rsidR="00FD528C" w:rsidRPr="00F3211A">
        <w:rPr>
          <w:lang w:val="en-US"/>
        </w:rPr>
        <w:t xml:space="preserve"> is the maximal fluorescence </w:t>
      </w:r>
      <w:r w:rsidR="00076987">
        <w:rPr>
          <w:lang w:val="en-US"/>
        </w:rPr>
        <w:t xml:space="preserve">obtained </w:t>
      </w:r>
      <w:r w:rsidR="00FD528C" w:rsidRPr="00F3211A">
        <w:rPr>
          <w:lang w:val="en-US"/>
        </w:rPr>
        <w:t xml:space="preserve">during the application of a saturating pulse of white light (0.8 s). </w:t>
      </w:r>
      <w:proofErr w:type="spellStart"/>
      <w:r w:rsidR="00FD528C" w:rsidRPr="00F3211A">
        <w:rPr>
          <w:lang w:val="en-US"/>
        </w:rPr>
        <w:t>F</w:t>
      </w:r>
      <w:r w:rsidR="00FD528C" w:rsidRPr="00F3211A">
        <w:rPr>
          <w:vertAlign w:val="subscript"/>
          <w:lang w:val="en-US"/>
        </w:rPr>
        <w:t>v</w:t>
      </w:r>
      <w:proofErr w:type="spellEnd"/>
      <w:r w:rsidR="00FD528C" w:rsidRPr="00F3211A">
        <w:rPr>
          <w:lang w:val="en-US"/>
        </w:rPr>
        <w:t>/</w:t>
      </w:r>
      <w:proofErr w:type="spellStart"/>
      <w:r w:rsidR="00FD528C" w:rsidRPr="00F3211A">
        <w:rPr>
          <w:lang w:val="en-US"/>
        </w:rPr>
        <w:t>F</w:t>
      </w:r>
      <w:r w:rsidR="00FD528C" w:rsidRPr="00F3211A">
        <w:rPr>
          <w:vertAlign w:val="subscript"/>
          <w:lang w:val="en-US"/>
        </w:rPr>
        <w:t>m</w:t>
      </w:r>
      <w:proofErr w:type="spellEnd"/>
      <w:r w:rsidR="00FD528C" w:rsidRPr="00F3211A">
        <w:rPr>
          <w:lang w:val="en-US"/>
        </w:rPr>
        <w:t xml:space="preserve"> assesses the extent of photoinhibition</w:t>
      </w:r>
      <w:r w:rsidR="00103D44" w:rsidRPr="00F3211A">
        <w:rPr>
          <w:lang w:val="en-US"/>
        </w:rPr>
        <w:t xml:space="preserve"> </w:t>
      </w:r>
      <w:r w:rsidR="00103D44" w:rsidRPr="00F3211A">
        <w:rPr>
          <w:lang w:val="en-US"/>
        </w:rPr>
        <w:fldChar w:fldCharType="begin"/>
      </w:r>
      <w:r w:rsidR="00CC23BB">
        <w:rPr>
          <w:lang w:val="en-US"/>
        </w:rPr>
        <w:instrText xml:space="preserve"> ADDIN EN.CITE &lt;EndNote&gt;&lt;Cite&gt;&lt;Author&gt;Maxwell&lt;/Author&gt;&lt;Year&gt;2000&lt;/Year&gt;&lt;RecNum&gt;759&lt;/RecNum&gt;&lt;record&gt;&lt;rec-number&gt;759&lt;/rec-number&gt;&lt;foreign-keys&gt;&lt;key app="EN" db-id="aa2aevp9rpfva9e50pix5vv1d2fd0tvvvz55"&gt;759&lt;/key&gt;&lt;/foreign-keys&gt;&lt;ref-type name="Journal Article"&gt;17&lt;/ref-type&gt;&lt;contributors&gt;&lt;authors&gt;&lt;author&gt;Maxwell, K.&lt;/author&gt;&lt;author&gt;Johnson, G. N.&lt;/author&gt;&lt;/authors&gt;&lt;/contributors&gt;&lt;titles&gt;&lt;title&gt;Chlorophyll fluorescence - a practical guide&lt;/title&gt;&lt;secondary-title&gt;Journal of Experimental Botany&lt;/secondary-title&gt;&lt;/titles&gt;&lt;periodical&gt;&lt;full-title&gt;Journal of Experimental Botany&lt;/full-title&gt;&lt;/periodical&gt;&lt;pages&gt;659-668&lt;/pages&gt;&lt;volume&gt;51&lt;/volume&gt;&lt;number&gt;345&lt;/number&gt;&lt;dates&gt;&lt;year&gt;2000&lt;/year&gt;&lt;pub-dates&gt;&lt;date&gt;Apr&lt;/date&gt;&lt;/pub-dates&gt;&lt;/dates&gt;&lt;isbn&gt;0022-0957&lt;/isbn&gt;&lt;accession-num&gt;WOS:000086787100001&lt;/accession-num&gt;&lt;urls&gt;&lt;related-urls&gt;&lt;url&gt;&amp;lt;Go to ISI&amp;gt;://WOS:000086787100001&lt;/url&gt;&lt;/related-urls&gt;&lt;/urls&gt;&lt;electronic-resource-num&gt;10.1093/jexbot/51.345.659&lt;/electronic-resource-num&gt;&lt;/record&gt;&lt;/Cite&gt;&lt;/EndNote&gt;</w:instrText>
      </w:r>
      <w:r w:rsidR="00103D44" w:rsidRPr="00F3211A">
        <w:rPr>
          <w:lang w:val="en-US"/>
        </w:rPr>
        <w:fldChar w:fldCharType="separate"/>
      </w:r>
      <w:r w:rsidR="0027100D">
        <w:rPr>
          <w:lang w:val="en-US"/>
        </w:rPr>
        <w:t>(Maxwell &amp; Johnson, 2000)</w:t>
      </w:r>
      <w:r w:rsidR="00103D44" w:rsidRPr="00F3211A">
        <w:rPr>
          <w:lang w:val="en-US"/>
        </w:rPr>
        <w:fldChar w:fldCharType="end"/>
      </w:r>
      <w:r w:rsidR="00943DB5">
        <w:rPr>
          <w:lang w:val="en-US"/>
        </w:rPr>
        <w:t xml:space="preserve"> and</w:t>
      </w:r>
      <w:r w:rsidR="00103D44" w:rsidRPr="00F3211A">
        <w:rPr>
          <w:lang w:val="en-US"/>
        </w:rPr>
        <w:t xml:space="preserve"> was measured at the beginning, middle and end of the emersion period. </w:t>
      </w:r>
    </w:p>
    <w:p w:rsidR="00FE3FFC" w:rsidRDefault="00FE3FFC" w:rsidP="00FE3FF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Relative water content of thalli</w:t>
      </w:r>
    </w:p>
    <w:p w:rsidR="00FE3FFC" w:rsidRPr="00FE3FFC" w:rsidRDefault="00FE3FFC" w:rsidP="00FE3FF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lang w:val="en-US"/>
        </w:rPr>
        <w:t>Six haphazardly selected</w:t>
      </w:r>
      <w:r w:rsidRPr="00DF61D9">
        <w:rPr>
          <w:lang w:val="en-US"/>
        </w:rPr>
        <w:t xml:space="preserve"> </w:t>
      </w:r>
      <w:r w:rsidRPr="002D1F68">
        <w:rPr>
          <w:i/>
          <w:lang w:val="en-US"/>
        </w:rPr>
        <w:t>F. serratus</w:t>
      </w:r>
      <w:r>
        <w:rPr>
          <w:lang w:val="en-US"/>
        </w:rPr>
        <w:t xml:space="preserve"> thalli were detached from the rock at the onset of emersion to </w:t>
      </w:r>
      <w:r w:rsidR="006B0447">
        <w:rPr>
          <w:lang w:val="en-US"/>
        </w:rPr>
        <w:t>monitor</w:t>
      </w:r>
      <w:r>
        <w:rPr>
          <w:lang w:val="en-US"/>
        </w:rPr>
        <w:t xml:space="preserve"> their relative water content (RWC) </w:t>
      </w:r>
      <w:r w:rsidR="006B0447">
        <w:rPr>
          <w:lang w:val="en-US"/>
        </w:rPr>
        <w:t>during</w:t>
      </w:r>
      <w:r>
        <w:rPr>
          <w:lang w:val="en-US"/>
        </w:rPr>
        <w:t xml:space="preserve"> the emersion period. Three were placed </w:t>
      </w:r>
      <w:r w:rsidR="006B0447">
        <w:rPr>
          <w:lang w:val="en-US"/>
        </w:rPr>
        <w:t>at the bottom of</w:t>
      </w:r>
      <w:r>
        <w:rPr>
          <w:lang w:val="en-US"/>
        </w:rPr>
        <w:t xml:space="preserve"> or inside the canopy, and three were placed at the top of the canopy. The weight (W) of each thallus was measured</w:t>
      </w:r>
      <w:r w:rsidRPr="00DF61D9">
        <w:rPr>
          <w:lang w:val="en-US"/>
        </w:rPr>
        <w:t xml:space="preserve"> </w:t>
      </w:r>
      <w:r w:rsidR="006B0447">
        <w:rPr>
          <w:lang w:val="en-US"/>
        </w:rPr>
        <w:t>i</w:t>
      </w:r>
      <w:r>
        <w:rPr>
          <w:lang w:val="en-US"/>
        </w:rPr>
        <w:t>n the field at the beginning, middle and end of the emersion period.</w:t>
      </w:r>
      <w:r w:rsidRPr="00DF61D9">
        <w:rPr>
          <w:rFonts w:cstheme="minorHAnsi"/>
        </w:rPr>
        <w:t xml:space="preserve"> </w:t>
      </w:r>
      <w:r w:rsidRPr="008D6451">
        <w:rPr>
          <w:rFonts w:cstheme="minorHAnsi"/>
        </w:rPr>
        <w:t xml:space="preserve">Brought back to the laboratory, the </w:t>
      </w:r>
      <w:r>
        <w:rPr>
          <w:rFonts w:cstheme="minorHAnsi"/>
        </w:rPr>
        <w:t>thalli</w:t>
      </w:r>
      <w:r w:rsidRPr="008D6451">
        <w:rPr>
          <w:rFonts w:cstheme="minorHAnsi"/>
        </w:rPr>
        <w:t xml:space="preserve"> </w:t>
      </w:r>
      <w:r>
        <w:rPr>
          <w:rFonts w:cstheme="minorHAnsi"/>
        </w:rPr>
        <w:t xml:space="preserve">were </w:t>
      </w:r>
      <w:r w:rsidR="00A823F5">
        <w:rPr>
          <w:rFonts w:cstheme="minorHAnsi"/>
        </w:rPr>
        <w:t>rehydrated over</w:t>
      </w:r>
      <w:r w:rsidRPr="008D6451">
        <w:rPr>
          <w:rFonts w:cstheme="minorHAnsi"/>
        </w:rPr>
        <w:t xml:space="preserve">night to assess </w:t>
      </w:r>
      <w:r>
        <w:rPr>
          <w:rFonts w:cstheme="minorHAnsi"/>
        </w:rPr>
        <w:t>their</w:t>
      </w:r>
      <w:r w:rsidRPr="008D6451">
        <w:rPr>
          <w:rFonts w:cstheme="minorHAnsi"/>
        </w:rPr>
        <w:t xml:space="preserve"> fresh weight (FW) and then dried for 48 h at 60°C to assess </w:t>
      </w:r>
      <w:r>
        <w:rPr>
          <w:rFonts w:cstheme="minorHAnsi"/>
        </w:rPr>
        <w:t>their</w:t>
      </w:r>
      <w:r w:rsidRPr="008D6451">
        <w:rPr>
          <w:rFonts w:cstheme="minorHAnsi"/>
        </w:rPr>
        <w:t xml:space="preserve"> dry weight (DW).</w:t>
      </w:r>
      <w:r>
        <w:rPr>
          <w:rFonts w:cstheme="minorHAnsi"/>
        </w:rPr>
        <w:t xml:space="preserve"> </w:t>
      </w:r>
      <w:r w:rsidRPr="008D6451">
        <w:rPr>
          <w:rFonts w:cstheme="minorHAnsi"/>
        </w:rPr>
        <w:t xml:space="preserve">The relative water content </w:t>
      </w:r>
      <w:r>
        <w:rPr>
          <w:rFonts w:cstheme="minorHAnsi"/>
        </w:rPr>
        <w:t xml:space="preserve">of a thallus </w:t>
      </w:r>
      <w:r w:rsidRPr="008D6451">
        <w:rPr>
          <w:rFonts w:cstheme="minorHAnsi"/>
        </w:rPr>
        <w:t>was calculated as the p</w:t>
      </w:r>
      <w:r>
        <w:rPr>
          <w:rFonts w:cstheme="minorHAnsi"/>
        </w:rPr>
        <w:t>ar</w:t>
      </w:r>
      <w:r w:rsidRPr="008D6451">
        <w:rPr>
          <w:rFonts w:cstheme="minorHAnsi"/>
        </w:rPr>
        <w:t>t of total water content [(W-DW)/(</w:t>
      </w:r>
      <w:r>
        <w:rPr>
          <w:rFonts w:cstheme="minorHAnsi"/>
        </w:rPr>
        <w:t>FW-DW)]</w:t>
      </w:r>
      <w:r w:rsidRPr="002B79C2">
        <w:rPr>
          <w:rFonts w:cstheme="minorHAnsi"/>
        </w:rPr>
        <w:t xml:space="preserve"> </w:t>
      </w:r>
      <w:r w:rsidRPr="008D6451">
        <w:rPr>
          <w:rFonts w:cstheme="minorHAnsi"/>
        </w:rPr>
        <w:t xml:space="preserve">at the </w:t>
      </w:r>
      <w:r>
        <w:rPr>
          <w:rFonts w:cstheme="minorHAnsi"/>
        </w:rPr>
        <w:t xml:space="preserve">beginning, middle and </w:t>
      </w:r>
      <w:r w:rsidRPr="008D6451">
        <w:rPr>
          <w:rFonts w:cstheme="minorHAnsi"/>
        </w:rPr>
        <w:t xml:space="preserve">end of emersion. </w:t>
      </w:r>
    </w:p>
    <w:p w:rsidR="00BF744F" w:rsidRDefault="00BF744F" w:rsidP="00BF744F">
      <w:pPr>
        <w:jc w:val="both"/>
        <w:rPr>
          <w:lang w:val="en-US"/>
        </w:rPr>
      </w:pPr>
      <w:r>
        <w:rPr>
          <w:lang w:val="en-US"/>
        </w:rPr>
        <w:t>Biochemical parameters</w:t>
      </w:r>
    </w:p>
    <w:p w:rsidR="00BA241B" w:rsidRDefault="00AE2091" w:rsidP="00BF744F">
      <w:pPr>
        <w:contextualSpacing/>
        <w:jc w:val="both"/>
        <w:rPr>
          <w:lang w:val="en-US"/>
        </w:rPr>
      </w:pPr>
      <w:r>
        <w:rPr>
          <w:lang w:val="en-US"/>
        </w:rPr>
        <w:t>Thallus</w:t>
      </w:r>
      <w:r w:rsidR="002C5FC3">
        <w:rPr>
          <w:lang w:val="en-US"/>
        </w:rPr>
        <w:t xml:space="preserve"> s</w:t>
      </w:r>
      <w:r w:rsidR="00BF744F" w:rsidRPr="00312823">
        <w:rPr>
          <w:lang w:val="en-US"/>
        </w:rPr>
        <w:t xml:space="preserve">amples were taken </w:t>
      </w:r>
      <w:r w:rsidR="00302B1F">
        <w:rPr>
          <w:lang w:val="en-US"/>
        </w:rPr>
        <w:t xml:space="preserve">at the beginning, middle and end of the emersion period, </w:t>
      </w:r>
      <w:r w:rsidR="00BF744F" w:rsidRPr="00312823">
        <w:rPr>
          <w:lang w:val="en-US"/>
        </w:rPr>
        <w:t xml:space="preserve">from </w:t>
      </w:r>
      <w:r w:rsidR="00B569AF">
        <w:rPr>
          <w:lang w:val="en-US"/>
        </w:rPr>
        <w:t xml:space="preserve">three </w:t>
      </w:r>
      <w:r>
        <w:rPr>
          <w:lang w:val="en-US"/>
        </w:rPr>
        <w:t>individuals</w:t>
      </w:r>
      <w:r w:rsidR="00BF744F" w:rsidRPr="00312823">
        <w:rPr>
          <w:lang w:val="en-US"/>
        </w:rPr>
        <w:t xml:space="preserve"> </w:t>
      </w:r>
      <w:r w:rsidR="00BF744F" w:rsidRPr="00312823">
        <w:t xml:space="preserve">haphazardly selected </w:t>
      </w:r>
      <w:r w:rsidR="002C5FC3">
        <w:t>at</w:t>
      </w:r>
      <w:r w:rsidR="00BF744F" w:rsidRPr="00312823">
        <w:t xml:space="preserve"> the top </w:t>
      </w:r>
      <w:r w:rsidR="002C5FC3">
        <w:t xml:space="preserve">and </w:t>
      </w:r>
      <w:r w:rsidR="00B569AF">
        <w:rPr>
          <w:lang w:val="en-US"/>
        </w:rPr>
        <w:t xml:space="preserve">three </w:t>
      </w:r>
      <w:r w:rsidR="00B569AF" w:rsidRPr="00312823">
        <w:rPr>
          <w:lang w:val="en-US"/>
        </w:rPr>
        <w:t xml:space="preserve">thalli </w:t>
      </w:r>
      <w:r w:rsidR="00B569AF" w:rsidRPr="00312823">
        <w:t xml:space="preserve">haphazardly selected </w:t>
      </w:r>
      <w:r>
        <w:t>from the bottom</w:t>
      </w:r>
      <w:r w:rsidR="00BF744F" w:rsidRPr="00312823">
        <w:t xml:space="preserve"> </w:t>
      </w:r>
      <w:r w:rsidR="002C5FC3">
        <w:t>(</w:t>
      </w:r>
      <w:r w:rsidR="00BF744F" w:rsidRPr="00312823">
        <w:t xml:space="preserve">or </w:t>
      </w:r>
      <w:r w:rsidR="00302B1F">
        <w:t>i</w:t>
      </w:r>
      <w:r w:rsidR="00BF744F" w:rsidRPr="00312823">
        <w:t>n</w:t>
      </w:r>
      <w:r w:rsidR="00302B1F">
        <w:t xml:space="preserve"> an</w:t>
      </w:r>
      <w:r w:rsidR="00BF744F" w:rsidRPr="00312823">
        <w:t xml:space="preserve"> i</w:t>
      </w:r>
      <w:r w:rsidR="002C5FC3">
        <w:t>ntermediate layer) of the canopy</w:t>
      </w:r>
      <w:r w:rsidR="00302B1F">
        <w:t>,</w:t>
      </w:r>
      <w:r w:rsidR="00BF744F" w:rsidRPr="00312823">
        <w:t xml:space="preserve"> </w:t>
      </w:r>
      <w:r w:rsidR="002C5FC3">
        <w:t>and immediately placed in the dark</w:t>
      </w:r>
      <w:r w:rsidR="002C5FC3" w:rsidRPr="00705331">
        <w:t xml:space="preserve"> and frozen in liquid nitrogen</w:t>
      </w:r>
      <w:r w:rsidR="002C5FC3" w:rsidRPr="00336BD3">
        <w:t xml:space="preserve"> </w:t>
      </w:r>
      <w:r w:rsidR="002C5FC3">
        <w:t xml:space="preserve">until further </w:t>
      </w:r>
      <w:r w:rsidR="00302B1F">
        <w:t xml:space="preserve">biochemical </w:t>
      </w:r>
      <w:r w:rsidR="002C5FC3">
        <w:t>analysis</w:t>
      </w:r>
      <w:r w:rsidR="00BF744F" w:rsidRPr="00312823">
        <w:rPr>
          <w:lang w:val="en-US"/>
        </w:rPr>
        <w:t xml:space="preserve">. </w:t>
      </w:r>
    </w:p>
    <w:p w:rsidR="00BA241B" w:rsidRDefault="009677E8" w:rsidP="00BF744F">
      <w:pPr>
        <w:contextualSpacing/>
        <w:jc w:val="both"/>
      </w:pPr>
      <w:r w:rsidRPr="009677E8">
        <w:rPr>
          <w:lang w:val="en-US"/>
        </w:rPr>
        <w:t xml:space="preserve">For the </w:t>
      </w:r>
      <w:r w:rsidR="0078523F">
        <w:rPr>
          <w:lang w:val="en-US"/>
        </w:rPr>
        <w:t>analysis</w:t>
      </w:r>
      <w:r w:rsidR="0078523F" w:rsidRPr="009677E8">
        <w:rPr>
          <w:lang w:val="en-US"/>
        </w:rPr>
        <w:t xml:space="preserve"> </w:t>
      </w:r>
      <w:r w:rsidR="0078523F">
        <w:rPr>
          <w:lang w:val="en-US"/>
        </w:rPr>
        <w:t xml:space="preserve">of </w:t>
      </w:r>
      <w:r w:rsidR="00D104E3">
        <w:rPr>
          <w:color w:val="FF0000"/>
          <w:lang w:val="en-US"/>
        </w:rPr>
        <w:t xml:space="preserve">chlorophyll and </w:t>
      </w:r>
      <w:r w:rsidRPr="009677E8">
        <w:rPr>
          <w:lang w:val="en-US"/>
        </w:rPr>
        <w:t>xanthophyll cycle pigments</w:t>
      </w:r>
      <w:r>
        <w:t xml:space="preserve">, </w:t>
      </w:r>
      <w:r w:rsidR="0078523F">
        <w:t>thallus</w:t>
      </w:r>
      <w:r w:rsidR="00BF744F" w:rsidRPr="00705331">
        <w:t xml:space="preserve"> </w:t>
      </w:r>
      <w:r w:rsidR="00302B1F">
        <w:t>samples (</w:t>
      </w:r>
      <w:r w:rsidR="00BF744F" w:rsidRPr="00705331">
        <w:t>dis</w:t>
      </w:r>
      <w:r w:rsidR="0078523F">
        <w:t>k</w:t>
      </w:r>
      <w:r w:rsidR="00BF744F" w:rsidRPr="00705331">
        <w:t xml:space="preserve">s </w:t>
      </w:r>
      <w:r w:rsidR="00302B1F">
        <w:t xml:space="preserve">of </w:t>
      </w:r>
      <w:r w:rsidRPr="00705331">
        <w:t>8 mm diameter)</w:t>
      </w:r>
      <w:r>
        <w:t xml:space="preserve"> were </w:t>
      </w:r>
      <w:r w:rsidR="00BF744F">
        <w:t>first gently p</w:t>
      </w:r>
      <w:r w:rsidR="0078523F">
        <w:t>att</w:t>
      </w:r>
      <w:r w:rsidR="00BF744F">
        <w:t xml:space="preserve">ed </w:t>
      </w:r>
      <w:r w:rsidR="0078523F">
        <w:t xml:space="preserve">dry </w:t>
      </w:r>
      <w:r w:rsidR="00BF744F" w:rsidRPr="00705331">
        <w:t>to remove epiphytes</w:t>
      </w:r>
      <w:r w:rsidR="0078523F">
        <w:t>.</w:t>
      </w:r>
      <w:r w:rsidR="00BF744F" w:rsidRPr="00705331">
        <w:t xml:space="preserve"> </w:t>
      </w:r>
      <w:r w:rsidR="0078523F">
        <w:t>P</w:t>
      </w:r>
      <w:r w:rsidR="00BF744F" w:rsidRPr="00705331">
        <w:t>igments</w:t>
      </w:r>
      <w:r w:rsidR="00BF744F">
        <w:t xml:space="preserve"> were extracted by grinding the dis</w:t>
      </w:r>
      <w:r w:rsidR="0078523F">
        <w:t>k</w:t>
      </w:r>
      <w:r w:rsidR="00BF744F">
        <w:t>s</w:t>
      </w:r>
      <w:r w:rsidR="00BF744F" w:rsidRPr="00705331">
        <w:t xml:space="preserve"> in a cold mortar with methanol and small drops of methylene chloride under dim light. Extracts were centrifuged (5 min, 13 000 rpm) and supernatants were collected and filtered on polytet</w:t>
      </w:r>
      <w:r w:rsidR="00A823F5">
        <w:t>rafluoroethylene membranes (0.2</w:t>
      </w:r>
      <w:r w:rsidR="00BF744F" w:rsidRPr="00705331">
        <w:t xml:space="preserve"> µm) and dry-evaporated under nitrogen. Salt contents of the extract were removed from the pigment solution in a methylene </w:t>
      </w:r>
      <w:proofErr w:type="spellStart"/>
      <w:proofErr w:type="gramStart"/>
      <w:r w:rsidR="00BF744F" w:rsidRPr="00705331">
        <w:t>chloride:distilled</w:t>
      </w:r>
      <w:proofErr w:type="spellEnd"/>
      <w:proofErr w:type="gramEnd"/>
      <w:r w:rsidR="00BF744F" w:rsidRPr="00705331">
        <w:t xml:space="preserve"> water mixture (50:50, v/v) (salts stay in the aqueous phase</w:t>
      </w:r>
      <w:r w:rsidR="000B72F5">
        <w:t>,</w:t>
      </w:r>
      <w:r w:rsidR="00BF744F" w:rsidRPr="00705331">
        <w:t xml:space="preserve"> </w:t>
      </w:r>
      <w:r w:rsidR="00BF744F">
        <w:t>and</w:t>
      </w:r>
      <w:r w:rsidR="00BF744F" w:rsidRPr="00705331">
        <w:t xml:space="preserve"> pigments are found in the organic phase). The organic phase was then</w:t>
      </w:r>
      <w:r w:rsidR="00BF744F">
        <w:t xml:space="preserve"> evaporated with nitrogen and </w:t>
      </w:r>
      <w:r w:rsidR="00BF744F" w:rsidRPr="00705331">
        <w:t>dissolved</w:t>
      </w:r>
      <w:r w:rsidR="00BF744F">
        <w:t xml:space="preserve"> again</w:t>
      </w:r>
      <w:r w:rsidR="00BF744F" w:rsidRPr="00705331">
        <w:t xml:space="preserve"> in 40 µL methanol </w:t>
      </w:r>
      <w:r w:rsidR="000B72F5">
        <w:t>just be</w:t>
      </w:r>
      <w:r w:rsidR="00BF744F" w:rsidRPr="00705331">
        <w:t>for</w:t>
      </w:r>
      <w:r w:rsidR="000B72F5">
        <w:t>e</w:t>
      </w:r>
      <w:r w:rsidR="00BF744F" w:rsidRPr="00705331">
        <w:t xml:space="preserve"> injection. Pigment analysis was performed </w:t>
      </w:r>
      <w:r w:rsidR="00BF744F">
        <w:t>using</w:t>
      </w:r>
      <w:r w:rsidR="00BF744F" w:rsidRPr="00705331">
        <w:t xml:space="preserve"> high performance liquid chromatography (HPLC) (</w:t>
      </w:r>
      <w:r w:rsidR="00BF744F" w:rsidRPr="0007215A">
        <w:rPr>
          <w:lang w:val="en-US"/>
        </w:rPr>
        <w:t xml:space="preserve">Shimadzu, </w:t>
      </w:r>
      <w:proofErr w:type="spellStart"/>
      <w:r w:rsidR="00BF744F" w:rsidRPr="0007215A">
        <w:rPr>
          <w:lang w:val="en-US"/>
        </w:rPr>
        <w:t>Nexera</w:t>
      </w:r>
      <w:proofErr w:type="spellEnd"/>
      <w:r w:rsidR="00BF744F" w:rsidRPr="0007215A">
        <w:rPr>
          <w:lang w:val="en-US"/>
        </w:rPr>
        <w:t xml:space="preserve"> XR</w:t>
      </w:r>
      <w:r w:rsidR="00BF744F" w:rsidRPr="00705331">
        <w:t>)</w:t>
      </w:r>
      <w:r w:rsidR="00A823F5">
        <w:t xml:space="preserve"> with a reverse-phase column (C</w:t>
      </w:r>
      <w:r w:rsidR="00BF744F" w:rsidRPr="00705331">
        <w:t xml:space="preserve">18 Allure, </w:t>
      </w:r>
      <w:proofErr w:type="spellStart"/>
      <w:r w:rsidR="00BF744F" w:rsidRPr="00705331">
        <w:t>Restek</w:t>
      </w:r>
      <w:proofErr w:type="spellEnd"/>
      <w:r w:rsidR="00BF744F" w:rsidRPr="00705331">
        <w:t xml:space="preserve">). </w:t>
      </w:r>
      <w:r w:rsidR="00BF744F">
        <w:t>Briefly, 20 µL</w:t>
      </w:r>
      <w:r w:rsidR="00BF744F" w:rsidRPr="00705331">
        <w:t xml:space="preserve"> were injected</w:t>
      </w:r>
      <w:r w:rsidR="000B72F5">
        <w:t>,</w:t>
      </w:r>
      <w:r w:rsidR="00BF744F" w:rsidRPr="00705331">
        <w:t xml:space="preserve"> and separation was </w:t>
      </w:r>
      <w:r w:rsidR="00BF744F">
        <w:t>carried out</w:t>
      </w:r>
      <w:r w:rsidR="00BF744F" w:rsidRPr="00705331">
        <w:t xml:space="preserve"> with a solvent delivery profile adapted from</w:t>
      </w:r>
      <w:r w:rsidR="00BF744F" w:rsidRPr="00091E7C">
        <w:t xml:space="preserve"> </w:t>
      </w:r>
      <w:proofErr w:type="spellStart"/>
      <w:r w:rsidR="00BF744F" w:rsidRPr="00705331">
        <w:t>Arsalane</w:t>
      </w:r>
      <w:proofErr w:type="spellEnd"/>
      <w:r w:rsidR="00BF744F" w:rsidRPr="00705331">
        <w:t xml:space="preserve"> </w:t>
      </w:r>
      <w:r w:rsidR="00BF744F" w:rsidRPr="0078523F">
        <w:rPr>
          <w:i/>
        </w:rPr>
        <w:t>et al</w:t>
      </w:r>
      <w:r w:rsidR="00BF744F">
        <w:t xml:space="preserve">. </w:t>
      </w:r>
      <w:r w:rsidR="00BF744F">
        <w:fldChar w:fldCharType="begin"/>
      </w:r>
      <w:r w:rsidR="008D2D07">
        <w:instrText xml:space="preserve"> ADDIN EN.CITE &lt;EndNote&gt;&lt;Cite ExcludeAuth="1"&gt;&lt;Author&gt;Arsalane&lt;/Author&gt;&lt;Year&gt;1994&lt;/Year&gt;&lt;RecNum&gt;51&lt;/RecNum&gt;&lt;record&gt;&lt;rec-number&gt;51&lt;/rec-number&gt;&lt;foreign-keys&gt;&lt;key app="EN" db-id="20s505dzsftxzee5t9bvvraj0xxzeftr0pe9"&gt;51&lt;/key&gt;&lt;/foreign-keys&gt;&lt;ref-type name="Journal Article"&gt;17&lt;/ref-type&gt;&lt;contributors&gt;&lt;authors&gt;&lt;author&gt;Arsalane, W.&lt;/author&gt;&lt;author&gt;Rousseau, B.&lt;/author&gt;&lt;author&gt;Duval, J. C.&lt;/author&gt;&lt;/authors&gt;&lt;/contributors&gt;&lt;titles&gt;&lt;title&gt;Influence of the pool size of the xantophyll cycle on the effect of light stress in a Diatom: competition between photoprotection and photoinhibition&lt;/title&gt;&lt;secondary-title&gt;Photochemistry and Photobiology&lt;/secondary-title&gt;&lt;/titles&gt;&lt;periodical&gt;&lt;full-title&gt;Photochemistry and Photobiology&lt;/full-title&gt;&lt;/periodical&gt;&lt;pages&gt;237-243&lt;/pages&gt;&lt;volume&gt;60&lt;/volume&gt;&lt;number&gt;3&lt;/number&gt;&lt;dates&gt;&lt;year&gt;1994&lt;/year&gt;&lt;pub-dates&gt;&lt;date&gt;Sep&lt;/date&gt;&lt;/pub-dates&gt;&lt;/dates&gt;&lt;isbn&gt;0031-8655&lt;/isbn&gt;&lt;accession-num&gt;WOS:A1994PG81600009&lt;/accession-num&gt;&lt;urls&gt;&lt;related-urls&gt;&lt;url&gt;&amp;lt;Go to ISI&amp;gt;://WOS:A1994PG81600009&lt;/url&gt;&lt;/related-urls&gt;&lt;/urls&gt;&lt;electronic-resource-num&gt;10.1111/j.1751-1097.1994.tb05097.x&lt;/electronic-resource-num&gt;&lt;/record&gt;&lt;/Cite&gt;&lt;/EndNote&gt;</w:instrText>
      </w:r>
      <w:r w:rsidR="00BF744F">
        <w:fldChar w:fldCharType="separate"/>
      </w:r>
      <w:r w:rsidR="00BF744F">
        <w:t>(1994)</w:t>
      </w:r>
      <w:r w:rsidR="00BF744F">
        <w:fldChar w:fldCharType="end"/>
      </w:r>
      <w:r w:rsidR="00BF744F">
        <w:t>. The conversion of v</w:t>
      </w:r>
      <w:r w:rsidR="00BF744F" w:rsidRPr="00705331">
        <w:t>iolaxanthin (V), a pigment with no p</w:t>
      </w:r>
      <w:r w:rsidR="00BF744F">
        <w:t>hotoprotective properties into antheraxanthin (A) and z</w:t>
      </w:r>
      <w:r w:rsidR="00BF744F" w:rsidRPr="00705331">
        <w:t>eaxanthin (Z)</w:t>
      </w:r>
      <w:r w:rsidR="00BF744F">
        <w:t>,</w:t>
      </w:r>
      <w:r w:rsidR="00BF744F" w:rsidRPr="00705331">
        <w:t xml:space="preserve"> which are involved in the dissipation of energy into heat</w:t>
      </w:r>
      <w:r w:rsidR="00BF744F">
        <w:t xml:space="preserve"> </w:t>
      </w:r>
      <w:r w:rsidR="00BF744F">
        <w:fldChar w:fldCharType="begin"/>
      </w:r>
      <w:r w:rsidR="008D2D07">
        <w:instrText xml:space="preserve"> ADDIN EN.CITE &lt;EndNote&gt;&lt;Cite&gt;&lt;Author&gt;Bilger&lt;/Author&gt;&lt;Year&gt;1990&lt;/Year&gt;&lt;RecNum&gt;52&lt;/RecNum&gt;&lt;record&gt;&lt;rec-number&gt;52&lt;/rec-number&gt;&lt;foreign-keys&gt;&lt;key app="EN" db-id="20s505dzsftxzee5t9bvvraj0xxzeftr0pe9"&gt;52&lt;/key&gt;&lt;/foreign-keys&gt;&lt;ref-type name="Journal Article"&gt;17&lt;/ref-type&gt;&lt;contributors&gt;&lt;authors&gt;&lt;author&gt;Bilger, W.&lt;/author&gt;&lt;author&gt;Bjorkman, O.&lt;/author&gt;&lt;/authors&gt;&lt;/contributors&gt;&lt;titles&gt;&lt;title&gt;&lt;style face="normal" font="default" size="100%"&gt;Role of the xanthophyll cycle in photoprotection elucidated by measurement in the light-induced absorbance changes, fluorescence and photosynthesis in leaves of &lt;/style&gt;&lt;style face="italic" font="default" size="100%"&gt;Hedera canariensis&lt;/style&gt;&lt;/title&gt;&lt;secondary-title&gt;Photosynthesis Research&lt;/secondary-title&gt;&lt;/titles&gt;&lt;periodical&gt;&lt;full-title&gt;Photosynthesis Research&lt;/full-title&gt;&lt;/periodical&gt;&lt;pages&gt;173-185&lt;/pages&gt;&lt;volume&gt;25&lt;/volume&gt;&lt;number&gt;3&lt;/number&gt;&lt;dates&gt;&lt;year&gt;1990&lt;/year&gt;&lt;pub-dates&gt;&lt;date&gt;Sep&lt;/date&gt;&lt;/pub-dates&gt;&lt;/dates&gt;&lt;isbn&gt;0166-8595&lt;/isbn&gt;&lt;accession-num&gt;WOS:A1990EA99800004&lt;/accession-num&gt;&lt;urls&gt;&lt;related-urls&gt;&lt;url&gt;&amp;lt;Go to ISI&amp;gt;://WOS:A1990EA99800004&lt;/url&gt;&lt;/related-urls&gt;&lt;/urls&gt;&lt;electronic-resource-num&gt;10.1007/bf00033159&lt;/electronic-resource-num&gt;&lt;/record&gt;&lt;/Cite&gt;&lt;/EndNote&gt;</w:instrText>
      </w:r>
      <w:r w:rsidR="00BF744F">
        <w:fldChar w:fldCharType="separate"/>
      </w:r>
      <w:r w:rsidR="0027100D">
        <w:t>(Bilger &amp; Bjorkman, 1990)</w:t>
      </w:r>
      <w:r w:rsidR="00BF744F">
        <w:fldChar w:fldCharType="end"/>
      </w:r>
      <w:r w:rsidR="00BF744F">
        <w:t>,</w:t>
      </w:r>
      <w:r w:rsidR="00BF744F" w:rsidRPr="00D75383">
        <w:t xml:space="preserve"> </w:t>
      </w:r>
      <w:r w:rsidR="00BF744F" w:rsidRPr="00705331">
        <w:t>was estimated by calculati</w:t>
      </w:r>
      <w:r w:rsidR="00BF744F">
        <w:t>ng the de-epoxidation ratio</w:t>
      </w:r>
      <w:r w:rsidR="00BF744F" w:rsidRPr="00705331">
        <w:t>:</w:t>
      </w:r>
      <w:r w:rsidR="00BF744F">
        <w:t xml:space="preserve"> </w:t>
      </w:r>
      <w:r w:rsidR="00BF744F" w:rsidRPr="00705331">
        <w:t>DR = (A + Z)/(V + A + Z)</w:t>
      </w:r>
      <w:r w:rsidR="00BF744F">
        <w:t xml:space="preserve">. </w:t>
      </w:r>
    </w:p>
    <w:p w:rsidR="00BF744F" w:rsidRPr="000D1990" w:rsidRDefault="009677E8" w:rsidP="00052E8A">
      <w:pPr>
        <w:jc w:val="both"/>
      </w:pPr>
      <w:r>
        <w:t xml:space="preserve">For the </w:t>
      </w:r>
      <w:r w:rsidR="0078523F">
        <w:t xml:space="preserve">analysis of the </w:t>
      </w:r>
      <w:r>
        <w:t xml:space="preserve">other compounds, </w:t>
      </w:r>
      <w:r w:rsidR="0078523F">
        <w:t>thallus</w:t>
      </w:r>
      <w:r>
        <w:t xml:space="preserve"> </w:t>
      </w:r>
      <w:r w:rsidR="00302B1F">
        <w:t xml:space="preserve">samples </w:t>
      </w:r>
      <w:r>
        <w:t>(</w:t>
      </w:r>
      <w:r w:rsidR="00302B1F">
        <w:t xml:space="preserve">pieces of </w:t>
      </w:r>
      <w:r>
        <w:t>about 10</w:t>
      </w:r>
      <w:r w:rsidR="00BA241B">
        <w:t xml:space="preserve"> </w:t>
      </w:r>
      <w:proofErr w:type="spellStart"/>
      <w:r>
        <w:t>g</w:t>
      </w:r>
      <w:r w:rsidRPr="00BA241B">
        <w:rPr>
          <w:vertAlign w:val="subscript"/>
        </w:rPr>
        <w:t>FW</w:t>
      </w:r>
      <w:proofErr w:type="spellEnd"/>
      <w:r>
        <w:t>)</w:t>
      </w:r>
      <w:r w:rsidR="00BA241B">
        <w:t xml:space="preserve"> were </w:t>
      </w:r>
      <w:r w:rsidR="00302B1F">
        <w:t>p</w:t>
      </w:r>
      <w:r w:rsidR="0078523F">
        <w:t>att</w:t>
      </w:r>
      <w:r w:rsidR="00302B1F">
        <w:t>ed</w:t>
      </w:r>
      <w:r w:rsidR="0078523F">
        <w:t xml:space="preserve"> dry</w:t>
      </w:r>
      <w:r w:rsidR="00302B1F">
        <w:t xml:space="preserve">, </w:t>
      </w:r>
      <w:r w:rsidR="00BA241B">
        <w:t>lyophili</w:t>
      </w:r>
      <w:r w:rsidR="0078523F">
        <w:t>z</w:t>
      </w:r>
      <w:r w:rsidR="00BA241B">
        <w:t xml:space="preserve">ed and grounded. </w:t>
      </w:r>
      <w:r w:rsidR="00BF744F" w:rsidRPr="00BA241B">
        <w:t>Phenolic compounds</w:t>
      </w:r>
      <w:r w:rsidR="00BF744F">
        <w:t xml:space="preserve"> were determined using a protocol adapted from </w:t>
      </w:r>
      <w:proofErr w:type="spellStart"/>
      <w:r w:rsidR="00BF744F">
        <w:t>Ratkevicius</w:t>
      </w:r>
      <w:proofErr w:type="spellEnd"/>
      <w:r w:rsidR="00BF744F">
        <w:t xml:space="preserve"> </w:t>
      </w:r>
      <w:r w:rsidR="00BF744F" w:rsidRPr="0078523F">
        <w:rPr>
          <w:i/>
        </w:rPr>
        <w:t>et al</w:t>
      </w:r>
      <w:r w:rsidR="00BF744F">
        <w:t xml:space="preserve">. </w:t>
      </w:r>
      <w:r w:rsidR="00BF744F">
        <w:fldChar w:fldCharType="begin"/>
      </w:r>
      <w:r w:rsidR="008D2D07">
        <w:instrText xml:space="preserve"> ADDIN EN.CITE &lt;EndNote&gt;&lt;Cite ExcludeAuth="1"&gt;&lt;Author&gt;Ratkevicius&lt;/Author&gt;&lt;Year&gt;2003&lt;/Year&gt;&lt;RecNum&gt;63&lt;/RecNum&gt;&lt;record&gt;&lt;rec-number&gt;63&lt;/rec-number&gt;&lt;foreign-keys&gt;&lt;key app="EN" db-id="20s505dzsftxzee5t9bvvraj0xxzeftr0pe9"&gt;63&lt;/key&gt;&lt;/foreign-keys&gt;&lt;ref-type name="Journal Article"&gt;17&lt;/ref-type&gt;&lt;contributors&gt;&lt;authors&gt;&lt;author&gt;Ratkevicius, N.&lt;/author&gt;&lt;author&gt;Correa, J. A.&lt;/author&gt;&lt;author&gt;Moenne, A.&lt;/author&gt;&lt;/authors&gt;&lt;/contributors&gt;&lt;titles&gt;&lt;title&gt;&lt;style face="normal" font="default" size="100%"&gt;Copper accumulation, synthesis of ascorbate and activation of ascorbate peroxidase in &lt;/style&gt;&lt;style face="italic" font="default" size="100%"&gt;Enteromorpha compressa&lt;/style&gt;&lt;style face="normal" font="default" size="100%"&gt; (L.) Grev. (Chlorophyta) from heavy metal-enriched environments in northern Chile&lt;/style&gt;&lt;/title&gt;&lt;secondary-title&gt;Plant Cell and Environment&lt;/secondary-title&gt;&lt;/titles&gt;&lt;periodical&gt;&lt;full-title&gt;Plant Cell and Environment&lt;/full-title&gt;&lt;/periodical&gt;&lt;pages&gt;1599-1608&lt;/pages&gt;&lt;volume&gt;26&lt;/volume&gt;&lt;number&gt;10&lt;/number&gt;&lt;dates&gt;&lt;year&gt;2003&lt;/year&gt;&lt;pub-dates&gt;&lt;date&gt;Oct&lt;/date&gt;&lt;/pub-dates&gt;&lt;/dates&gt;&lt;isbn&gt;0140-7791&lt;/isbn&gt;&lt;accession-num&gt;WOS:000185536000001&lt;/accession-num&gt;&lt;urls&gt;&lt;related-urls&gt;&lt;url&gt;&amp;lt;Go to ISI&amp;gt;://WOS:000185536000001&lt;/url&gt;&lt;/related-urls&gt;&lt;/urls&gt;&lt;electronic-resource-num&gt;10.1046/j.1365-3040.2003.01073.x&lt;/electronic-resource-num&gt;&lt;/record&gt;&lt;/Cite&gt;&lt;/EndNote&gt;</w:instrText>
      </w:r>
      <w:r w:rsidR="00BF744F">
        <w:fldChar w:fldCharType="separate"/>
      </w:r>
      <w:r w:rsidR="00BF744F">
        <w:t>(2003)</w:t>
      </w:r>
      <w:r w:rsidR="00BF744F">
        <w:fldChar w:fldCharType="end"/>
      </w:r>
      <w:r w:rsidR="00BF744F">
        <w:t xml:space="preserve"> and from Contreras </w:t>
      </w:r>
      <w:r w:rsidR="00BF744F" w:rsidRPr="0078523F">
        <w:rPr>
          <w:i/>
        </w:rPr>
        <w:t>et al</w:t>
      </w:r>
      <w:r w:rsidR="00BF744F">
        <w:t xml:space="preserve">. </w:t>
      </w:r>
      <w:r w:rsidR="00BF744F">
        <w:fldChar w:fldCharType="begin"/>
      </w:r>
      <w:r w:rsidR="008D2D07">
        <w:instrText xml:space="preserve"> ADDIN EN.CITE &lt;EndNote&gt;&lt;Cite ExcludeAuth="1"&gt;&lt;Author&gt;Contreras&lt;/Author&gt;&lt;Year&gt;2005&lt;/Year&gt;&lt;RecNum&gt;64&lt;/RecNum&gt;&lt;record&gt;&lt;rec-number&gt;64&lt;/rec-number&gt;&lt;foreign-keys&gt;&lt;key app="EN" db-id="20s505dzsftxzee5t9bvvraj0xxzeftr0pe9"&gt;64&lt;/key&gt;&lt;/foreign-keys&gt;&lt;ref-type name="Journal Article"&gt;17&lt;/ref-type&gt;&lt;contributors&gt;&lt;authors&gt;&lt;author&gt;Contreras, L.&lt;/author&gt;&lt;author&gt;Moenne, A.&lt;/author&gt;&lt;author&gt;Correa, J. A.&lt;/author&gt;&lt;/authors&gt;&lt;/contributors&gt;&lt;titles&gt;&lt;title&gt;&lt;style face="normal" font="default" size="100%"&gt;Antioxidant responses in &lt;/style&gt;&lt;style face="italic" font="default" size="100%"&gt;Scytosiphon lomentaria&lt;/style&gt;&lt;style face="normal" font="default" size="100%"&gt; (Phaeophyceae) inhabiting copper-enriched coastal environments&lt;/style&gt;&lt;/title&gt;&lt;secondary-title&gt;Journal of Phycology&lt;/secondary-title&gt;&lt;/titles&gt;&lt;periodical&gt;&lt;full-title&gt;Journal of Phycology&lt;/full-title&gt;&lt;abbr-1&gt;J. Phycol.&lt;/abbr-1&gt;&lt;/periodical&gt;&lt;pages&gt;1184-1195&lt;/pages&gt;&lt;volume&gt;41&lt;/volume&gt;&lt;number&gt;6&lt;/number&gt;&lt;dates&gt;&lt;year&gt;2005&lt;/year&gt;&lt;pub-dates&gt;&lt;date&gt;Dec&lt;/date&gt;&lt;/pub-dates&gt;&lt;/dates&gt;&lt;isbn&gt;0022-3646&lt;/isbn&gt;&lt;accession-num&gt;WOS:000233829500014&lt;/accession-num&gt;&lt;urls&gt;&lt;related-urls&gt;&lt;url&gt;&amp;lt;Go to ISI&amp;gt;://WOS:000233829500014&lt;/url&gt;&lt;/related-urls&gt;&lt;/urls&gt;&lt;electronic-resource-num&gt;10.1111/j.1529-8817.2005.00151.x&lt;/electronic-resource-num&gt;&lt;/record&gt;&lt;/Cite&gt;&lt;/EndNote&gt;</w:instrText>
      </w:r>
      <w:r w:rsidR="00BF744F">
        <w:fldChar w:fldCharType="separate"/>
      </w:r>
      <w:r w:rsidR="00BF744F">
        <w:t>(2005)</w:t>
      </w:r>
      <w:r w:rsidR="00BF744F">
        <w:fldChar w:fldCharType="end"/>
      </w:r>
      <w:r w:rsidR="0078523F">
        <w:t>:</w:t>
      </w:r>
      <w:r w:rsidR="00BF744F">
        <w:t xml:space="preserve"> 0.05 g of </w:t>
      </w:r>
      <w:r w:rsidR="0078523F">
        <w:t xml:space="preserve">ground </w:t>
      </w:r>
      <w:r w:rsidR="00BF744F">
        <w:t>lyophili</w:t>
      </w:r>
      <w:r w:rsidR="0078523F">
        <w:t>z</w:t>
      </w:r>
      <w:r w:rsidR="00BF744F">
        <w:t xml:space="preserve">ed </w:t>
      </w:r>
      <w:r w:rsidR="0078523F">
        <w:t>thallus</w:t>
      </w:r>
      <w:r w:rsidR="002E4DC6">
        <w:t xml:space="preserve"> samples were homogeni</w:t>
      </w:r>
      <w:r w:rsidR="0078523F">
        <w:t>z</w:t>
      </w:r>
      <w:r w:rsidR="00BF744F">
        <w:t xml:space="preserve">ed with a glass pestle in an Eppendorf tube containing 1 mL phosphate buffer 0.1 M pH = 7. Homogenates were centrifuged (10 min, </w:t>
      </w:r>
      <w:r w:rsidR="002C7142">
        <w:t>13 000 rpm</w:t>
      </w:r>
      <w:r w:rsidR="00BF744F">
        <w:t xml:space="preserve">) and aliquots of 100 µL of the </w:t>
      </w:r>
      <w:r w:rsidR="00BF744F" w:rsidRPr="00705331">
        <w:t xml:space="preserve">supernatants </w:t>
      </w:r>
      <w:r w:rsidR="00BF744F">
        <w:t xml:space="preserve">were added to a reaction mixture containing 3% of sodium carbonate and 0.3 M </w:t>
      </w:r>
      <w:proofErr w:type="spellStart"/>
      <w:r w:rsidR="00BF744F">
        <w:t>Folin</w:t>
      </w:r>
      <w:proofErr w:type="spellEnd"/>
      <w:r w:rsidR="00BF744F">
        <w:t>–</w:t>
      </w:r>
      <w:proofErr w:type="spellStart"/>
      <w:r w:rsidR="00BF744F">
        <w:t>Ciocalteau</w:t>
      </w:r>
      <w:proofErr w:type="spellEnd"/>
      <w:r w:rsidR="00BF744F">
        <w:t xml:space="preserve"> </w:t>
      </w:r>
      <w:r w:rsidR="00BF744F">
        <w:lastRenderedPageBreak/>
        <w:t xml:space="preserve">reagent in a final volume of 1 </w:t>
      </w:r>
      <w:proofErr w:type="spellStart"/>
      <w:r w:rsidR="00BF744F">
        <w:t>mL.</w:t>
      </w:r>
      <w:proofErr w:type="spellEnd"/>
      <w:r w:rsidR="00BF744F">
        <w:t xml:space="preserve"> After an incubation period of 2</w:t>
      </w:r>
      <w:r w:rsidR="0078523F">
        <w:t xml:space="preserve"> </w:t>
      </w:r>
      <w:r w:rsidR="00BF744F">
        <w:t xml:space="preserve">h at room temperature, the absorbance was measured at 765 nm </w:t>
      </w:r>
      <w:r w:rsidR="00BF744F" w:rsidRPr="00FE1657">
        <w:t>(UV-2450, UV-VIS, Shimadzu)</w:t>
      </w:r>
      <w:r w:rsidR="00BF744F">
        <w:t xml:space="preserve">. Total phenolic compounds </w:t>
      </w:r>
      <w:r w:rsidR="006E49B2">
        <w:t xml:space="preserve">(PC) </w:t>
      </w:r>
      <w:r w:rsidR="00BF744F">
        <w:t xml:space="preserve">were expressed </w:t>
      </w:r>
      <w:r w:rsidR="002C7142">
        <w:t>in g of</w:t>
      </w:r>
      <w:r w:rsidR="00BF744F">
        <w:t xml:space="preserve"> </w:t>
      </w:r>
      <w:proofErr w:type="spellStart"/>
      <w:r w:rsidR="00BF744F">
        <w:t>nano</w:t>
      </w:r>
      <w:proofErr w:type="spellEnd"/>
      <w:r w:rsidR="0078523F">
        <w:t>-</w:t>
      </w:r>
      <w:r w:rsidR="00BF744F">
        <w:t xml:space="preserve">equivalents of gallic acid </w:t>
      </w:r>
      <w:r w:rsidR="002C7142">
        <w:t xml:space="preserve">per 100 g of DW (% DW) </w:t>
      </w:r>
      <w:r w:rsidR="00BF744F">
        <w:t xml:space="preserve">using a calibration curve prepared with gallic acid. </w:t>
      </w:r>
      <w:r w:rsidR="00B95591" w:rsidRPr="00BA241B">
        <w:t>Hydrogen peroxide</w:t>
      </w:r>
      <w:r w:rsidR="00B95591">
        <w:t xml:space="preserve"> </w:t>
      </w:r>
      <w:r w:rsidR="006E49B2">
        <w:t>(H</w:t>
      </w:r>
      <w:r w:rsidR="006E49B2" w:rsidRPr="006E49B2">
        <w:rPr>
          <w:vertAlign w:val="subscript"/>
        </w:rPr>
        <w:t>2</w:t>
      </w:r>
      <w:r w:rsidR="006E49B2">
        <w:t>0</w:t>
      </w:r>
      <w:r w:rsidR="006E49B2" w:rsidRPr="006E49B2">
        <w:rPr>
          <w:vertAlign w:val="subscript"/>
        </w:rPr>
        <w:t>2</w:t>
      </w:r>
      <w:r w:rsidR="006E49B2">
        <w:t xml:space="preserve">) </w:t>
      </w:r>
      <w:r w:rsidR="00B95591">
        <w:t xml:space="preserve">concentrations </w:t>
      </w:r>
      <w:r w:rsidR="00B95591" w:rsidRPr="00BE6306">
        <w:t>w</w:t>
      </w:r>
      <w:r w:rsidR="00B95591">
        <w:t>ere</w:t>
      </w:r>
      <w:r w:rsidR="00B95591" w:rsidRPr="00BE6306">
        <w:t xml:space="preserve"> determined </w:t>
      </w:r>
      <w:r w:rsidR="00B95591">
        <w:t xml:space="preserve">using a protocol </w:t>
      </w:r>
      <w:r w:rsidR="00B95591" w:rsidRPr="00BE6306">
        <w:t>adapted from Lee and Shin</w:t>
      </w:r>
      <w:r w:rsidR="0022321B">
        <w:t xml:space="preserve"> </w:t>
      </w:r>
      <w:r w:rsidR="0022321B">
        <w:fldChar w:fldCharType="begin"/>
      </w:r>
      <w:r w:rsidR="008D2D07">
        <w:instrText xml:space="preserve"> ADDIN EN.CITE &lt;EndNote&gt;&lt;Cite ExcludeAuth="1"&gt;&lt;Author&gt;Lee&lt;/Author&gt;&lt;Year&gt;2003&lt;/Year&gt;&lt;RecNum&gt;66&lt;/RecNum&gt;&lt;record&gt;&lt;rec-number&gt;66&lt;/rec-number&gt;&lt;foreign-keys&gt;&lt;key app="EN" db-id="20s505dzsftxzee5t9bvvraj0xxzeftr0pe9"&gt;66&lt;/key&gt;&lt;/foreign-keys&gt;&lt;ref-type name="Journal Article"&gt;17&lt;/ref-type&gt;&lt;contributors&gt;&lt;authors&gt;&lt;author&gt;Lee, M.Y.&lt;/author&gt;&lt;author&gt;Shin,H.W.&lt;/author&gt;&lt;/authors&gt;&lt;/contributors&gt;&lt;titles&gt;&lt;title&gt;&lt;style face="normal" font="default" size="11"&gt;Cadmium-induced changes in antioxidant enzymes from the marine alga &lt;/style&gt;&lt;style face="italic" font="default" size="11"&gt;Nannochloropsis oculata&lt;/style&gt;&lt;/title&gt;&lt;secondary-title&gt;Journal of Applied Phycology&lt;/secondary-title&gt;&lt;/titles&gt;&lt;periodical&gt;&lt;full-title&gt;Journal of Applied Phycology&lt;/full-title&gt;&lt;/periodical&gt;&lt;pages&gt;13-19&lt;/pages&gt;&lt;volume&gt;15&lt;/volume&gt;&lt;dates&gt;&lt;year&gt;2003&lt;/year&gt;&lt;/dates&gt;&lt;urls&gt;&lt;/urls&gt;&lt;/record&gt;&lt;/Cite&gt;&lt;/EndNote&gt;</w:instrText>
      </w:r>
      <w:r w:rsidR="0022321B">
        <w:fldChar w:fldCharType="separate"/>
      </w:r>
      <w:r w:rsidR="0022321B">
        <w:t>(2003)</w:t>
      </w:r>
      <w:r w:rsidR="0022321B">
        <w:fldChar w:fldCharType="end"/>
      </w:r>
      <w:r w:rsidR="0078523F">
        <w:t>:</w:t>
      </w:r>
      <w:r w:rsidR="00B95591">
        <w:t xml:space="preserve"> </w:t>
      </w:r>
      <w:r w:rsidR="00B95591" w:rsidRPr="00BE6306">
        <w:t xml:space="preserve">0.05 g of </w:t>
      </w:r>
      <w:r w:rsidR="0078523F">
        <w:t xml:space="preserve">ground </w:t>
      </w:r>
      <w:r w:rsidR="00B95591" w:rsidRPr="00BE6306">
        <w:t>lyophili</w:t>
      </w:r>
      <w:r w:rsidR="0078523F">
        <w:t>z</w:t>
      </w:r>
      <w:r w:rsidR="00B95591" w:rsidRPr="00BE6306">
        <w:t xml:space="preserve">ed </w:t>
      </w:r>
      <w:r w:rsidR="0078523F">
        <w:t xml:space="preserve">thallus </w:t>
      </w:r>
      <w:r w:rsidR="00742170">
        <w:t>samples was homogeni</w:t>
      </w:r>
      <w:r w:rsidR="0078523F">
        <w:t>z</w:t>
      </w:r>
      <w:r w:rsidR="00B95591" w:rsidRPr="00BE6306">
        <w:t xml:space="preserve">ed </w:t>
      </w:r>
      <w:r w:rsidR="00B95591">
        <w:t xml:space="preserve">with a glass pestle in an Eppendorf tube containing </w:t>
      </w:r>
      <w:r w:rsidR="00B95591" w:rsidRPr="00BE6306">
        <w:t>1 m</w:t>
      </w:r>
      <w:r w:rsidR="00B95591">
        <w:t>L</w:t>
      </w:r>
      <w:r w:rsidR="00B95591" w:rsidRPr="00BE6306">
        <w:t xml:space="preserve"> of trichloroacetic acid (TCA). </w:t>
      </w:r>
      <w:r w:rsidR="00B95591">
        <w:t xml:space="preserve">Homogenates were centrifuged (10 min, </w:t>
      </w:r>
      <w:r w:rsidR="00B95591" w:rsidRPr="00705331">
        <w:t>1</w:t>
      </w:r>
      <w:r w:rsidR="002E4DC6">
        <w:t>3</w:t>
      </w:r>
      <w:r w:rsidR="00B95591" w:rsidRPr="00705331">
        <w:t> 000 rpm</w:t>
      </w:r>
      <w:r w:rsidR="00B95591">
        <w:t xml:space="preserve">) and aliquots of </w:t>
      </w:r>
      <w:r w:rsidR="00B95591" w:rsidRPr="00BE6306">
        <w:t>0.2 m</w:t>
      </w:r>
      <w:r w:rsidR="00B95591">
        <w:t>L</w:t>
      </w:r>
      <w:r w:rsidR="00B95591" w:rsidRPr="00BE6306">
        <w:t xml:space="preserve"> of supernatant w</w:t>
      </w:r>
      <w:r w:rsidR="00B95591">
        <w:t xml:space="preserve">ere added to a reaction mixture containing </w:t>
      </w:r>
      <w:r w:rsidR="00B95591" w:rsidRPr="00BE6306">
        <w:t>0.2 m</w:t>
      </w:r>
      <w:r w:rsidR="00B95591">
        <w:t>L</w:t>
      </w:r>
      <w:r w:rsidR="00B95591" w:rsidRPr="00BE6306">
        <w:t xml:space="preserve"> of phosphate buffer and 0.8 m</w:t>
      </w:r>
      <w:r w:rsidR="00B95591">
        <w:t>L</w:t>
      </w:r>
      <w:r w:rsidR="00B95591" w:rsidRPr="00BE6306">
        <w:t xml:space="preserve"> of potassium iodide. </w:t>
      </w:r>
      <w:r w:rsidR="00B95591">
        <w:t>After an incubation period of 1</w:t>
      </w:r>
      <w:r w:rsidR="0078523F">
        <w:t xml:space="preserve"> </w:t>
      </w:r>
      <w:r w:rsidR="00B95591">
        <w:t xml:space="preserve">h in darkness, </w:t>
      </w:r>
      <w:r w:rsidR="00B95591" w:rsidRPr="00BE6306">
        <w:t>absorbance was measured at 390 nm</w:t>
      </w:r>
      <w:r w:rsidR="00B95591">
        <w:t xml:space="preserve"> </w:t>
      </w:r>
      <w:r w:rsidR="00B95591" w:rsidRPr="00FE1657">
        <w:t>(UV-2450, UV-VIS, Shimadzu)</w:t>
      </w:r>
      <w:r w:rsidR="00B95591" w:rsidRPr="00BE6306">
        <w:t xml:space="preserve">. The equivalent concentration was obtained by using a standard curve </w:t>
      </w:r>
      <w:r w:rsidR="00B95591">
        <w:t xml:space="preserve">prepared with </w:t>
      </w:r>
      <w:r w:rsidR="00B95591" w:rsidRPr="00BE6306">
        <w:t>TCA</w:t>
      </w:r>
      <w:r w:rsidR="00B95591">
        <w:t xml:space="preserve"> and a</w:t>
      </w:r>
      <w:r w:rsidR="00B95591" w:rsidRPr="00BE6306">
        <w:t xml:space="preserve"> solution of </w:t>
      </w:r>
      <w:r w:rsidR="0078523F" w:rsidRPr="00BE6306">
        <w:t>0.01 M</w:t>
      </w:r>
      <w:r w:rsidR="0078523F">
        <w:t xml:space="preserve"> </w:t>
      </w:r>
      <w:r w:rsidR="006E49B2">
        <w:t>H</w:t>
      </w:r>
      <w:r w:rsidR="006E49B2" w:rsidRPr="006E49B2">
        <w:rPr>
          <w:vertAlign w:val="subscript"/>
        </w:rPr>
        <w:t>2</w:t>
      </w:r>
      <w:r w:rsidR="006E49B2">
        <w:t>O</w:t>
      </w:r>
      <w:r w:rsidR="006E49B2" w:rsidRPr="006E49B2">
        <w:rPr>
          <w:vertAlign w:val="subscript"/>
        </w:rPr>
        <w:t>2</w:t>
      </w:r>
      <w:r w:rsidR="00B95591" w:rsidRPr="00BE6306">
        <w:t>.</w:t>
      </w:r>
      <w:r w:rsidR="000D1990">
        <w:t xml:space="preserve"> </w:t>
      </w:r>
      <w:r w:rsidR="00742170" w:rsidRPr="000D1990">
        <w:t>Ascorbate</w:t>
      </w:r>
      <w:r w:rsidR="00742170">
        <w:t xml:space="preserve"> </w:t>
      </w:r>
      <w:r w:rsidR="006E49B2">
        <w:t>(</w:t>
      </w:r>
      <w:proofErr w:type="spellStart"/>
      <w:r w:rsidR="006E49B2">
        <w:t>Asc</w:t>
      </w:r>
      <w:proofErr w:type="spellEnd"/>
      <w:r w:rsidR="006E49B2">
        <w:t xml:space="preserve">) </w:t>
      </w:r>
      <w:r w:rsidR="00742170">
        <w:t xml:space="preserve">concentrations </w:t>
      </w:r>
      <w:r w:rsidR="00742170" w:rsidRPr="00BE6306">
        <w:t>w</w:t>
      </w:r>
      <w:r w:rsidR="00742170">
        <w:t>ere</w:t>
      </w:r>
      <w:r w:rsidR="00742170" w:rsidRPr="00BE6306">
        <w:t xml:space="preserve"> determined </w:t>
      </w:r>
      <w:r w:rsidR="00742170">
        <w:t xml:space="preserve">using a protocol </w:t>
      </w:r>
      <w:r w:rsidR="00742170" w:rsidRPr="00BE6306">
        <w:t xml:space="preserve">adapted from </w:t>
      </w:r>
      <w:r w:rsidR="00742170">
        <w:t xml:space="preserve">Hodges </w:t>
      </w:r>
      <w:r w:rsidR="00742170" w:rsidRPr="00742170">
        <w:rPr>
          <w:i/>
        </w:rPr>
        <w:t>et al.</w:t>
      </w:r>
      <w:r w:rsidR="002E4DC6">
        <w:t xml:space="preserve"> </w:t>
      </w:r>
      <w:r w:rsidR="00742170">
        <w:fldChar w:fldCharType="begin"/>
      </w:r>
      <w:r w:rsidR="008D2D07">
        <w:instrText xml:space="preserve"> ADDIN EN.CITE &lt;EndNote&gt;&lt;Cite ExcludeAuth="1"&gt;&lt;Author&gt;Hodges&lt;/Author&gt;&lt;Year&gt;1996&lt;/Year&gt;&lt;RecNum&gt;67&lt;/RecNum&gt;&lt;record&gt;&lt;rec-number&gt;67&lt;/rec-number&gt;&lt;foreign-keys&gt;&lt;key app="EN" db-id="20s505dzsftxzee5t9bvvraj0xxzeftr0pe9"&gt;67&lt;/key&gt;&lt;/foreign-keys&gt;&lt;ref-type name="Journal Article"&gt;17&lt;/ref-type&gt;&lt;contributors&gt;&lt;authors&gt;&lt;author&gt;Hodges, D.M.&lt;/author&gt;&lt;author&gt;Andrews, C.J.&lt;/author&gt;&lt;author&gt;Johnson, D.A.&lt;/author&gt;&lt;author&gt;Hamilton, R.I.&lt;/author&gt;&lt;/authors&gt;&lt;/contributors&gt;&lt;titles&gt;&lt;title&gt;&lt;style face="normal" font="default" size="11"&gt;Antioxidant compound responses to chilling stress in differentially sensitive inbred maize lines&lt;/style&gt;&lt;/title&gt;&lt;secondary-title&gt;Physiologia Plantarum&lt;/secondary-title&gt;&lt;/titles&gt;&lt;periodical&gt;&lt;full-title&gt;Physiologia Plantarum&lt;/full-title&gt;&lt;/periodical&gt;&lt;pages&gt;685-692&lt;/pages&gt;&lt;volume&gt;98&lt;/volume&gt;&lt;dates&gt;&lt;year&gt;1996&lt;/year&gt;&lt;/dates&gt;&lt;urls&gt;&lt;/urls&gt;&lt;/record&gt;&lt;/Cite&gt;&lt;/EndNote&gt;</w:instrText>
      </w:r>
      <w:r w:rsidR="00742170">
        <w:fldChar w:fldCharType="separate"/>
      </w:r>
      <w:r w:rsidR="00742170">
        <w:t>(1996)</w:t>
      </w:r>
      <w:r w:rsidR="00742170">
        <w:fldChar w:fldCharType="end"/>
      </w:r>
      <w:r w:rsidR="006B328C">
        <w:t>:</w:t>
      </w:r>
      <w:r w:rsidR="00742170">
        <w:t xml:space="preserve"> </w:t>
      </w:r>
      <w:r w:rsidR="00742170" w:rsidRPr="00BE6306">
        <w:t xml:space="preserve">0.05 g of </w:t>
      </w:r>
      <w:r w:rsidR="006B328C">
        <w:t xml:space="preserve">ground </w:t>
      </w:r>
      <w:r w:rsidR="00742170" w:rsidRPr="00BE6306">
        <w:t>lyophili</w:t>
      </w:r>
      <w:r w:rsidR="006B328C">
        <w:t>z</w:t>
      </w:r>
      <w:r w:rsidR="00742170" w:rsidRPr="00BE6306">
        <w:t xml:space="preserve">ed </w:t>
      </w:r>
      <w:r w:rsidR="006B328C">
        <w:t>thallus</w:t>
      </w:r>
      <w:r w:rsidR="00742170">
        <w:t xml:space="preserve"> samples was homogeni</w:t>
      </w:r>
      <w:r w:rsidR="006B328C">
        <w:t>z</w:t>
      </w:r>
      <w:r w:rsidR="00742170" w:rsidRPr="00BE6306">
        <w:t xml:space="preserve">ed </w:t>
      </w:r>
      <w:r w:rsidR="00742170">
        <w:t>with a glass pestle in an Eppendorf tube containing</w:t>
      </w:r>
      <w:r w:rsidR="00742170" w:rsidRPr="00AE66CA">
        <w:rPr>
          <w:lang w:val="en-US"/>
        </w:rPr>
        <w:t xml:space="preserve"> 1 mL of </w:t>
      </w:r>
      <w:r w:rsidR="006B328C" w:rsidRPr="00AE66CA">
        <w:rPr>
          <w:lang w:val="en-US"/>
        </w:rPr>
        <w:t xml:space="preserve">2.5 M </w:t>
      </w:r>
      <w:r w:rsidR="006B328C">
        <w:rPr>
          <w:lang w:val="en-US"/>
        </w:rPr>
        <w:t>p</w:t>
      </w:r>
      <w:r w:rsidR="00742170" w:rsidRPr="00AE66CA">
        <w:rPr>
          <w:lang w:val="en-US"/>
        </w:rPr>
        <w:t xml:space="preserve">erchloric acid. </w:t>
      </w:r>
      <w:r w:rsidR="00742170">
        <w:t xml:space="preserve">Homogenates were centrifuged (10 min, </w:t>
      </w:r>
      <w:r w:rsidR="00742170" w:rsidRPr="00705331">
        <w:t>1</w:t>
      </w:r>
      <w:r w:rsidR="002E4DC6">
        <w:t>3</w:t>
      </w:r>
      <w:r w:rsidR="00742170" w:rsidRPr="00705331">
        <w:t> 000 rpm</w:t>
      </w:r>
      <w:r w:rsidR="00742170">
        <w:t>)</w:t>
      </w:r>
      <w:r w:rsidR="00742170">
        <w:rPr>
          <w:lang w:val="en-US"/>
        </w:rPr>
        <w:t xml:space="preserve"> and </w:t>
      </w:r>
      <w:r w:rsidR="00742170">
        <w:t xml:space="preserve">aliquots of </w:t>
      </w:r>
      <w:r w:rsidR="00742170" w:rsidRPr="00AE66CA">
        <w:rPr>
          <w:lang w:val="en-US"/>
        </w:rPr>
        <w:t>0.1 mL of supernatant w</w:t>
      </w:r>
      <w:r w:rsidR="00742170">
        <w:rPr>
          <w:lang w:val="en-US"/>
        </w:rPr>
        <w:t xml:space="preserve">ere added to </w:t>
      </w:r>
      <w:r w:rsidR="00742170" w:rsidRPr="00AE66CA">
        <w:rPr>
          <w:lang w:val="en-US"/>
        </w:rPr>
        <w:t xml:space="preserve">5 </w:t>
      </w:r>
      <w:proofErr w:type="spellStart"/>
      <w:r w:rsidR="00742170" w:rsidRPr="00AE66CA">
        <w:rPr>
          <w:lang w:val="en-US"/>
        </w:rPr>
        <w:t>μL</w:t>
      </w:r>
      <w:proofErr w:type="spellEnd"/>
      <w:r w:rsidR="00742170" w:rsidRPr="00AE66CA">
        <w:rPr>
          <w:lang w:val="en-US"/>
        </w:rPr>
        <w:t xml:space="preserve"> of </w:t>
      </w:r>
      <w:r w:rsidR="006B328C" w:rsidRPr="00AE66CA">
        <w:rPr>
          <w:lang w:val="en-US"/>
        </w:rPr>
        <w:t xml:space="preserve">100 mM </w:t>
      </w:r>
      <w:r w:rsidR="006B328C">
        <w:rPr>
          <w:lang w:val="en-US"/>
        </w:rPr>
        <w:t>d</w:t>
      </w:r>
      <w:r w:rsidR="00742170" w:rsidRPr="00AE66CA">
        <w:rPr>
          <w:lang w:val="en-US"/>
        </w:rPr>
        <w:t>ithiothreitol</w:t>
      </w:r>
      <w:r w:rsidR="00742170">
        <w:rPr>
          <w:lang w:val="en-US"/>
        </w:rPr>
        <w:t xml:space="preserve">. </w:t>
      </w:r>
      <w:r w:rsidR="00742170">
        <w:t>After an incubation period of 1</w:t>
      </w:r>
      <w:r w:rsidR="006B328C">
        <w:t xml:space="preserve"> </w:t>
      </w:r>
      <w:r w:rsidR="00742170">
        <w:t xml:space="preserve">h at room temperature, </w:t>
      </w:r>
      <w:r w:rsidR="00742170" w:rsidRPr="00AE66CA">
        <w:rPr>
          <w:lang w:val="en-US"/>
        </w:rPr>
        <w:t>t</w:t>
      </w:r>
      <w:r w:rsidR="00742170">
        <w:rPr>
          <w:lang w:val="en-US"/>
        </w:rPr>
        <w:t xml:space="preserve">he reaction was stopped by adding </w:t>
      </w:r>
      <w:r w:rsidR="00742170" w:rsidRPr="00AE66CA">
        <w:rPr>
          <w:lang w:val="en-US"/>
        </w:rPr>
        <w:t xml:space="preserve">5 </w:t>
      </w:r>
      <w:proofErr w:type="spellStart"/>
      <w:r w:rsidR="00742170" w:rsidRPr="00AE66CA">
        <w:rPr>
          <w:lang w:val="en-US"/>
        </w:rPr>
        <w:t>μL</w:t>
      </w:r>
      <w:proofErr w:type="spellEnd"/>
      <w:r w:rsidR="00742170" w:rsidRPr="00AE66CA">
        <w:rPr>
          <w:lang w:val="en-US"/>
        </w:rPr>
        <w:t xml:space="preserve"> of </w:t>
      </w:r>
      <w:r w:rsidR="006B328C" w:rsidRPr="00AE66CA">
        <w:rPr>
          <w:lang w:val="en-US"/>
        </w:rPr>
        <w:t>5%</w:t>
      </w:r>
      <w:r w:rsidR="006B328C">
        <w:rPr>
          <w:lang w:val="en-US"/>
        </w:rPr>
        <w:t xml:space="preserve"> </w:t>
      </w:r>
      <w:r w:rsidR="006B328C" w:rsidRPr="006B328C">
        <w:rPr>
          <w:i/>
          <w:lang w:val="en-US"/>
        </w:rPr>
        <w:t>n</w:t>
      </w:r>
      <w:r w:rsidR="006B328C">
        <w:rPr>
          <w:lang w:val="en-US"/>
        </w:rPr>
        <w:t>-</w:t>
      </w:r>
      <w:r w:rsidR="00742170" w:rsidRPr="00AE66CA">
        <w:rPr>
          <w:lang w:val="en-US"/>
        </w:rPr>
        <w:t xml:space="preserve">ethylmaleimide and 900 </w:t>
      </w:r>
      <w:proofErr w:type="spellStart"/>
      <w:r w:rsidR="00742170" w:rsidRPr="00AE66CA">
        <w:rPr>
          <w:lang w:val="en-US"/>
        </w:rPr>
        <w:t>μL</w:t>
      </w:r>
      <w:proofErr w:type="spellEnd"/>
      <w:r w:rsidR="00742170" w:rsidRPr="00AE66CA">
        <w:rPr>
          <w:lang w:val="en-US"/>
        </w:rPr>
        <w:t xml:space="preserve"> of </w:t>
      </w:r>
      <w:r w:rsidR="00742170">
        <w:rPr>
          <w:lang w:val="en-US"/>
        </w:rPr>
        <w:t xml:space="preserve">a reaction mixture containing </w:t>
      </w:r>
      <w:r w:rsidR="006B328C" w:rsidRPr="00AE66CA">
        <w:rPr>
          <w:lang w:val="en-US"/>
        </w:rPr>
        <w:t>2%</w:t>
      </w:r>
      <w:r w:rsidR="006B328C">
        <w:rPr>
          <w:lang w:val="en-US"/>
        </w:rPr>
        <w:t xml:space="preserve"> TCA</w:t>
      </w:r>
      <w:r w:rsidR="00742170" w:rsidRPr="00AE66CA">
        <w:rPr>
          <w:lang w:val="en-US"/>
        </w:rPr>
        <w:t xml:space="preserve">, </w:t>
      </w:r>
      <w:r w:rsidR="006B328C" w:rsidRPr="00AE66CA">
        <w:rPr>
          <w:lang w:val="en-US"/>
        </w:rPr>
        <w:t>8.8%</w:t>
      </w:r>
      <w:r w:rsidR="006B328C">
        <w:rPr>
          <w:lang w:val="en-US"/>
        </w:rPr>
        <w:t xml:space="preserve"> o</w:t>
      </w:r>
      <w:r w:rsidR="00742170" w:rsidRPr="00AE66CA">
        <w:rPr>
          <w:lang w:val="en-US"/>
        </w:rPr>
        <w:t xml:space="preserve">rthophosphoric acid, </w:t>
      </w:r>
      <w:r w:rsidR="006B328C" w:rsidRPr="00AE66CA">
        <w:rPr>
          <w:lang w:val="en-US"/>
        </w:rPr>
        <w:t>0.2%</w:t>
      </w:r>
      <w:r w:rsidR="006B328C">
        <w:rPr>
          <w:lang w:val="en-US"/>
        </w:rPr>
        <w:t xml:space="preserve"> </w:t>
      </w:r>
      <w:r w:rsidR="00742170" w:rsidRPr="00AE66CA">
        <w:rPr>
          <w:lang w:val="en-US"/>
        </w:rPr>
        <w:t xml:space="preserve">2-2’-bipyridyl and </w:t>
      </w:r>
      <w:r w:rsidR="006B328C" w:rsidRPr="00AE66CA">
        <w:rPr>
          <w:lang w:val="en-US"/>
        </w:rPr>
        <w:t xml:space="preserve">10 mM </w:t>
      </w:r>
      <w:r w:rsidR="00742170" w:rsidRPr="00AE66CA">
        <w:rPr>
          <w:lang w:val="en-US"/>
        </w:rPr>
        <w:t xml:space="preserve">iron chloride </w:t>
      </w:r>
      <w:r w:rsidR="00742170">
        <w:rPr>
          <w:lang w:val="en-US"/>
        </w:rPr>
        <w:t xml:space="preserve">and then incubated for </w:t>
      </w:r>
      <w:r w:rsidR="00742170">
        <w:t>1</w:t>
      </w:r>
      <w:r w:rsidR="006B328C">
        <w:t xml:space="preserve"> </w:t>
      </w:r>
      <w:r w:rsidR="00742170">
        <w:t xml:space="preserve">h at 40°C. </w:t>
      </w:r>
      <w:r w:rsidR="00F11CD9">
        <w:t>A</w:t>
      </w:r>
      <w:proofErr w:type="spellStart"/>
      <w:r w:rsidR="00742170" w:rsidRPr="00AE66CA">
        <w:rPr>
          <w:lang w:val="en-US"/>
        </w:rPr>
        <w:t>bsorbance</w:t>
      </w:r>
      <w:proofErr w:type="spellEnd"/>
      <w:r w:rsidR="00742170" w:rsidRPr="00AE66CA">
        <w:rPr>
          <w:lang w:val="en-US"/>
        </w:rPr>
        <w:t xml:space="preserve"> </w:t>
      </w:r>
      <w:r w:rsidR="00742170">
        <w:rPr>
          <w:lang w:val="en-US"/>
        </w:rPr>
        <w:t xml:space="preserve">was measured </w:t>
      </w:r>
      <w:r w:rsidR="00742170" w:rsidRPr="00AE66CA">
        <w:rPr>
          <w:lang w:val="en-US"/>
        </w:rPr>
        <w:t xml:space="preserve">at 525 nm </w:t>
      </w:r>
      <w:r w:rsidR="00742170" w:rsidRPr="00FE1657">
        <w:t>(UV-2450, UV-VIS, Shimadzu)</w:t>
      </w:r>
      <w:r w:rsidR="00742170">
        <w:t xml:space="preserve">. </w:t>
      </w:r>
      <w:r w:rsidR="00742170" w:rsidRPr="00BE6306">
        <w:t>The equivalent concentration was obtained by using standard curve</w:t>
      </w:r>
      <w:r w:rsidR="00742170">
        <w:t>s</w:t>
      </w:r>
      <w:r w:rsidR="00742170" w:rsidRPr="00BE6306">
        <w:t xml:space="preserve"> </w:t>
      </w:r>
      <w:r w:rsidR="00742170">
        <w:t>prepared with</w:t>
      </w:r>
      <w:r w:rsidR="00742170" w:rsidRPr="00AE66CA">
        <w:rPr>
          <w:lang w:val="en-US"/>
        </w:rPr>
        <w:t xml:space="preserve"> derivative L-AA standard.</w:t>
      </w:r>
      <w:r w:rsidR="000D1990">
        <w:t xml:space="preserve"> </w:t>
      </w:r>
      <w:r w:rsidR="00742170" w:rsidRPr="000D1990">
        <w:t>Glutathione</w:t>
      </w:r>
      <w:r w:rsidR="00742170">
        <w:t xml:space="preserve"> </w:t>
      </w:r>
      <w:r w:rsidR="006E49B2">
        <w:t xml:space="preserve">(Glu) </w:t>
      </w:r>
      <w:r w:rsidR="00742170">
        <w:t xml:space="preserve">concentrations </w:t>
      </w:r>
      <w:r w:rsidR="00742170" w:rsidRPr="00BE6306">
        <w:t>w</w:t>
      </w:r>
      <w:r w:rsidR="00742170">
        <w:t>ere</w:t>
      </w:r>
      <w:r w:rsidR="00742170" w:rsidRPr="00BE6306">
        <w:t xml:space="preserve"> determined </w:t>
      </w:r>
      <w:r w:rsidR="00742170">
        <w:t xml:space="preserve">using a protocol </w:t>
      </w:r>
      <w:r w:rsidR="00742170" w:rsidRPr="00BE6306">
        <w:t xml:space="preserve">adapted from </w:t>
      </w:r>
      <w:r w:rsidR="00742170">
        <w:t xml:space="preserve">Hodges </w:t>
      </w:r>
      <w:r w:rsidR="00742170" w:rsidRPr="00742170">
        <w:rPr>
          <w:i/>
        </w:rPr>
        <w:t>et al.</w:t>
      </w:r>
      <w:r w:rsidR="00742170">
        <w:t xml:space="preserve"> </w:t>
      </w:r>
      <w:r w:rsidR="00742170">
        <w:fldChar w:fldCharType="begin"/>
      </w:r>
      <w:r w:rsidR="008D2D07">
        <w:instrText xml:space="preserve"> ADDIN EN.CITE &lt;EndNote&gt;&lt;Cite ExcludeAuth="1"&gt;&lt;Author&gt;Hodges&lt;/Author&gt;&lt;Year&gt;1996&lt;/Year&gt;&lt;RecNum&gt;67&lt;/RecNum&gt;&lt;record&gt;&lt;rec-number&gt;67&lt;/rec-number&gt;&lt;foreign-keys&gt;&lt;key app="EN" db-id="20s505dzsftxzee5t9bvvraj0xxzeftr0pe9"&gt;67&lt;/key&gt;&lt;/foreign-keys&gt;&lt;ref-type name="Journal Article"&gt;17&lt;/ref-type&gt;&lt;contributors&gt;&lt;authors&gt;&lt;author&gt;Hodges, D.M.&lt;/author&gt;&lt;author&gt;Andrews, C.J.&lt;/author&gt;&lt;author&gt;Johnson, D.A.&lt;/author&gt;&lt;author&gt;Hamilton, R.I.&lt;/author&gt;&lt;/authors&gt;&lt;/contributors&gt;&lt;titles&gt;&lt;title&gt;&lt;style face="normal" font="default" size="11"&gt;Antioxidant compound responses to chilling stress in differentially sensitive inbred maize lines&lt;/style&gt;&lt;/title&gt;&lt;secondary-title&gt;Physiologia Plantarum&lt;/secondary-title&gt;&lt;/titles&gt;&lt;periodical&gt;&lt;full-title&gt;Physiologia Plantarum&lt;/full-title&gt;&lt;/periodical&gt;&lt;pages&gt;685-692&lt;/pages&gt;&lt;volume&gt;98&lt;/volume&gt;&lt;dates&gt;&lt;year&gt;1996&lt;/year&gt;&lt;/dates&gt;&lt;urls&gt;&lt;/urls&gt;&lt;/record&gt;&lt;/Cite&gt;&lt;/EndNote&gt;</w:instrText>
      </w:r>
      <w:r w:rsidR="00742170">
        <w:fldChar w:fldCharType="separate"/>
      </w:r>
      <w:r w:rsidR="00742170">
        <w:t>(1996)</w:t>
      </w:r>
      <w:r w:rsidR="00742170">
        <w:fldChar w:fldCharType="end"/>
      </w:r>
      <w:r w:rsidR="006B328C">
        <w:t>:</w:t>
      </w:r>
      <w:r w:rsidR="00742170">
        <w:t xml:space="preserve"> </w:t>
      </w:r>
      <w:r w:rsidR="00742170" w:rsidRPr="00BE6306">
        <w:t xml:space="preserve">0.05 g of </w:t>
      </w:r>
      <w:r w:rsidR="006B328C">
        <w:t xml:space="preserve">ground </w:t>
      </w:r>
      <w:r w:rsidR="00742170" w:rsidRPr="00BE6306">
        <w:t>lyophili</w:t>
      </w:r>
      <w:r w:rsidR="006B328C">
        <w:t>z</w:t>
      </w:r>
      <w:r w:rsidR="00742170" w:rsidRPr="00BE6306">
        <w:t xml:space="preserve">ed </w:t>
      </w:r>
      <w:r w:rsidR="006B328C">
        <w:t>thallus</w:t>
      </w:r>
      <w:r w:rsidR="007862E9">
        <w:t xml:space="preserve"> samples was</w:t>
      </w:r>
      <w:r w:rsidR="00742170" w:rsidRPr="00BE6306">
        <w:t xml:space="preserve"> homogeni</w:t>
      </w:r>
      <w:r w:rsidR="006B328C">
        <w:t>z</w:t>
      </w:r>
      <w:r w:rsidR="00742170" w:rsidRPr="00BE6306">
        <w:t xml:space="preserve">ed </w:t>
      </w:r>
      <w:r w:rsidR="00742170">
        <w:t xml:space="preserve">with a glass pestle in an Eppendorf tube containing </w:t>
      </w:r>
      <w:r w:rsidR="00742170" w:rsidRPr="00AE66CA">
        <w:rPr>
          <w:lang w:val="en-US"/>
        </w:rPr>
        <w:t>1 mL of 5% 5</w:t>
      </w:r>
      <w:r w:rsidR="00742170">
        <w:rPr>
          <w:lang w:val="en-US"/>
        </w:rPr>
        <w:t>-</w:t>
      </w:r>
      <w:r w:rsidR="006B328C">
        <w:rPr>
          <w:lang w:val="en-US"/>
        </w:rPr>
        <w:t>s</w:t>
      </w:r>
      <w:r w:rsidR="00742170" w:rsidRPr="00AE66CA">
        <w:rPr>
          <w:lang w:val="en-US"/>
        </w:rPr>
        <w:t xml:space="preserve">ulfosalicylic acid dehydrate. </w:t>
      </w:r>
      <w:r w:rsidR="00742170">
        <w:t xml:space="preserve">Homogenates were centrifuged (10 min, </w:t>
      </w:r>
      <w:r w:rsidR="00742170" w:rsidRPr="00705331">
        <w:t>1</w:t>
      </w:r>
      <w:r w:rsidR="00742170">
        <w:t>3</w:t>
      </w:r>
      <w:r w:rsidR="00742170" w:rsidRPr="00705331">
        <w:t> 000 rpm</w:t>
      </w:r>
      <w:r w:rsidR="00742170">
        <w:t>)</w:t>
      </w:r>
      <w:r w:rsidR="00742170">
        <w:rPr>
          <w:lang w:val="en-US"/>
        </w:rPr>
        <w:t xml:space="preserve"> and </w:t>
      </w:r>
      <w:r w:rsidR="00742170">
        <w:t xml:space="preserve">aliquots of </w:t>
      </w:r>
      <w:r w:rsidR="00742170" w:rsidRPr="00AE66CA">
        <w:rPr>
          <w:lang w:val="en-US"/>
        </w:rPr>
        <w:t>0.1 mL of supernatant w</w:t>
      </w:r>
      <w:r w:rsidR="00742170">
        <w:rPr>
          <w:lang w:val="en-US"/>
        </w:rPr>
        <w:t xml:space="preserve">ere added to </w:t>
      </w:r>
      <w:r w:rsidR="00742170" w:rsidRPr="00AE66CA">
        <w:rPr>
          <w:lang w:val="en-US"/>
        </w:rPr>
        <w:t xml:space="preserve">150 </w:t>
      </w:r>
      <w:proofErr w:type="spellStart"/>
      <w:r w:rsidR="00742170" w:rsidRPr="00AE66CA">
        <w:rPr>
          <w:lang w:val="en-US"/>
        </w:rPr>
        <w:t>μL</w:t>
      </w:r>
      <w:proofErr w:type="spellEnd"/>
      <w:r w:rsidR="00742170" w:rsidRPr="00AE66CA">
        <w:rPr>
          <w:lang w:val="en-US"/>
        </w:rPr>
        <w:t xml:space="preserve"> of</w:t>
      </w:r>
      <w:r w:rsidR="006B328C">
        <w:rPr>
          <w:lang w:val="en-US"/>
        </w:rPr>
        <w:t xml:space="preserve"> 500 mM</w:t>
      </w:r>
      <w:r w:rsidR="00742170" w:rsidRPr="00AE66CA">
        <w:rPr>
          <w:lang w:val="en-US"/>
        </w:rPr>
        <w:t xml:space="preserve"> pho</w:t>
      </w:r>
      <w:r w:rsidR="007862E9">
        <w:rPr>
          <w:lang w:val="en-US"/>
        </w:rPr>
        <w:t xml:space="preserve">sphate buffer (pH 7.5). </w:t>
      </w:r>
      <w:r w:rsidR="00742170">
        <w:rPr>
          <w:lang w:val="en-US"/>
        </w:rPr>
        <w:t>T</w:t>
      </w:r>
      <w:r w:rsidR="007862E9">
        <w:rPr>
          <w:lang w:val="en-US"/>
        </w:rPr>
        <w:t xml:space="preserve">he </w:t>
      </w:r>
      <w:r w:rsidR="00742170" w:rsidRPr="00AE66CA">
        <w:rPr>
          <w:lang w:val="en-US"/>
        </w:rPr>
        <w:t>neutrali</w:t>
      </w:r>
      <w:r w:rsidR="006B328C">
        <w:rPr>
          <w:lang w:val="en-US"/>
        </w:rPr>
        <w:t>z</w:t>
      </w:r>
      <w:r w:rsidR="00742170" w:rsidRPr="00AE66CA">
        <w:rPr>
          <w:lang w:val="en-US"/>
        </w:rPr>
        <w:t>e</w:t>
      </w:r>
      <w:r w:rsidR="007862E9">
        <w:rPr>
          <w:lang w:val="en-US"/>
        </w:rPr>
        <w:t>d</w:t>
      </w:r>
      <w:r w:rsidR="00742170" w:rsidRPr="00AE66CA">
        <w:rPr>
          <w:lang w:val="en-US"/>
        </w:rPr>
        <w:t xml:space="preserve"> extract</w:t>
      </w:r>
      <w:r w:rsidR="00742170" w:rsidRPr="00BE6306">
        <w:t xml:space="preserve"> w</w:t>
      </w:r>
      <w:r w:rsidR="00742170">
        <w:t>as added to a reaction mixture containing</w:t>
      </w:r>
      <w:r w:rsidR="00742170" w:rsidRPr="00AE66CA">
        <w:rPr>
          <w:lang w:val="en-US"/>
        </w:rPr>
        <w:t xml:space="preserve"> </w:t>
      </w:r>
      <w:r w:rsidR="006B328C" w:rsidRPr="00AE66CA">
        <w:rPr>
          <w:lang w:val="en-US"/>
        </w:rPr>
        <w:t xml:space="preserve">100 mM </w:t>
      </w:r>
      <w:r w:rsidR="00742170" w:rsidRPr="00AE66CA">
        <w:rPr>
          <w:lang w:val="en-US"/>
        </w:rPr>
        <w:t xml:space="preserve">phosphate buffer (pH 7.0), </w:t>
      </w:r>
      <w:r w:rsidR="006B328C" w:rsidRPr="00AE66CA">
        <w:rPr>
          <w:lang w:val="en-US"/>
        </w:rPr>
        <w:t xml:space="preserve">0.15 mM </w:t>
      </w:r>
      <w:r w:rsidR="00742170" w:rsidRPr="00AE66CA">
        <w:rPr>
          <w:lang w:val="en-US"/>
        </w:rPr>
        <w:t xml:space="preserve">NADPH, </w:t>
      </w:r>
      <w:r w:rsidR="006B328C" w:rsidRPr="00AE66CA">
        <w:rPr>
          <w:lang w:val="en-US"/>
        </w:rPr>
        <w:t xml:space="preserve">60 </w:t>
      </w:r>
      <w:proofErr w:type="spellStart"/>
      <w:r w:rsidR="006B328C" w:rsidRPr="00AE66CA">
        <w:rPr>
          <w:lang w:val="en-US"/>
        </w:rPr>
        <w:t>μM</w:t>
      </w:r>
      <w:proofErr w:type="spellEnd"/>
      <w:r w:rsidR="006B328C" w:rsidRPr="00AE66CA">
        <w:rPr>
          <w:lang w:val="en-US"/>
        </w:rPr>
        <w:t xml:space="preserve"> </w:t>
      </w:r>
      <w:r w:rsidR="00742170" w:rsidRPr="00AE66CA">
        <w:rPr>
          <w:lang w:val="en-US"/>
        </w:rPr>
        <w:t xml:space="preserve">DNTB and </w:t>
      </w:r>
      <w:r w:rsidR="006B328C" w:rsidRPr="00AE66CA">
        <w:rPr>
          <w:lang w:val="en-US"/>
        </w:rPr>
        <w:t xml:space="preserve">0.66 U </w:t>
      </w:r>
      <w:r w:rsidR="006B328C">
        <w:rPr>
          <w:lang w:val="en-US"/>
        </w:rPr>
        <w:t>g</w:t>
      </w:r>
      <w:r w:rsidR="00742170" w:rsidRPr="00AE66CA">
        <w:rPr>
          <w:lang w:val="en-US"/>
        </w:rPr>
        <w:t xml:space="preserve">lutathione reductase </w:t>
      </w:r>
      <w:r w:rsidR="00742170">
        <w:rPr>
          <w:lang w:val="en-US"/>
        </w:rPr>
        <w:t>f</w:t>
      </w:r>
      <w:r w:rsidR="00742170" w:rsidRPr="00AE66CA">
        <w:rPr>
          <w:lang w:val="en-US"/>
        </w:rPr>
        <w:t xml:space="preserve">or the quantitative analysis of total </w:t>
      </w:r>
      <w:r w:rsidR="00AB7CB2">
        <w:rPr>
          <w:lang w:val="en-US"/>
        </w:rPr>
        <w:t>G</w:t>
      </w:r>
      <w:r w:rsidR="00742170" w:rsidRPr="00AE66CA">
        <w:rPr>
          <w:lang w:val="en-US"/>
        </w:rPr>
        <w:t>lu</w:t>
      </w:r>
      <w:r w:rsidR="00742170">
        <w:rPr>
          <w:lang w:val="en-US"/>
        </w:rPr>
        <w:t xml:space="preserve"> and then incubated for 1</w:t>
      </w:r>
      <w:r w:rsidR="00AB7CB2">
        <w:rPr>
          <w:lang w:val="en-US"/>
        </w:rPr>
        <w:t xml:space="preserve"> </w:t>
      </w:r>
      <w:r w:rsidR="00742170">
        <w:rPr>
          <w:lang w:val="en-US"/>
        </w:rPr>
        <w:t xml:space="preserve">h at </w:t>
      </w:r>
      <w:r w:rsidR="00742170" w:rsidRPr="00AE66CA">
        <w:rPr>
          <w:lang w:val="en-US"/>
        </w:rPr>
        <w:t>37°C</w:t>
      </w:r>
      <w:r w:rsidR="00742170">
        <w:rPr>
          <w:lang w:val="en-US"/>
        </w:rPr>
        <w:t xml:space="preserve">. </w:t>
      </w:r>
      <w:r w:rsidR="00AB7CB2">
        <w:rPr>
          <w:lang w:val="en-US"/>
        </w:rPr>
        <w:t>A</w:t>
      </w:r>
      <w:r w:rsidR="00742170" w:rsidRPr="00AE66CA">
        <w:rPr>
          <w:lang w:val="en-US"/>
        </w:rPr>
        <w:t xml:space="preserve">bsorbance </w:t>
      </w:r>
      <w:r w:rsidR="00742170">
        <w:rPr>
          <w:lang w:val="en-US"/>
        </w:rPr>
        <w:t xml:space="preserve">was measured </w:t>
      </w:r>
      <w:r w:rsidR="00742170" w:rsidRPr="00AE66CA">
        <w:rPr>
          <w:lang w:val="en-US"/>
        </w:rPr>
        <w:t xml:space="preserve">at 412 nm </w:t>
      </w:r>
      <w:r w:rsidR="00742170" w:rsidRPr="00FE1657">
        <w:t>(UV-2450, UV-VIS, Shimadzu)</w:t>
      </w:r>
      <w:r w:rsidR="00742170">
        <w:t>. T</w:t>
      </w:r>
      <w:r w:rsidR="00742170" w:rsidRPr="00AE66CA">
        <w:rPr>
          <w:lang w:val="en-US"/>
        </w:rPr>
        <w:t xml:space="preserve">he equivalent concentration was </w:t>
      </w:r>
      <w:r w:rsidR="00742170">
        <w:rPr>
          <w:lang w:val="en-US"/>
        </w:rPr>
        <w:t xml:space="preserve">obtained by using </w:t>
      </w:r>
      <w:r w:rsidR="00742170" w:rsidRPr="00AE66CA">
        <w:rPr>
          <w:lang w:val="en-US"/>
        </w:rPr>
        <w:t>standard curve</w:t>
      </w:r>
      <w:r w:rsidR="00742170">
        <w:rPr>
          <w:lang w:val="en-US"/>
        </w:rPr>
        <w:t>s prepared with</w:t>
      </w:r>
      <w:r w:rsidR="00742170" w:rsidRPr="00AE66CA">
        <w:rPr>
          <w:lang w:val="en-US"/>
        </w:rPr>
        <w:t xml:space="preserve"> </w:t>
      </w:r>
      <w:r w:rsidR="00AB7CB2">
        <w:rPr>
          <w:lang w:val="en-US"/>
        </w:rPr>
        <w:t xml:space="preserve">an </w:t>
      </w:r>
      <w:r w:rsidR="00742170" w:rsidRPr="00AE66CA">
        <w:rPr>
          <w:lang w:val="en-US"/>
        </w:rPr>
        <w:t>L</w:t>
      </w:r>
      <w:r w:rsidR="00AB7CB2">
        <w:rPr>
          <w:lang w:val="en-US"/>
        </w:rPr>
        <w:t>-</w:t>
      </w:r>
      <w:r w:rsidR="00742170" w:rsidRPr="00AE66CA">
        <w:rPr>
          <w:lang w:val="en-US"/>
        </w:rPr>
        <w:t xml:space="preserve">Glutathione </w:t>
      </w:r>
      <w:r w:rsidR="00AB7CB2">
        <w:rPr>
          <w:lang w:val="en-US"/>
        </w:rPr>
        <w:t>r</w:t>
      </w:r>
      <w:r w:rsidR="00742170" w:rsidRPr="00AE66CA">
        <w:rPr>
          <w:lang w:val="en-US"/>
        </w:rPr>
        <w:t xml:space="preserve">educed </w:t>
      </w:r>
      <w:proofErr w:type="spellStart"/>
      <w:r w:rsidR="00742170" w:rsidRPr="00AE66CA">
        <w:rPr>
          <w:lang w:val="en-US"/>
        </w:rPr>
        <w:t>Bio</w:t>
      </w:r>
      <w:r w:rsidR="00AB7CB2">
        <w:rPr>
          <w:lang w:val="en-US"/>
        </w:rPr>
        <w:t>X</w:t>
      </w:r>
      <w:r w:rsidR="00742170" w:rsidRPr="00AE66CA">
        <w:rPr>
          <w:lang w:val="en-US"/>
        </w:rPr>
        <w:t>tra</w:t>
      </w:r>
      <w:proofErr w:type="spellEnd"/>
      <w:r w:rsidR="00742170" w:rsidRPr="00AE66CA">
        <w:rPr>
          <w:lang w:val="en-US"/>
        </w:rPr>
        <w:t xml:space="preserve"> (GSH) standard.</w:t>
      </w:r>
    </w:p>
    <w:p w:rsidR="00A76462" w:rsidRDefault="00834933" w:rsidP="00052E8A">
      <w:pPr>
        <w:jc w:val="both"/>
      </w:pPr>
      <w:r>
        <w:t xml:space="preserve">Data </w:t>
      </w:r>
      <w:r w:rsidR="00870AEE">
        <w:t>analysi</w:t>
      </w:r>
      <w:r w:rsidR="00A76462">
        <w:t>s</w:t>
      </w:r>
    </w:p>
    <w:p w:rsidR="00A76462" w:rsidRPr="00C81000" w:rsidRDefault="00C122F4" w:rsidP="00052E8A">
      <w:pPr>
        <w:contextualSpacing/>
        <w:jc w:val="both"/>
        <w:rPr>
          <w:color w:val="FF0000"/>
        </w:rPr>
      </w:pPr>
      <w:r>
        <w:rPr>
          <w:color w:val="FF0000"/>
        </w:rPr>
        <w:t xml:space="preserve">Pearson correlation was tested </w:t>
      </w:r>
      <w:r w:rsidR="00C81000">
        <w:rPr>
          <w:color w:val="FF0000"/>
        </w:rPr>
        <w:t>between the canopy temperature buffering index (TBI) and the mean temperature above canopy (T</w:t>
      </w:r>
      <w:r w:rsidR="00C81000" w:rsidRPr="00C81000">
        <w:rPr>
          <w:color w:val="FF0000"/>
          <w:vertAlign w:val="subscript"/>
        </w:rPr>
        <w:t>ab</w:t>
      </w:r>
      <w:r w:rsidR="00C81000">
        <w:rPr>
          <w:color w:val="FF0000"/>
        </w:rPr>
        <w:t xml:space="preserve">). </w:t>
      </w:r>
      <w:r w:rsidR="006E49B2">
        <w:t>A principal component analysis (PCA) was performed on the mean values of biochemical parameters (DR, H</w:t>
      </w:r>
      <w:r w:rsidR="006E49B2" w:rsidRPr="00E9162B">
        <w:rPr>
          <w:vertAlign w:val="subscript"/>
        </w:rPr>
        <w:t>2</w:t>
      </w:r>
      <w:r w:rsidR="006E49B2">
        <w:t>O</w:t>
      </w:r>
      <w:r w:rsidR="006E49B2" w:rsidRPr="00E9162B">
        <w:rPr>
          <w:vertAlign w:val="subscript"/>
        </w:rPr>
        <w:t>2</w:t>
      </w:r>
      <w:r w:rsidR="006E49B2">
        <w:t xml:space="preserve">, </w:t>
      </w:r>
      <w:proofErr w:type="spellStart"/>
      <w:r w:rsidR="006E49B2">
        <w:t>Asc</w:t>
      </w:r>
      <w:proofErr w:type="spellEnd"/>
      <w:r w:rsidR="006E49B2">
        <w:t>, Glu), relative water content (RWC), and optimal quantum yield (</w:t>
      </w:r>
      <w:proofErr w:type="spellStart"/>
      <w:r w:rsidR="006E49B2">
        <w:t>F</w:t>
      </w:r>
      <w:r w:rsidR="006E49B2" w:rsidRPr="006E49B2">
        <w:rPr>
          <w:vertAlign w:val="subscript"/>
        </w:rPr>
        <w:t>v</w:t>
      </w:r>
      <w:proofErr w:type="spellEnd"/>
      <w:r w:rsidR="006E49B2">
        <w:t>/</w:t>
      </w:r>
      <w:proofErr w:type="spellStart"/>
      <w:r w:rsidR="006E49B2">
        <w:t>F</w:t>
      </w:r>
      <w:r w:rsidR="006E49B2" w:rsidRPr="006E49B2">
        <w:rPr>
          <w:vertAlign w:val="subscript"/>
        </w:rPr>
        <w:t>m</w:t>
      </w:r>
      <w:proofErr w:type="spellEnd"/>
      <w:r w:rsidR="006E49B2">
        <w:t xml:space="preserve">) measured at the end of the emersion period </w:t>
      </w:r>
      <w:r w:rsidR="00A43BB1">
        <w:t>on</w:t>
      </w:r>
      <w:r w:rsidR="006E49B2">
        <w:t xml:space="preserve"> the different experiment</w:t>
      </w:r>
      <w:r w:rsidR="00A43BB1" w:rsidRPr="00A43BB1">
        <w:t xml:space="preserve"> </w:t>
      </w:r>
      <w:r w:rsidR="00A43BB1">
        <w:t>date</w:t>
      </w:r>
      <w:r w:rsidR="006E49B2">
        <w:t xml:space="preserve">s to explore a seasonal pattern. </w:t>
      </w:r>
      <w:r w:rsidR="009E5BC2">
        <w:t xml:space="preserve">The </w:t>
      </w:r>
      <w:r w:rsidR="001823FB">
        <w:t>season</w:t>
      </w:r>
      <w:r w:rsidR="009E5BC2">
        <w:t>al acclimation</w:t>
      </w:r>
      <w:r w:rsidR="009E5BC2" w:rsidRPr="009E5BC2">
        <w:t xml:space="preserve"> </w:t>
      </w:r>
      <w:r w:rsidR="009E5BC2">
        <w:t xml:space="preserve">of </w:t>
      </w:r>
      <w:r w:rsidR="001823FB">
        <w:rPr>
          <w:i/>
        </w:rPr>
        <w:t xml:space="preserve">F. </w:t>
      </w:r>
      <w:r w:rsidR="009E5BC2" w:rsidRPr="009E5BC2">
        <w:rPr>
          <w:i/>
        </w:rPr>
        <w:t>serratus</w:t>
      </w:r>
      <w:r w:rsidR="009E5BC2">
        <w:t xml:space="preserve"> was </w:t>
      </w:r>
      <w:r w:rsidR="001823FB">
        <w:t xml:space="preserve">also </w:t>
      </w:r>
      <w:r w:rsidR="009E5BC2">
        <w:t xml:space="preserve">investigated based </w:t>
      </w:r>
      <w:r w:rsidR="001823FB">
        <w:t xml:space="preserve">on </w:t>
      </w:r>
      <w:r w:rsidR="00A43BB1">
        <w:t xml:space="preserve">phenolic </w:t>
      </w:r>
      <w:r w:rsidR="009E5BC2">
        <w:t xml:space="preserve">contents </w:t>
      </w:r>
      <w:r w:rsidR="00205D16">
        <w:t xml:space="preserve">(PC) </w:t>
      </w:r>
      <w:r w:rsidR="001823FB">
        <w:t xml:space="preserve">and </w:t>
      </w:r>
      <w:r w:rsidR="00205D16">
        <w:t>xanthophyll cycle</w:t>
      </w:r>
      <w:r w:rsidR="00A43BB1" w:rsidRPr="00A43BB1">
        <w:t xml:space="preserve"> </w:t>
      </w:r>
      <w:r w:rsidR="00A43BB1">
        <w:t>pigments</w:t>
      </w:r>
      <w:r w:rsidR="00205D16">
        <w:t xml:space="preserve"> (V + A + Z)</w:t>
      </w:r>
      <w:r w:rsidR="00870AEE">
        <w:t>,</w:t>
      </w:r>
      <w:r w:rsidR="00870AEE" w:rsidRPr="00870AEE">
        <w:t xml:space="preserve"> </w:t>
      </w:r>
      <w:r w:rsidR="00870AEE">
        <w:t>normali</w:t>
      </w:r>
      <w:r w:rsidR="00A43BB1">
        <w:t>z</w:t>
      </w:r>
      <w:r w:rsidR="00870AEE">
        <w:t xml:space="preserve">ed to the chlorophyll </w:t>
      </w:r>
      <w:r w:rsidR="00870AEE" w:rsidRPr="00764CEC">
        <w:rPr>
          <w:i/>
        </w:rPr>
        <w:t>a</w:t>
      </w:r>
      <w:r w:rsidR="00870AEE">
        <w:t xml:space="preserve"> content,</w:t>
      </w:r>
      <w:r w:rsidR="00205D16">
        <w:t xml:space="preserve"> </w:t>
      </w:r>
      <w:r w:rsidR="00A43BB1">
        <w:t>for</w:t>
      </w:r>
      <w:r w:rsidR="00870AEE">
        <w:t xml:space="preserve"> each of the four </w:t>
      </w:r>
      <w:r w:rsidR="00A43BB1">
        <w:t>months</w:t>
      </w:r>
      <w:r w:rsidR="00870AEE">
        <w:t xml:space="preserve"> of </w:t>
      </w:r>
      <w:r w:rsidR="00F51920">
        <w:t>measurement</w:t>
      </w:r>
      <w:r w:rsidR="00870AEE">
        <w:t xml:space="preserve"> (May, August and December 2017 and August 2018)</w:t>
      </w:r>
      <w:r w:rsidR="001823FB">
        <w:t xml:space="preserve">. </w:t>
      </w:r>
      <w:r w:rsidR="00A43BB1">
        <w:t>D</w:t>
      </w:r>
      <w:r w:rsidR="001823FB">
        <w:t xml:space="preserve">ata obtained from thalli sampled </w:t>
      </w:r>
      <w:r w:rsidR="00F51920">
        <w:t xml:space="preserve">at the beginning of emersion </w:t>
      </w:r>
      <w:r w:rsidR="001823FB">
        <w:t xml:space="preserve">on two consecutive days were pooled. </w:t>
      </w:r>
      <w:r w:rsidR="00533585">
        <w:t>Kruskal-Wallis test</w:t>
      </w:r>
      <w:r w:rsidR="00205D16">
        <w:t>s</w:t>
      </w:r>
      <w:r w:rsidR="00533585">
        <w:t xml:space="preserve"> (non-parametric equivalent to ANOVA) and </w:t>
      </w:r>
      <w:r w:rsidR="00F51920">
        <w:t xml:space="preserve">post-hoc </w:t>
      </w:r>
      <w:r w:rsidR="00533585">
        <w:t>pairwise Wilcoxon test</w:t>
      </w:r>
      <w:r w:rsidR="00205D16">
        <w:t>s</w:t>
      </w:r>
      <w:r w:rsidR="00533585">
        <w:t xml:space="preserve"> (with the Holm method for p-value adjustment) </w:t>
      </w:r>
      <w:r w:rsidR="00BE1AFC">
        <w:t xml:space="preserve">were used to </w:t>
      </w:r>
      <w:proofErr w:type="spellStart"/>
      <w:r w:rsidR="00BE1AFC">
        <w:t>analy</w:t>
      </w:r>
      <w:r w:rsidR="00A43BB1">
        <w:t>z</w:t>
      </w:r>
      <w:r w:rsidR="00BE1AFC">
        <w:t>e</w:t>
      </w:r>
      <w:proofErr w:type="spellEnd"/>
      <w:r w:rsidR="00BE1AFC">
        <w:t xml:space="preserve"> </w:t>
      </w:r>
      <w:r w:rsidR="007F1DAD">
        <w:t xml:space="preserve">differences between the four </w:t>
      </w:r>
      <w:r w:rsidR="00A43BB1">
        <w:t>month</w:t>
      </w:r>
      <w:r w:rsidR="007F1DAD">
        <w:t>s of measurement</w:t>
      </w:r>
      <w:r w:rsidR="00533585">
        <w:t>.</w:t>
      </w:r>
    </w:p>
    <w:p w:rsidR="00B978B0" w:rsidRDefault="00B978B0" w:rsidP="00052E8A">
      <w:pPr>
        <w:contextualSpacing/>
        <w:jc w:val="both"/>
      </w:pPr>
    </w:p>
    <w:p w:rsidR="0008370B" w:rsidRDefault="0008370B" w:rsidP="00052E8A">
      <w:pPr>
        <w:jc w:val="both"/>
      </w:pPr>
      <w:r>
        <w:t>Results</w:t>
      </w:r>
    </w:p>
    <w:p w:rsidR="0008370B" w:rsidRPr="002830A3" w:rsidRDefault="00733B82" w:rsidP="00052E8A">
      <w:pPr>
        <w:jc w:val="both"/>
      </w:pPr>
      <w:r w:rsidRPr="002830A3">
        <w:t>Environmental conditions</w:t>
      </w:r>
    </w:p>
    <w:p w:rsidR="002450A7" w:rsidRDefault="003D4509" w:rsidP="00052E8A">
      <w:pPr>
        <w:contextualSpacing/>
        <w:jc w:val="both"/>
      </w:pPr>
      <w:r>
        <w:lastRenderedPageBreak/>
        <w:t>Across</w:t>
      </w:r>
      <w:r w:rsidR="00C049BE">
        <w:t xml:space="preserve"> the whole experiment</w:t>
      </w:r>
      <w:r w:rsidR="0044269D">
        <w:t xml:space="preserve"> (May 2017-August 2018)</w:t>
      </w:r>
      <w:r w:rsidR="00C049BE">
        <w:t xml:space="preserve">, </w:t>
      </w:r>
      <w:r w:rsidR="00C2182B">
        <w:t>air temperature recorded by the weather station ranged from -3.2 to</w:t>
      </w:r>
      <w:r w:rsidR="002F16DA">
        <w:t xml:space="preserve"> 26.2 °C.</w:t>
      </w:r>
      <w:r w:rsidR="00C2182B">
        <w:t xml:space="preserve"> </w:t>
      </w:r>
      <w:r w:rsidR="00744544">
        <w:t>M</w:t>
      </w:r>
      <w:r w:rsidR="00C049BE">
        <w:t xml:space="preserve">onthly mean </w:t>
      </w:r>
      <w:r w:rsidR="00C2182B">
        <w:t xml:space="preserve">air temperature </w:t>
      </w:r>
      <w:r w:rsidR="00744544">
        <w:t xml:space="preserve">varied </w:t>
      </w:r>
      <w:r w:rsidR="000B4709">
        <w:t>seasonally</w:t>
      </w:r>
      <w:r w:rsidR="00744544">
        <w:t xml:space="preserve"> (</w:t>
      </w:r>
      <w:r w:rsidR="000B4709">
        <w:t xml:space="preserve">16.5 °C in August 2017, </w:t>
      </w:r>
      <w:r w:rsidR="002F16DA">
        <w:t>6.3 °C in February 201</w:t>
      </w:r>
      <w:r w:rsidR="00630C0D">
        <w:t>8</w:t>
      </w:r>
      <w:r w:rsidR="002F16DA">
        <w:t xml:space="preserve"> and 17.5 °C </w:t>
      </w:r>
      <w:r w:rsidR="00C2182B">
        <w:t>in July 2018</w:t>
      </w:r>
      <w:r w:rsidR="000B4709">
        <w:t>)</w:t>
      </w:r>
      <w:r w:rsidR="00C2182B">
        <w:t xml:space="preserve">. </w:t>
      </w:r>
      <w:r w:rsidR="00975BA0">
        <w:t>Samples from</w:t>
      </w:r>
      <w:r w:rsidR="00E73BAE">
        <w:t xml:space="preserve"> the </w:t>
      </w:r>
      <w:proofErr w:type="spellStart"/>
      <w:r w:rsidR="00975BA0">
        <w:rPr>
          <w:rFonts w:cs="Times New Roman"/>
          <w:lang w:val="en-US"/>
        </w:rPr>
        <w:t>Roscoff-Estacade</w:t>
      </w:r>
      <w:proofErr w:type="spellEnd"/>
      <w:r w:rsidR="00975BA0">
        <w:rPr>
          <w:rFonts w:cs="Times New Roman"/>
          <w:lang w:val="en-US"/>
        </w:rPr>
        <w:t xml:space="preserve"> </w:t>
      </w:r>
      <w:r w:rsidR="00E73BAE">
        <w:rPr>
          <w:rFonts w:cs="Times New Roman"/>
          <w:lang w:val="en-US"/>
        </w:rPr>
        <w:t xml:space="preserve">point of the SOMLIT network showed </w:t>
      </w:r>
      <w:r w:rsidR="0044269D">
        <w:rPr>
          <w:rFonts w:cs="Times New Roman"/>
          <w:lang w:val="en-US"/>
        </w:rPr>
        <w:t xml:space="preserve">typical seasonal </w:t>
      </w:r>
      <w:r w:rsidR="00E73BAE">
        <w:rPr>
          <w:rFonts w:cs="Times New Roman"/>
          <w:lang w:val="en-US"/>
        </w:rPr>
        <w:t xml:space="preserve">variation in </w:t>
      </w:r>
      <w:r w:rsidR="00E73BAE">
        <w:t>monthly mean seawater temperature</w:t>
      </w:r>
      <w:r w:rsidR="0044269D">
        <w:t xml:space="preserve"> (</w:t>
      </w:r>
      <w:r w:rsidR="002F16DA">
        <w:t xml:space="preserve">16.4 °C in August 2017, </w:t>
      </w:r>
      <w:r w:rsidR="00C31D00">
        <w:t xml:space="preserve">9.3 °C </w:t>
      </w:r>
      <w:r w:rsidR="00C049BE">
        <w:t xml:space="preserve">in </w:t>
      </w:r>
      <w:r w:rsidR="002F16DA">
        <w:t>February 2018 and 16.3 °C in August 2018</w:t>
      </w:r>
      <w:r w:rsidR="0044269D">
        <w:t>)</w:t>
      </w:r>
      <w:r w:rsidR="00C31D00">
        <w:t xml:space="preserve"> </w:t>
      </w:r>
      <w:r w:rsidR="00C049BE">
        <w:t xml:space="preserve">and </w:t>
      </w:r>
      <w:r w:rsidR="00E73BAE">
        <w:t>in</w:t>
      </w:r>
      <w:r w:rsidR="00C049BE">
        <w:t xml:space="preserve"> </w:t>
      </w:r>
      <w:r w:rsidR="006776A4">
        <w:t xml:space="preserve">monthly </w:t>
      </w:r>
      <w:r w:rsidR="00C049BE">
        <w:t xml:space="preserve">mean </w:t>
      </w:r>
      <w:r w:rsidR="00C2182B">
        <w:t xml:space="preserve">inorganic </w:t>
      </w:r>
      <w:r w:rsidR="00C049BE">
        <w:t xml:space="preserve">nitrogen concentration </w:t>
      </w:r>
      <w:r w:rsidR="0044269D">
        <w:t>(</w:t>
      </w:r>
      <w:r w:rsidR="00C31D00">
        <w:t>0.3</w:t>
      </w:r>
      <w:r w:rsidR="000245BC">
        <w:t xml:space="preserve"> </w:t>
      </w:r>
      <w:proofErr w:type="spellStart"/>
      <w:r w:rsidR="000245BC">
        <w:rPr>
          <w:rFonts w:cstheme="minorHAnsi"/>
        </w:rPr>
        <w:t>μ</w:t>
      </w:r>
      <w:r w:rsidR="000245BC">
        <w:t>mol</w:t>
      </w:r>
      <w:proofErr w:type="spellEnd"/>
      <w:r w:rsidR="000245BC">
        <w:t xml:space="preserve"> L</w:t>
      </w:r>
      <w:r w:rsidR="000245BC" w:rsidRPr="000245BC">
        <w:rPr>
          <w:vertAlign w:val="superscript"/>
        </w:rPr>
        <w:t>-1</w:t>
      </w:r>
      <w:r w:rsidR="002F16DA">
        <w:t xml:space="preserve"> in May 2017,</w:t>
      </w:r>
      <w:r w:rsidR="00C31D00">
        <w:t xml:space="preserve"> 9.4</w:t>
      </w:r>
      <w:r w:rsidR="00C049BE">
        <w:t xml:space="preserve"> </w:t>
      </w:r>
      <w:proofErr w:type="spellStart"/>
      <w:r w:rsidR="000245BC">
        <w:rPr>
          <w:rFonts w:cstheme="minorHAnsi"/>
        </w:rPr>
        <w:t>μ</w:t>
      </w:r>
      <w:r w:rsidR="000245BC">
        <w:t>mol</w:t>
      </w:r>
      <w:proofErr w:type="spellEnd"/>
      <w:r w:rsidR="000245BC">
        <w:t xml:space="preserve"> L</w:t>
      </w:r>
      <w:r w:rsidR="000245BC" w:rsidRPr="000245BC">
        <w:rPr>
          <w:vertAlign w:val="superscript"/>
        </w:rPr>
        <w:t>-1</w:t>
      </w:r>
      <w:r w:rsidR="000245BC">
        <w:t xml:space="preserve"> </w:t>
      </w:r>
      <w:r w:rsidR="00C049BE">
        <w:t xml:space="preserve">in </w:t>
      </w:r>
      <w:r w:rsidR="00C31D00">
        <w:t>January 2018</w:t>
      </w:r>
      <w:r w:rsidR="002F16DA">
        <w:t xml:space="preserve"> and 0.7 </w:t>
      </w:r>
      <w:proofErr w:type="spellStart"/>
      <w:r w:rsidR="002F16DA">
        <w:rPr>
          <w:rFonts w:cstheme="minorHAnsi"/>
        </w:rPr>
        <w:t>μ</w:t>
      </w:r>
      <w:r w:rsidR="002F16DA">
        <w:t>mol</w:t>
      </w:r>
      <w:proofErr w:type="spellEnd"/>
      <w:r w:rsidR="002F16DA">
        <w:t xml:space="preserve"> L</w:t>
      </w:r>
      <w:r w:rsidR="002F16DA" w:rsidRPr="000245BC">
        <w:rPr>
          <w:vertAlign w:val="superscript"/>
        </w:rPr>
        <w:t>-1</w:t>
      </w:r>
      <w:r w:rsidR="002F16DA">
        <w:t xml:space="preserve"> in July 2018</w:t>
      </w:r>
      <w:r w:rsidR="0044269D">
        <w:t>)</w:t>
      </w:r>
      <w:r w:rsidR="00C049BE">
        <w:t>.</w:t>
      </w:r>
    </w:p>
    <w:p w:rsidR="003607C9" w:rsidRDefault="002830A3" w:rsidP="00052E8A">
      <w:pPr>
        <w:jc w:val="both"/>
      </w:pPr>
      <w:r>
        <w:t xml:space="preserve">During the </w:t>
      </w:r>
      <w:r w:rsidR="005A6E22">
        <w:t>experiments</w:t>
      </w:r>
      <w:r w:rsidR="006D501D">
        <w:t>,</w:t>
      </w:r>
      <w:r w:rsidR="0044269D">
        <w:t xml:space="preserve"> </w:t>
      </w:r>
      <w:r w:rsidR="005A75DB">
        <w:t xml:space="preserve">mean </w:t>
      </w:r>
      <w:r w:rsidR="005A6E22">
        <w:t xml:space="preserve">air </w:t>
      </w:r>
      <w:r w:rsidR="005A75DB">
        <w:t xml:space="preserve">temperature </w:t>
      </w:r>
      <w:r w:rsidR="005A6E22">
        <w:t xml:space="preserve">measured just </w:t>
      </w:r>
      <w:r w:rsidR="005A75DB">
        <w:t xml:space="preserve">above </w:t>
      </w:r>
      <w:r w:rsidR="00CC7B95">
        <w:t xml:space="preserve">the </w:t>
      </w:r>
      <w:r w:rsidR="00CC7B95" w:rsidRPr="00CC7B95">
        <w:rPr>
          <w:i/>
        </w:rPr>
        <w:t>F. serratus</w:t>
      </w:r>
      <w:r w:rsidR="00CC7B95">
        <w:t xml:space="preserve"> </w:t>
      </w:r>
      <w:r w:rsidR="005A75DB">
        <w:t xml:space="preserve">canopy </w:t>
      </w:r>
      <w:r w:rsidR="00405F72">
        <w:t>(T</w:t>
      </w:r>
      <w:r w:rsidR="00405F72" w:rsidRPr="00405F72">
        <w:rPr>
          <w:vertAlign w:val="subscript"/>
        </w:rPr>
        <w:t>ab</w:t>
      </w:r>
      <w:r w:rsidR="00405F72">
        <w:t xml:space="preserve">) </w:t>
      </w:r>
      <w:r w:rsidR="005A75DB">
        <w:t xml:space="preserve">varied from 12.3 to 32.9 °C and </w:t>
      </w:r>
      <w:r w:rsidR="0044269D">
        <w:t>the mean canopy temperature buffering</w:t>
      </w:r>
      <w:r w:rsidR="00001BBC">
        <w:t xml:space="preserve"> index (TBI) varied from 0.06 to 0.35</w:t>
      </w:r>
      <w:r w:rsidR="006D501D">
        <w:t xml:space="preserve"> (</w:t>
      </w:r>
      <w:r w:rsidR="006D501D" w:rsidRPr="002703D2">
        <w:t>Table 1</w:t>
      </w:r>
      <w:r w:rsidR="006D501D">
        <w:t>)</w:t>
      </w:r>
      <w:r w:rsidR="0044269D">
        <w:t xml:space="preserve">. </w:t>
      </w:r>
      <w:r w:rsidR="00C81000" w:rsidRPr="00C81000">
        <w:rPr>
          <w:color w:val="FF0000"/>
        </w:rPr>
        <w:t>TBI was positively correlated with T</w:t>
      </w:r>
      <w:r w:rsidR="00C81000" w:rsidRPr="00C81000">
        <w:rPr>
          <w:color w:val="FF0000"/>
          <w:vertAlign w:val="subscript"/>
        </w:rPr>
        <w:t>ab</w:t>
      </w:r>
      <w:r w:rsidR="00C81000" w:rsidRPr="00C81000">
        <w:rPr>
          <w:color w:val="FF0000"/>
        </w:rPr>
        <w:t xml:space="preserve"> (r = 0.928, n = 7, p &lt; 0.01). </w:t>
      </w:r>
      <w:r w:rsidR="00460478">
        <w:t>I</w:t>
      </w:r>
      <w:r>
        <w:t xml:space="preserve">ncident PAR </w:t>
      </w:r>
      <w:r w:rsidR="006776A4">
        <w:t xml:space="preserve">measured at the level of the substratum </w:t>
      </w:r>
      <w:r>
        <w:t xml:space="preserve">varied </w:t>
      </w:r>
      <w:r w:rsidR="00460478">
        <w:t xml:space="preserve">according </w:t>
      </w:r>
      <w:r w:rsidR="006D501D">
        <w:t xml:space="preserve">to </w:t>
      </w:r>
      <w:r w:rsidR="00460478">
        <w:t>the season and weather conditions (</w:t>
      </w:r>
      <w:r w:rsidR="00460478" w:rsidRPr="002703D2">
        <w:t>Figures 1</w:t>
      </w:r>
      <w:r w:rsidR="00B33DF5" w:rsidRPr="002703D2">
        <w:t xml:space="preserve"> &amp; 2</w:t>
      </w:r>
      <w:r w:rsidR="00460478">
        <w:t>), with a mean in the range</w:t>
      </w:r>
      <w:r>
        <w:t xml:space="preserve"> </w:t>
      </w:r>
      <w:r w:rsidR="00BE41FE">
        <w:t xml:space="preserve">of </w:t>
      </w:r>
      <w:r>
        <w:t>200</w:t>
      </w:r>
      <w:r w:rsidR="00BE41FE">
        <w:t>-</w:t>
      </w:r>
      <w:r>
        <w:t xml:space="preserve">1859 </w:t>
      </w:r>
      <w:proofErr w:type="spellStart"/>
      <w:r>
        <w:t>μmol</w:t>
      </w:r>
      <w:proofErr w:type="spellEnd"/>
      <w:r>
        <w:t xml:space="preserve"> m</w:t>
      </w:r>
      <w:r w:rsidRPr="002830A3">
        <w:rPr>
          <w:vertAlign w:val="superscript"/>
        </w:rPr>
        <w:t>-2</w:t>
      </w:r>
      <w:r>
        <w:t xml:space="preserve"> s</w:t>
      </w:r>
      <w:r w:rsidRPr="002830A3">
        <w:rPr>
          <w:vertAlign w:val="superscript"/>
        </w:rPr>
        <w:t>-1</w:t>
      </w:r>
      <w:r w:rsidR="00460478">
        <w:t xml:space="preserve"> (</w:t>
      </w:r>
      <w:r w:rsidR="00460478" w:rsidRPr="002703D2">
        <w:t>Table 1</w:t>
      </w:r>
      <w:r w:rsidR="00460478">
        <w:t>)</w:t>
      </w:r>
      <w:r w:rsidR="00405F72">
        <w:t xml:space="preserve">. </w:t>
      </w:r>
    </w:p>
    <w:p w:rsidR="00731878" w:rsidRDefault="00C940F2" w:rsidP="00052E8A">
      <w:pPr>
        <w:jc w:val="both"/>
      </w:pPr>
      <w:r>
        <w:t>C</w:t>
      </w:r>
      <w:r w:rsidR="00731878">
        <w:t>ommunity primary production</w:t>
      </w:r>
    </w:p>
    <w:p w:rsidR="00117421" w:rsidRPr="007906A4" w:rsidRDefault="00D25516" w:rsidP="00052E8A">
      <w:pPr>
        <w:jc w:val="both"/>
      </w:pPr>
      <w:r>
        <w:t>Mean gross community primary production (GCP) higher than 1 g</w:t>
      </w:r>
      <w:r w:rsidR="00BE41FE">
        <w:t xml:space="preserve"> </w:t>
      </w:r>
      <w:r>
        <w:t>C m</w:t>
      </w:r>
      <w:r w:rsidRPr="0050724D">
        <w:rPr>
          <w:vertAlign w:val="superscript"/>
        </w:rPr>
        <w:t>-2</w:t>
      </w:r>
      <w:r>
        <w:t xml:space="preserve"> h</w:t>
      </w:r>
      <w:r w:rsidRPr="0050724D">
        <w:rPr>
          <w:vertAlign w:val="superscript"/>
        </w:rPr>
        <w:t>-1</w:t>
      </w:r>
      <w:r>
        <w:t xml:space="preserve"> was measured at the beginning of emersion </w:t>
      </w:r>
      <w:r w:rsidR="00BE41FE">
        <w:t>on</w:t>
      </w:r>
      <w:r>
        <w:t xml:space="preserve"> three dates (</w:t>
      </w:r>
      <w:r w:rsidR="000B3625" w:rsidRPr="002703D2">
        <w:t>Figures 1 &amp; 2</w:t>
      </w:r>
      <w:r w:rsidR="000B3625">
        <w:t xml:space="preserve">): </w:t>
      </w:r>
      <w:r w:rsidR="00AC0EAF">
        <w:t>1.28</w:t>
      </w:r>
      <w:r w:rsidR="00AC0EAF" w:rsidRPr="00AC0EAF">
        <w:t xml:space="preserve"> </w:t>
      </w:r>
      <w:r w:rsidR="00AC0EAF">
        <w:t>g</w:t>
      </w:r>
      <w:r w:rsidR="00BE41FE">
        <w:t xml:space="preserve"> </w:t>
      </w:r>
      <w:r w:rsidR="00AC0EAF">
        <w:t>C m</w:t>
      </w:r>
      <w:r w:rsidR="00AC0EAF" w:rsidRPr="0050724D">
        <w:rPr>
          <w:vertAlign w:val="superscript"/>
        </w:rPr>
        <w:t>-2</w:t>
      </w:r>
      <w:r w:rsidR="00AC0EAF">
        <w:t xml:space="preserve"> h</w:t>
      </w:r>
      <w:r w:rsidR="00AC0EAF" w:rsidRPr="0050724D">
        <w:rPr>
          <w:vertAlign w:val="superscript"/>
        </w:rPr>
        <w:t>-1</w:t>
      </w:r>
      <w:r w:rsidR="00AC0EAF">
        <w:t xml:space="preserve"> </w:t>
      </w:r>
      <w:r w:rsidR="00BE41FE">
        <w:t>on</w:t>
      </w:r>
      <w:r w:rsidR="00AC0EAF">
        <w:t xml:space="preserve"> </w:t>
      </w:r>
      <w:r>
        <w:t>26 May 2017</w:t>
      </w:r>
      <w:r w:rsidR="000B3625">
        <w:t xml:space="preserve"> </w:t>
      </w:r>
      <w:r w:rsidR="000B3625" w:rsidRPr="000B3625">
        <w:rPr>
          <w:color w:val="FF0000"/>
        </w:rPr>
        <w:t>(Exp A)</w:t>
      </w:r>
      <w:r>
        <w:t xml:space="preserve">, </w:t>
      </w:r>
      <w:r w:rsidR="00AC0EAF">
        <w:t>1.26 g</w:t>
      </w:r>
      <w:r w:rsidR="00BE41FE">
        <w:t xml:space="preserve"> </w:t>
      </w:r>
      <w:r w:rsidR="00AC0EAF">
        <w:t>C m</w:t>
      </w:r>
      <w:r w:rsidR="00AC0EAF" w:rsidRPr="0050724D">
        <w:rPr>
          <w:vertAlign w:val="superscript"/>
        </w:rPr>
        <w:t>-2</w:t>
      </w:r>
      <w:r w:rsidR="00AC0EAF">
        <w:t xml:space="preserve"> h</w:t>
      </w:r>
      <w:r w:rsidR="00AC0EAF" w:rsidRPr="0050724D">
        <w:rPr>
          <w:vertAlign w:val="superscript"/>
        </w:rPr>
        <w:t>-1</w:t>
      </w:r>
      <w:r w:rsidR="00AC0EAF">
        <w:t xml:space="preserve"> </w:t>
      </w:r>
      <w:r w:rsidR="00BE41FE">
        <w:t>on</w:t>
      </w:r>
      <w:r w:rsidR="00AC0EAF">
        <w:t xml:space="preserve"> </w:t>
      </w:r>
      <w:r>
        <w:t>22 August 2017</w:t>
      </w:r>
      <w:r w:rsidR="000B3625">
        <w:t xml:space="preserve"> </w:t>
      </w:r>
      <w:r w:rsidR="000B3625" w:rsidRPr="000B3625">
        <w:rPr>
          <w:color w:val="FF0000"/>
        </w:rPr>
        <w:t>(Exp B)</w:t>
      </w:r>
      <w:r w:rsidRPr="000B3625">
        <w:rPr>
          <w:color w:val="FF0000"/>
        </w:rPr>
        <w:t xml:space="preserve"> </w:t>
      </w:r>
      <w:r>
        <w:t xml:space="preserve">and </w:t>
      </w:r>
      <w:r w:rsidR="00AC0EAF">
        <w:t>1.03 g</w:t>
      </w:r>
      <w:r w:rsidR="00BE41FE">
        <w:t xml:space="preserve"> </w:t>
      </w:r>
      <w:r w:rsidR="00AC0EAF">
        <w:t>C m</w:t>
      </w:r>
      <w:r w:rsidR="00AC0EAF" w:rsidRPr="0050724D">
        <w:rPr>
          <w:vertAlign w:val="superscript"/>
        </w:rPr>
        <w:t>-2</w:t>
      </w:r>
      <w:r w:rsidR="00AC0EAF">
        <w:t xml:space="preserve"> h</w:t>
      </w:r>
      <w:r w:rsidR="00AC0EAF" w:rsidRPr="0050724D">
        <w:rPr>
          <w:vertAlign w:val="superscript"/>
        </w:rPr>
        <w:t>-1</w:t>
      </w:r>
      <w:r w:rsidR="00AC0EAF">
        <w:t xml:space="preserve"> </w:t>
      </w:r>
      <w:r w:rsidR="00BE41FE">
        <w:t>on</w:t>
      </w:r>
      <w:r w:rsidR="00AC0EAF">
        <w:t xml:space="preserve"> </w:t>
      </w:r>
      <w:r>
        <w:t>13 August 2018</w:t>
      </w:r>
      <w:r w:rsidR="000B3625">
        <w:t xml:space="preserve"> </w:t>
      </w:r>
      <w:r w:rsidR="000B3625" w:rsidRPr="000B3625">
        <w:rPr>
          <w:color w:val="FF0000"/>
        </w:rPr>
        <w:t>(Exp F)</w:t>
      </w:r>
      <w:r>
        <w:t xml:space="preserve">. </w:t>
      </w:r>
      <w:r w:rsidR="00BE41FE">
        <w:t>On</w:t>
      </w:r>
      <w:r w:rsidR="00E624BC">
        <w:t xml:space="preserve"> th</w:t>
      </w:r>
      <w:r w:rsidR="00BE41FE">
        <w:t>e</w:t>
      </w:r>
      <w:r w:rsidR="00E624BC">
        <w:t>se dates, which are the ones with</w:t>
      </w:r>
      <w:r w:rsidR="009562BC">
        <w:t xml:space="preserve"> the highest temperature and incident light (</w:t>
      </w:r>
      <w:r w:rsidR="009562BC" w:rsidRPr="002703D2">
        <w:t>Table 1</w:t>
      </w:r>
      <w:r w:rsidR="009562BC">
        <w:t xml:space="preserve">), </w:t>
      </w:r>
      <w:r w:rsidR="00E624BC">
        <w:t>GCP</w:t>
      </w:r>
      <w:r w:rsidR="00167507">
        <w:t xml:space="preserve"> </w:t>
      </w:r>
      <w:r w:rsidR="00731878">
        <w:t xml:space="preserve">decreased during </w:t>
      </w:r>
      <w:r w:rsidR="009562BC">
        <w:t xml:space="preserve">the </w:t>
      </w:r>
      <w:r w:rsidR="00731878">
        <w:t xml:space="preserve">emersion </w:t>
      </w:r>
      <w:r w:rsidR="0040493B">
        <w:t>period</w:t>
      </w:r>
      <w:r w:rsidR="00E624BC">
        <w:t>, representing respectively 66, 74 and 59% of the initial value</w:t>
      </w:r>
      <w:r w:rsidR="00EE4223" w:rsidRPr="00EE4223">
        <w:t xml:space="preserve"> </w:t>
      </w:r>
      <w:r w:rsidR="00EE4223">
        <w:t>at the end of the emersion period</w:t>
      </w:r>
      <w:r w:rsidR="00E624BC">
        <w:t>.</w:t>
      </w:r>
      <w:r w:rsidR="0040493B">
        <w:t xml:space="preserve"> </w:t>
      </w:r>
      <w:r w:rsidR="00BE41FE">
        <w:t>O</w:t>
      </w:r>
      <w:r w:rsidR="000B3625">
        <w:t xml:space="preserve">n 27 May </w:t>
      </w:r>
      <w:r w:rsidR="000B3625" w:rsidRPr="000B3625">
        <w:rPr>
          <w:color w:val="FF0000"/>
        </w:rPr>
        <w:t>(Exp C)</w:t>
      </w:r>
      <w:r w:rsidR="000B3625">
        <w:t xml:space="preserve">, 23 August </w:t>
      </w:r>
      <w:r w:rsidR="000B3625" w:rsidRPr="000B3625">
        <w:rPr>
          <w:color w:val="FF0000"/>
        </w:rPr>
        <w:t xml:space="preserve">(Exp D) </w:t>
      </w:r>
      <w:r w:rsidR="000B3625">
        <w:t xml:space="preserve">and 05 December 2017 </w:t>
      </w:r>
      <w:r w:rsidR="000B3625" w:rsidRPr="000B3625">
        <w:rPr>
          <w:color w:val="FF0000"/>
        </w:rPr>
        <w:t>(Exp G)</w:t>
      </w:r>
      <w:r w:rsidR="009562BC">
        <w:t xml:space="preserve">, </w:t>
      </w:r>
      <w:r w:rsidR="00117421">
        <w:t xml:space="preserve">GCP remained </w:t>
      </w:r>
      <w:r w:rsidR="00391AE3">
        <w:t>relatively</w:t>
      </w:r>
      <w:r w:rsidR="00117421">
        <w:t xml:space="preserve"> stable during the emersion period</w:t>
      </w:r>
      <w:r w:rsidR="009562BC">
        <w:t xml:space="preserve"> (</w:t>
      </w:r>
      <w:r w:rsidR="00A95005">
        <w:t xml:space="preserve">averaging </w:t>
      </w:r>
      <w:r w:rsidR="007906A4">
        <w:t>0.91</w:t>
      </w:r>
      <w:r w:rsidR="00A95005">
        <w:t xml:space="preserve">, </w:t>
      </w:r>
      <w:r w:rsidR="007906A4">
        <w:t>0.80 and 0.43</w:t>
      </w:r>
      <w:r w:rsidR="007906A4" w:rsidRPr="007906A4">
        <w:t xml:space="preserve"> </w:t>
      </w:r>
      <w:r w:rsidR="007906A4">
        <w:t>g</w:t>
      </w:r>
      <w:r w:rsidR="00BE41FE">
        <w:t xml:space="preserve"> </w:t>
      </w:r>
      <w:r w:rsidR="007906A4">
        <w:t>C m</w:t>
      </w:r>
      <w:r w:rsidR="007906A4" w:rsidRPr="0050724D">
        <w:rPr>
          <w:vertAlign w:val="superscript"/>
        </w:rPr>
        <w:t>-2</w:t>
      </w:r>
      <w:r w:rsidR="007906A4">
        <w:t xml:space="preserve"> h</w:t>
      </w:r>
      <w:r w:rsidR="007906A4" w:rsidRPr="0050724D">
        <w:rPr>
          <w:vertAlign w:val="superscript"/>
        </w:rPr>
        <w:t>-1</w:t>
      </w:r>
      <w:r w:rsidR="00BE41FE">
        <w:t>,</w:t>
      </w:r>
      <w:r w:rsidR="009562BC" w:rsidRPr="009562BC">
        <w:t xml:space="preserve"> </w:t>
      </w:r>
      <w:r w:rsidR="009562BC">
        <w:t>respectively)</w:t>
      </w:r>
      <w:r w:rsidR="000B3625">
        <w:t>.</w:t>
      </w:r>
      <w:r w:rsidR="009562BC">
        <w:t xml:space="preserve"> </w:t>
      </w:r>
      <w:r w:rsidR="000B3625">
        <w:t xml:space="preserve">On 04 December 2017 </w:t>
      </w:r>
      <w:r w:rsidR="000B3625" w:rsidRPr="000B3625">
        <w:rPr>
          <w:color w:val="FF0000"/>
        </w:rPr>
        <w:t>(Exp E)</w:t>
      </w:r>
      <w:r w:rsidR="000B3625">
        <w:t>,</w:t>
      </w:r>
      <w:r w:rsidR="007906A4" w:rsidRPr="000B3625">
        <w:t xml:space="preserve"> </w:t>
      </w:r>
      <w:r w:rsidR="000B3625">
        <w:t xml:space="preserve">GCP </w:t>
      </w:r>
      <w:r w:rsidR="007906A4">
        <w:t>varied according to the incident light</w:t>
      </w:r>
      <w:r w:rsidR="00ED78EC">
        <w:t xml:space="preserve"> (</w:t>
      </w:r>
      <w:r w:rsidR="007906A4">
        <w:t>reaching 0.92 g</w:t>
      </w:r>
      <w:r w:rsidR="00BE41FE">
        <w:t xml:space="preserve"> </w:t>
      </w:r>
      <w:r w:rsidR="007906A4">
        <w:t>C m</w:t>
      </w:r>
      <w:r w:rsidR="007906A4" w:rsidRPr="0050724D">
        <w:rPr>
          <w:vertAlign w:val="superscript"/>
        </w:rPr>
        <w:t>-2</w:t>
      </w:r>
      <w:r w:rsidR="007906A4">
        <w:t xml:space="preserve"> h</w:t>
      </w:r>
      <w:r w:rsidR="007906A4" w:rsidRPr="0050724D">
        <w:rPr>
          <w:vertAlign w:val="superscript"/>
        </w:rPr>
        <w:t>-1</w:t>
      </w:r>
      <w:r w:rsidR="007906A4">
        <w:rPr>
          <w:vertAlign w:val="superscript"/>
        </w:rPr>
        <w:t xml:space="preserve"> </w:t>
      </w:r>
      <w:r w:rsidR="007906A4">
        <w:t xml:space="preserve">when PAR peaked </w:t>
      </w:r>
      <w:r w:rsidR="00BE41FE">
        <w:t>at</w:t>
      </w:r>
      <w:r w:rsidR="007906A4">
        <w:t xml:space="preserve"> 800 </w:t>
      </w:r>
      <w:proofErr w:type="spellStart"/>
      <w:r w:rsidR="007906A4">
        <w:t>μmol</w:t>
      </w:r>
      <w:proofErr w:type="spellEnd"/>
      <w:r w:rsidR="007906A4">
        <w:t xml:space="preserve"> m</w:t>
      </w:r>
      <w:r w:rsidR="007906A4" w:rsidRPr="002830A3">
        <w:rPr>
          <w:vertAlign w:val="superscript"/>
        </w:rPr>
        <w:t>-2</w:t>
      </w:r>
      <w:r w:rsidR="007906A4">
        <w:t xml:space="preserve"> s</w:t>
      </w:r>
      <w:r w:rsidR="007906A4" w:rsidRPr="002830A3">
        <w:rPr>
          <w:vertAlign w:val="superscript"/>
        </w:rPr>
        <w:t>-1</w:t>
      </w:r>
      <w:r w:rsidR="000B3625">
        <w:t>)</w:t>
      </w:r>
      <w:r w:rsidR="007906A4">
        <w:t>.</w:t>
      </w:r>
    </w:p>
    <w:p w:rsidR="00117421" w:rsidRDefault="00C940F2" w:rsidP="00052E8A">
      <w:pPr>
        <w:jc w:val="both"/>
      </w:pPr>
      <w:r>
        <w:t>Thalli photosynthesis</w:t>
      </w:r>
    </w:p>
    <w:p w:rsidR="00117421" w:rsidRDefault="00117421" w:rsidP="00052E8A">
      <w:pPr>
        <w:contextualSpacing/>
        <w:jc w:val="both"/>
      </w:pPr>
      <w:r>
        <w:t xml:space="preserve">The </w:t>
      </w:r>
      <w:r w:rsidR="00676FAC">
        <w:t xml:space="preserve">highest </w:t>
      </w:r>
      <w:r>
        <w:t xml:space="preserve">relative electron transport rate </w:t>
      </w:r>
      <w:r w:rsidR="00167507">
        <w:t>(</w:t>
      </w:r>
      <w:proofErr w:type="spellStart"/>
      <w:r w:rsidR="00167507">
        <w:t>rETR</w:t>
      </w:r>
      <w:proofErr w:type="spellEnd"/>
      <w:r w:rsidR="00167507">
        <w:t xml:space="preserve">) </w:t>
      </w:r>
      <w:r w:rsidR="00B77912">
        <w:t xml:space="preserve">averaged 247 </w:t>
      </w:r>
      <w:proofErr w:type="spellStart"/>
      <w:r w:rsidR="00B77912">
        <w:t>μmol</w:t>
      </w:r>
      <w:proofErr w:type="spellEnd"/>
      <w:r w:rsidR="00B77912">
        <w:t xml:space="preserve"> e</w:t>
      </w:r>
      <w:r w:rsidR="00B77912" w:rsidRPr="00AF4886">
        <w:rPr>
          <w:vertAlign w:val="superscript"/>
        </w:rPr>
        <w:t>-</w:t>
      </w:r>
      <w:r w:rsidR="00B77912">
        <w:t xml:space="preserve"> m</w:t>
      </w:r>
      <w:r w:rsidR="00B77912" w:rsidRPr="002830A3">
        <w:rPr>
          <w:vertAlign w:val="superscript"/>
        </w:rPr>
        <w:t>-2</w:t>
      </w:r>
      <w:r w:rsidR="00B77912">
        <w:t xml:space="preserve"> s</w:t>
      </w:r>
      <w:r w:rsidR="00B77912" w:rsidRPr="002830A3">
        <w:rPr>
          <w:vertAlign w:val="superscript"/>
        </w:rPr>
        <w:t>-1</w:t>
      </w:r>
      <w:r w:rsidR="00B77912">
        <w:rPr>
          <w:vertAlign w:val="superscript"/>
        </w:rPr>
        <w:t xml:space="preserve"> </w:t>
      </w:r>
      <w:r w:rsidR="00B77912">
        <w:t xml:space="preserve">and </w:t>
      </w:r>
      <w:r w:rsidR="00676FAC">
        <w:t xml:space="preserve">was </w:t>
      </w:r>
      <w:r w:rsidR="0020333F">
        <w:t>measured i</w:t>
      </w:r>
      <w:r>
        <w:t xml:space="preserve">n thalli at the top of the canopy </w:t>
      </w:r>
      <w:r w:rsidR="00676FAC">
        <w:t>at the beginning of emersion o</w:t>
      </w:r>
      <w:r w:rsidR="00BE41FE">
        <w:t>n</w:t>
      </w:r>
      <w:r w:rsidR="00676FAC">
        <w:t xml:space="preserve"> 26 May 2017 (</w:t>
      </w:r>
      <w:r w:rsidR="00B77912">
        <w:rPr>
          <w:color w:val="FF0000"/>
        </w:rPr>
        <w:t>Exp A</w:t>
      </w:r>
      <w:r w:rsidR="00C940F2">
        <w:t xml:space="preserve">, </w:t>
      </w:r>
      <w:r w:rsidR="006A4DF4" w:rsidRPr="002703D2">
        <w:t>Figure 1</w:t>
      </w:r>
      <w:r w:rsidR="00676FAC">
        <w:t xml:space="preserve">). </w:t>
      </w:r>
      <w:r w:rsidR="0020333F">
        <w:t xml:space="preserve">In thalli at the top of the canopy, </w:t>
      </w:r>
      <w:proofErr w:type="spellStart"/>
      <w:r w:rsidR="00676FAC">
        <w:t>rETR</w:t>
      </w:r>
      <w:proofErr w:type="spellEnd"/>
      <w:r w:rsidR="00676FAC">
        <w:t xml:space="preserve"> </w:t>
      </w:r>
      <w:r>
        <w:t>dramatically decreased during emersion</w:t>
      </w:r>
      <w:r w:rsidR="00CA213A">
        <w:t xml:space="preserve"> in May and August </w:t>
      </w:r>
      <w:r w:rsidR="00C940F2">
        <w:t>(</w:t>
      </w:r>
      <w:r w:rsidR="0098615A" w:rsidRPr="0098615A">
        <w:rPr>
          <w:color w:val="FF0000"/>
        </w:rPr>
        <w:t xml:space="preserve">Exp A, B, C, D, </w:t>
      </w:r>
      <w:r w:rsidR="006A4DF4" w:rsidRPr="002703D2">
        <w:t>Figure 1</w:t>
      </w:r>
      <w:r w:rsidR="0098615A">
        <w:t xml:space="preserve"> &amp; </w:t>
      </w:r>
      <w:r w:rsidR="0098615A" w:rsidRPr="0098615A">
        <w:rPr>
          <w:color w:val="FF0000"/>
        </w:rPr>
        <w:t>Exp F</w:t>
      </w:r>
      <w:r w:rsidR="0098615A">
        <w:t xml:space="preserve">, Figure </w:t>
      </w:r>
      <w:r w:rsidR="006A4DF4" w:rsidRPr="002703D2">
        <w:t>2</w:t>
      </w:r>
      <w:r>
        <w:t>).</w:t>
      </w:r>
      <w:r w:rsidR="00AF4886">
        <w:t xml:space="preserve"> </w:t>
      </w:r>
      <w:r w:rsidR="0014250F">
        <w:t xml:space="preserve">Mean </w:t>
      </w:r>
      <w:proofErr w:type="spellStart"/>
      <w:r w:rsidR="00AF4886">
        <w:t>rETR</w:t>
      </w:r>
      <w:proofErr w:type="spellEnd"/>
      <w:r w:rsidR="00AF4886">
        <w:t xml:space="preserve"> decreased to values lower than 20 </w:t>
      </w:r>
      <w:proofErr w:type="spellStart"/>
      <w:r w:rsidR="00AF4886">
        <w:t>μmol</w:t>
      </w:r>
      <w:proofErr w:type="spellEnd"/>
      <w:r w:rsidR="00AF4886">
        <w:t xml:space="preserve"> e</w:t>
      </w:r>
      <w:r w:rsidR="00AF4886" w:rsidRPr="00AF4886">
        <w:rPr>
          <w:vertAlign w:val="superscript"/>
        </w:rPr>
        <w:t>-</w:t>
      </w:r>
      <w:r w:rsidR="00AF4886">
        <w:t xml:space="preserve"> m</w:t>
      </w:r>
      <w:r w:rsidR="00AF4886" w:rsidRPr="002830A3">
        <w:rPr>
          <w:vertAlign w:val="superscript"/>
        </w:rPr>
        <w:t>-2</w:t>
      </w:r>
      <w:r w:rsidR="00AF4886">
        <w:t xml:space="preserve"> s</w:t>
      </w:r>
      <w:r w:rsidR="00AF4886" w:rsidRPr="002830A3">
        <w:rPr>
          <w:vertAlign w:val="superscript"/>
        </w:rPr>
        <w:t>-1</w:t>
      </w:r>
      <w:r w:rsidR="00AF4886">
        <w:t xml:space="preserve"> due to very low val</w:t>
      </w:r>
      <w:r w:rsidR="00DD5234">
        <w:t>ues of effective quantum yield:</w:t>
      </w:r>
      <w:r w:rsidR="00700452">
        <w:t xml:space="preserve"> </w:t>
      </w:r>
      <w:r w:rsidR="00CA213A" w:rsidRPr="000A5879">
        <w:rPr>
          <w:rFonts w:cstheme="minorHAnsi"/>
        </w:rPr>
        <w:t>Φ</w:t>
      </w:r>
      <w:r w:rsidR="00CA213A" w:rsidRPr="000A5879">
        <w:rPr>
          <w:rFonts w:cstheme="minorHAnsi"/>
          <w:vertAlign w:val="subscript"/>
          <w:lang w:val="en-US"/>
        </w:rPr>
        <w:t>PSII</w:t>
      </w:r>
      <w:r w:rsidR="00CA213A">
        <w:rPr>
          <w:rFonts w:cstheme="minorHAnsi"/>
          <w:lang w:val="en-US"/>
        </w:rPr>
        <w:t xml:space="preserve"> </w:t>
      </w:r>
      <w:r w:rsidR="00700452">
        <w:t xml:space="preserve">was less than 0.05 (and even less than 0.01 </w:t>
      </w:r>
      <w:r w:rsidR="00BE41FE">
        <w:t>on</w:t>
      </w:r>
      <w:r w:rsidR="00700452">
        <w:t xml:space="preserve"> 13 August 2018</w:t>
      </w:r>
      <w:r w:rsidR="0098615A">
        <w:t xml:space="preserve">, </w:t>
      </w:r>
      <w:r w:rsidR="0098615A">
        <w:rPr>
          <w:color w:val="FF0000"/>
        </w:rPr>
        <w:t>Exp F</w:t>
      </w:r>
      <w:r w:rsidR="00700452">
        <w:t>)</w:t>
      </w:r>
      <w:r w:rsidR="00AF4886">
        <w:t>.</w:t>
      </w:r>
      <w:r w:rsidR="00CA213A">
        <w:t xml:space="preserve"> In December, </w:t>
      </w:r>
      <w:r w:rsidR="00CA213A" w:rsidRPr="000A5879">
        <w:rPr>
          <w:rFonts w:cstheme="minorHAnsi"/>
        </w:rPr>
        <w:t>Φ</w:t>
      </w:r>
      <w:r w:rsidR="00CA213A" w:rsidRPr="000A5879">
        <w:rPr>
          <w:rFonts w:cstheme="minorHAnsi"/>
          <w:vertAlign w:val="subscript"/>
          <w:lang w:val="en-US"/>
        </w:rPr>
        <w:t>PSII</w:t>
      </w:r>
      <w:r w:rsidR="00CA213A">
        <w:rPr>
          <w:rFonts w:cstheme="minorHAnsi"/>
          <w:lang w:val="en-US"/>
        </w:rPr>
        <w:t xml:space="preserve"> remained higher than 0.60</w:t>
      </w:r>
      <w:r w:rsidR="00BB7A55">
        <w:rPr>
          <w:rFonts w:cstheme="minorHAnsi"/>
          <w:lang w:val="en-US"/>
        </w:rPr>
        <w:t>,</w:t>
      </w:r>
      <w:r w:rsidR="0086123E">
        <w:rPr>
          <w:rFonts w:cstheme="minorHAnsi"/>
          <w:lang w:val="en-US"/>
        </w:rPr>
        <w:t xml:space="preserve"> </w:t>
      </w:r>
      <w:r w:rsidR="00DD5234">
        <w:t xml:space="preserve">and </w:t>
      </w:r>
      <w:proofErr w:type="spellStart"/>
      <w:r w:rsidR="00DD5234">
        <w:t>rETR</w:t>
      </w:r>
      <w:proofErr w:type="spellEnd"/>
      <w:r w:rsidR="00DD5234">
        <w:t xml:space="preserve"> </w:t>
      </w:r>
      <w:r w:rsidR="0098615A">
        <w:t>varied with the incident light on 04 December (</w:t>
      </w:r>
      <w:bookmarkStart w:id="2" w:name="_Hlk68859087"/>
      <w:r w:rsidR="0098615A">
        <w:t xml:space="preserve">reaching 145 </w:t>
      </w:r>
      <w:proofErr w:type="spellStart"/>
      <w:r w:rsidR="0098615A">
        <w:t>μmol</w:t>
      </w:r>
      <w:proofErr w:type="spellEnd"/>
      <w:r w:rsidR="0098615A">
        <w:t xml:space="preserve"> e</w:t>
      </w:r>
      <w:r w:rsidR="0098615A" w:rsidRPr="00AF4886">
        <w:rPr>
          <w:vertAlign w:val="superscript"/>
        </w:rPr>
        <w:t>-</w:t>
      </w:r>
      <w:r w:rsidR="0098615A">
        <w:t xml:space="preserve"> m</w:t>
      </w:r>
      <w:r w:rsidR="0098615A" w:rsidRPr="002830A3">
        <w:rPr>
          <w:vertAlign w:val="superscript"/>
        </w:rPr>
        <w:t>-2</w:t>
      </w:r>
      <w:r w:rsidR="0098615A">
        <w:t xml:space="preserve"> s</w:t>
      </w:r>
      <w:r w:rsidR="0098615A" w:rsidRPr="002830A3">
        <w:rPr>
          <w:vertAlign w:val="superscript"/>
        </w:rPr>
        <w:t>-1</w:t>
      </w:r>
      <w:r w:rsidR="0098615A">
        <w:rPr>
          <w:vertAlign w:val="superscript"/>
        </w:rPr>
        <w:t xml:space="preserve"> </w:t>
      </w:r>
      <w:r w:rsidR="0098615A">
        <w:t xml:space="preserve">when PAR peaked at 800 </w:t>
      </w:r>
      <w:proofErr w:type="spellStart"/>
      <w:r w:rsidR="0098615A">
        <w:t>μmol</w:t>
      </w:r>
      <w:proofErr w:type="spellEnd"/>
      <w:r w:rsidR="0098615A">
        <w:t xml:space="preserve"> m</w:t>
      </w:r>
      <w:r w:rsidR="0098615A" w:rsidRPr="002830A3">
        <w:rPr>
          <w:vertAlign w:val="superscript"/>
        </w:rPr>
        <w:t>-2</w:t>
      </w:r>
      <w:r w:rsidR="0098615A">
        <w:t xml:space="preserve"> s</w:t>
      </w:r>
      <w:r w:rsidR="0098615A" w:rsidRPr="002830A3">
        <w:rPr>
          <w:vertAlign w:val="superscript"/>
        </w:rPr>
        <w:t>-1</w:t>
      </w:r>
      <w:bookmarkEnd w:id="2"/>
      <w:r w:rsidR="0098615A">
        <w:t xml:space="preserve">, </w:t>
      </w:r>
      <w:r w:rsidR="0098615A" w:rsidRPr="0098615A">
        <w:rPr>
          <w:color w:val="FF0000"/>
        </w:rPr>
        <w:t>Exp E, Figure 1</w:t>
      </w:r>
      <w:r w:rsidR="0098615A">
        <w:t xml:space="preserve">) and </w:t>
      </w:r>
      <w:r w:rsidR="00DD5234">
        <w:t xml:space="preserve">remained </w:t>
      </w:r>
      <w:r w:rsidR="0084578D">
        <w:t>relatively</w:t>
      </w:r>
      <w:r w:rsidR="00DD5234">
        <w:t xml:space="preserve"> stable </w:t>
      </w:r>
      <w:r w:rsidR="00BE41FE">
        <w:t>on</w:t>
      </w:r>
      <w:r w:rsidR="00DD5234">
        <w:t xml:space="preserve"> 05 December (averaging 65 </w:t>
      </w:r>
      <w:proofErr w:type="spellStart"/>
      <w:r w:rsidR="00DD5234">
        <w:t>μmol</w:t>
      </w:r>
      <w:proofErr w:type="spellEnd"/>
      <w:r w:rsidR="00DD5234">
        <w:t xml:space="preserve"> e</w:t>
      </w:r>
      <w:r w:rsidR="00DD5234" w:rsidRPr="00AF4886">
        <w:rPr>
          <w:vertAlign w:val="superscript"/>
        </w:rPr>
        <w:t>-</w:t>
      </w:r>
      <w:r w:rsidR="00DD5234">
        <w:t xml:space="preserve"> m</w:t>
      </w:r>
      <w:r w:rsidR="00DD5234" w:rsidRPr="002830A3">
        <w:rPr>
          <w:vertAlign w:val="superscript"/>
        </w:rPr>
        <w:t>-2</w:t>
      </w:r>
      <w:r w:rsidR="00DD5234">
        <w:t xml:space="preserve"> s</w:t>
      </w:r>
      <w:r w:rsidR="00DD5234" w:rsidRPr="002830A3">
        <w:rPr>
          <w:vertAlign w:val="superscript"/>
        </w:rPr>
        <w:t>-1</w:t>
      </w:r>
      <w:r w:rsidR="0098615A">
        <w:t xml:space="preserve">, </w:t>
      </w:r>
      <w:r w:rsidR="0098615A" w:rsidRPr="0098615A">
        <w:rPr>
          <w:color w:val="FF0000"/>
        </w:rPr>
        <w:t>Exp G, Figure 2</w:t>
      </w:r>
      <w:r w:rsidR="00DD5234">
        <w:t>)</w:t>
      </w:r>
      <w:r w:rsidR="00CA213A">
        <w:rPr>
          <w:rFonts w:cstheme="minorHAnsi"/>
          <w:lang w:val="en-US"/>
        </w:rPr>
        <w:t>.</w:t>
      </w:r>
      <w:r w:rsidR="0086123E">
        <w:rPr>
          <w:rFonts w:cstheme="minorHAnsi"/>
          <w:lang w:val="en-US"/>
        </w:rPr>
        <w:t xml:space="preserve"> I</w:t>
      </w:r>
      <w:r w:rsidR="00CA213A">
        <w:rPr>
          <w:rFonts w:cstheme="minorHAnsi"/>
          <w:lang w:val="en-US"/>
        </w:rPr>
        <w:t xml:space="preserve">n thalli </w:t>
      </w:r>
      <w:r w:rsidR="00BE41FE">
        <w:rPr>
          <w:rFonts w:cstheme="minorHAnsi"/>
          <w:lang w:val="en-US"/>
        </w:rPr>
        <w:t>at the bottom</w:t>
      </w:r>
      <w:r w:rsidR="00762918">
        <w:rPr>
          <w:rFonts w:cstheme="minorHAnsi"/>
          <w:lang w:val="en-US"/>
        </w:rPr>
        <w:t xml:space="preserve"> of</w:t>
      </w:r>
      <w:r w:rsidR="00CA213A">
        <w:rPr>
          <w:rFonts w:cstheme="minorHAnsi"/>
          <w:lang w:val="en-US"/>
        </w:rPr>
        <w:t xml:space="preserve"> the canopy, </w:t>
      </w:r>
      <w:r w:rsidR="0086123E" w:rsidRPr="000A5879">
        <w:rPr>
          <w:rFonts w:cstheme="minorHAnsi"/>
        </w:rPr>
        <w:t>Φ</w:t>
      </w:r>
      <w:r w:rsidR="0086123E" w:rsidRPr="000A5879">
        <w:rPr>
          <w:rFonts w:cstheme="minorHAnsi"/>
          <w:vertAlign w:val="subscript"/>
          <w:lang w:val="en-US"/>
        </w:rPr>
        <w:t>PSII</w:t>
      </w:r>
      <w:r w:rsidR="0086123E">
        <w:rPr>
          <w:rFonts w:cstheme="minorHAnsi"/>
          <w:lang w:val="en-US"/>
        </w:rPr>
        <w:t xml:space="preserve"> </w:t>
      </w:r>
      <w:r w:rsidR="0022318A">
        <w:rPr>
          <w:rFonts w:cstheme="minorHAnsi"/>
          <w:lang w:val="en-US"/>
        </w:rPr>
        <w:t>averaged</w:t>
      </w:r>
      <w:r w:rsidR="0086123E">
        <w:rPr>
          <w:rFonts w:cstheme="minorHAnsi"/>
          <w:lang w:val="en-US"/>
        </w:rPr>
        <w:t xml:space="preserve"> 0.75 </w:t>
      </w:r>
      <w:r w:rsidR="00762918">
        <w:rPr>
          <w:rFonts w:cstheme="minorHAnsi"/>
          <w:lang w:val="en-US"/>
        </w:rPr>
        <w:t>across</w:t>
      </w:r>
      <w:r w:rsidR="0022318A">
        <w:rPr>
          <w:rFonts w:cstheme="minorHAnsi"/>
          <w:lang w:val="en-US"/>
        </w:rPr>
        <w:t xml:space="preserve"> </w:t>
      </w:r>
      <w:r w:rsidR="00762918">
        <w:rPr>
          <w:rFonts w:cstheme="minorHAnsi"/>
          <w:lang w:val="en-US"/>
        </w:rPr>
        <w:t>all</w:t>
      </w:r>
      <w:r w:rsidR="0022318A">
        <w:rPr>
          <w:rFonts w:cstheme="minorHAnsi"/>
          <w:lang w:val="en-US"/>
        </w:rPr>
        <w:t xml:space="preserve"> measurement </w:t>
      </w:r>
      <w:r w:rsidR="00762918">
        <w:rPr>
          <w:rFonts w:cstheme="minorHAnsi"/>
          <w:lang w:val="en-US"/>
        </w:rPr>
        <w:t xml:space="preserve">dates, </w:t>
      </w:r>
      <w:r w:rsidR="0086123E">
        <w:rPr>
          <w:rFonts w:cstheme="minorHAnsi"/>
          <w:lang w:val="en-US"/>
        </w:rPr>
        <w:t xml:space="preserve">but </w:t>
      </w:r>
      <w:proofErr w:type="spellStart"/>
      <w:r w:rsidR="00CA213A">
        <w:rPr>
          <w:rFonts w:cstheme="minorHAnsi"/>
          <w:lang w:val="en-US"/>
        </w:rPr>
        <w:t>rETR</w:t>
      </w:r>
      <w:proofErr w:type="spellEnd"/>
      <w:r w:rsidR="00CA213A">
        <w:rPr>
          <w:rFonts w:cstheme="minorHAnsi"/>
          <w:lang w:val="en-US"/>
        </w:rPr>
        <w:t xml:space="preserve"> remained virtually n</w:t>
      </w:r>
      <w:r w:rsidR="00762918">
        <w:rPr>
          <w:rFonts w:cstheme="minorHAnsi"/>
          <w:lang w:val="en-US"/>
        </w:rPr>
        <w:t>il</w:t>
      </w:r>
      <w:r w:rsidR="00CA213A">
        <w:rPr>
          <w:rFonts w:cstheme="minorHAnsi"/>
          <w:lang w:val="en-US"/>
        </w:rPr>
        <w:t xml:space="preserve"> </w:t>
      </w:r>
      <w:r w:rsidR="0098615A" w:rsidRPr="0098615A">
        <w:rPr>
          <w:rFonts w:cstheme="minorHAnsi"/>
          <w:color w:val="FF0000"/>
          <w:lang w:val="en-US"/>
        </w:rPr>
        <w:t xml:space="preserve">(Figure 1) </w:t>
      </w:r>
      <w:r w:rsidR="00CA213A">
        <w:rPr>
          <w:rFonts w:cstheme="minorHAnsi"/>
          <w:lang w:val="en-US"/>
        </w:rPr>
        <w:t xml:space="preserve">due to </w:t>
      </w:r>
      <w:r w:rsidR="0022318A">
        <w:rPr>
          <w:rFonts w:cstheme="minorHAnsi"/>
          <w:lang w:val="en-US"/>
        </w:rPr>
        <w:t>the very low PAR (Table 1). I</w:t>
      </w:r>
      <w:r w:rsidR="00CA213A">
        <w:rPr>
          <w:rFonts w:cstheme="minorHAnsi"/>
          <w:lang w:val="en-US"/>
        </w:rPr>
        <w:t xml:space="preserve">n thalli in the intermediate layers of the canopy, </w:t>
      </w:r>
      <w:r w:rsidR="0086123E" w:rsidRPr="000A5879">
        <w:rPr>
          <w:rFonts w:cstheme="minorHAnsi"/>
        </w:rPr>
        <w:t>Φ</w:t>
      </w:r>
      <w:r w:rsidR="0086123E" w:rsidRPr="000A5879">
        <w:rPr>
          <w:rFonts w:cstheme="minorHAnsi"/>
          <w:vertAlign w:val="subscript"/>
          <w:lang w:val="en-US"/>
        </w:rPr>
        <w:t>PSII</w:t>
      </w:r>
      <w:r w:rsidR="0086123E">
        <w:rPr>
          <w:rFonts w:cstheme="minorHAnsi"/>
          <w:lang w:val="en-US"/>
        </w:rPr>
        <w:t xml:space="preserve"> averaged </w:t>
      </w:r>
      <w:r w:rsidR="0022318A">
        <w:rPr>
          <w:rFonts w:cstheme="minorHAnsi"/>
          <w:lang w:val="en-US"/>
        </w:rPr>
        <w:t>0.72 in August</w:t>
      </w:r>
      <w:r w:rsidR="0098615A">
        <w:rPr>
          <w:rFonts w:cstheme="minorHAnsi"/>
          <w:lang w:val="en-US"/>
        </w:rPr>
        <w:t xml:space="preserve"> and 0.75 in December</w:t>
      </w:r>
      <w:r w:rsidR="00BB7A55">
        <w:rPr>
          <w:rFonts w:cstheme="minorHAnsi"/>
          <w:lang w:val="en-US"/>
        </w:rPr>
        <w:t>,</w:t>
      </w:r>
      <w:r w:rsidR="0022318A">
        <w:rPr>
          <w:rFonts w:cstheme="minorHAnsi"/>
          <w:lang w:val="en-US"/>
        </w:rPr>
        <w:t xml:space="preserve"> </w:t>
      </w:r>
      <w:r w:rsidR="0086123E">
        <w:rPr>
          <w:rFonts w:cstheme="minorHAnsi"/>
          <w:lang w:val="en-US"/>
        </w:rPr>
        <w:t xml:space="preserve">and </w:t>
      </w:r>
      <w:proofErr w:type="spellStart"/>
      <w:r w:rsidR="00CA213A">
        <w:rPr>
          <w:rFonts w:cstheme="minorHAnsi"/>
          <w:lang w:val="en-US"/>
        </w:rPr>
        <w:t>rETR</w:t>
      </w:r>
      <w:proofErr w:type="spellEnd"/>
      <w:r w:rsidR="00CA213A">
        <w:rPr>
          <w:rFonts w:cstheme="minorHAnsi"/>
          <w:lang w:val="en-US"/>
        </w:rPr>
        <w:t xml:space="preserve"> </w:t>
      </w:r>
      <w:r w:rsidR="0086123E">
        <w:rPr>
          <w:rFonts w:cstheme="minorHAnsi"/>
          <w:lang w:val="en-US"/>
        </w:rPr>
        <w:t xml:space="preserve">averaged </w:t>
      </w:r>
      <w:r w:rsidR="0098615A">
        <w:rPr>
          <w:rFonts w:cstheme="minorHAnsi"/>
          <w:lang w:val="en-US"/>
        </w:rPr>
        <w:t>53</w:t>
      </w:r>
      <w:r w:rsidR="0086123E">
        <w:rPr>
          <w:rFonts w:cstheme="minorHAnsi"/>
          <w:lang w:val="en-US"/>
        </w:rPr>
        <w:t xml:space="preserve"> and </w:t>
      </w:r>
      <w:r w:rsidR="0098615A">
        <w:rPr>
          <w:rFonts w:cstheme="minorHAnsi"/>
          <w:lang w:val="en-US"/>
        </w:rPr>
        <w:t>14</w:t>
      </w:r>
      <w:r w:rsidR="0086123E">
        <w:rPr>
          <w:rFonts w:cstheme="minorHAnsi"/>
          <w:lang w:val="en-US"/>
        </w:rPr>
        <w:t xml:space="preserve"> </w:t>
      </w:r>
      <w:proofErr w:type="spellStart"/>
      <w:r w:rsidR="0086123E">
        <w:t>μmol</w:t>
      </w:r>
      <w:proofErr w:type="spellEnd"/>
      <w:r w:rsidR="0086123E">
        <w:t xml:space="preserve"> e</w:t>
      </w:r>
      <w:r w:rsidR="0086123E" w:rsidRPr="00AF4886">
        <w:rPr>
          <w:vertAlign w:val="superscript"/>
        </w:rPr>
        <w:t>-</w:t>
      </w:r>
      <w:r w:rsidR="0086123E">
        <w:t xml:space="preserve"> m</w:t>
      </w:r>
      <w:r w:rsidR="0086123E" w:rsidRPr="002830A3">
        <w:rPr>
          <w:vertAlign w:val="superscript"/>
        </w:rPr>
        <w:t>-2</w:t>
      </w:r>
      <w:r w:rsidR="0086123E">
        <w:t xml:space="preserve"> s</w:t>
      </w:r>
      <w:r w:rsidR="0086123E" w:rsidRPr="002830A3">
        <w:rPr>
          <w:vertAlign w:val="superscript"/>
        </w:rPr>
        <w:t>-1</w:t>
      </w:r>
      <w:r w:rsidR="0086123E">
        <w:t xml:space="preserve"> in August</w:t>
      </w:r>
      <w:r w:rsidR="0098615A" w:rsidRPr="0098615A">
        <w:t xml:space="preserve"> </w:t>
      </w:r>
      <w:r w:rsidR="0098615A" w:rsidRPr="0098615A">
        <w:rPr>
          <w:color w:val="FF0000"/>
        </w:rPr>
        <w:t>(Exp F)</w:t>
      </w:r>
      <w:r w:rsidR="0098615A">
        <w:t xml:space="preserve"> and December </w:t>
      </w:r>
      <w:r w:rsidR="0098615A" w:rsidRPr="0098615A">
        <w:rPr>
          <w:color w:val="FF0000"/>
        </w:rPr>
        <w:t>(Exp G)</w:t>
      </w:r>
      <w:r w:rsidR="00EE5E9F">
        <w:t>,</w:t>
      </w:r>
      <w:r w:rsidR="0086123E">
        <w:t xml:space="preserve"> respectively</w:t>
      </w:r>
      <w:r w:rsidR="0098615A">
        <w:t xml:space="preserve"> </w:t>
      </w:r>
      <w:r w:rsidR="0098615A" w:rsidRPr="0098615A">
        <w:rPr>
          <w:color w:val="FF0000"/>
        </w:rPr>
        <w:t>(Figure 2)</w:t>
      </w:r>
      <w:r w:rsidR="0086123E">
        <w:t xml:space="preserve">. In August 2018, </w:t>
      </w:r>
      <w:proofErr w:type="spellStart"/>
      <w:r w:rsidR="0086123E">
        <w:t>rETR</w:t>
      </w:r>
      <w:proofErr w:type="spellEnd"/>
      <w:r w:rsidR="0086123E">
        <w:t xml:space="preserve"> in the in</w:t>
      </w:r>
      <w:r w:rsidR="007E6DCB">
        <w:t xml:space="preserve">termediate layers of the canopy was higher </w:t>
      </w:r>
      <w:r w:rsidR="0086123E">
        <w:t xml:space="preserve">than at the top of the canopy for </w:t>
      </w:r>
      <w:r w:rsidR="00EE5E9F">
        <w:t>most</w:t>
      </w:r>
      <w:r w:rsidR="0086123E">
        <w:t xml:space="preserve"> of the emersion period.</w:t>
      </w:r>
      <w:r w:rsidR="00BD2CB8">
        <w:t xml:space="preserve"> </w:t>
      </w:r>
    </w:p>
    <w:p w:rsidR="00C940F2" w:rsidRPr="00C940F2" w:rsidRDefault="00C940F2" w:rsidP="00052E8A">
      <w:pPr>
        <w:jc w:val="both"/>
        <w:rPr>
          <w:rFonts w:cstheme="minorHAnsi"/>
          <w:lang w:val="en-US"/>
        </w:rPr>
      </w:pPr>
      <w:r>
        <w:t xml:space="preserve">The </w:t>
      </w:r>
      <w:r w:rsidR="00167507">
        <w:t>optimal quantum yield (</w:t>
      </w:r>
      <w:proofErr w:type="spellStart"/>
      <w:r w:rsidR="00167507">
        <w:t>F</w:t>
      </w:r>
      <w:r w:rsidR="00167507" w:rsidRPr="0059218E">
        <w:rPr>
          <w:vertAlign w:val="subscript"/>
        </w:rPr>
        <w:t>v</w:t>
      </w:r>
      <w:proofErr w:type="spellEnd"/>
      <w:r w:rsidR="00167507">
        <w:t>/</w:t>
      </w:r>
      <w:proofErr w:type="spellStart"/>
      <w:r w:rsidR="00167507">
        <w:t>F</w:t>
      </w:r>
      <w:r w:rsidR="00167507" w:rsidRPr="0059218E">
        <w:rPr>
          <w:vertAlign w:val="subscript"/>
        </w:rPr>
        <w:t>m</w:t>
      </w:r>
      <w:proofErr w:type="spellEnd"/>
      <w:r w:rsidR="00167507">
        <w:t>) measured i</w:t>
      </w:r>
      <w:r>
        <w:t>n thalli at the top of the canopy decreased during emersion period in Ma</w:t>
      </w:r>
      <w:r w:rsidR="0084578D">
        <w:t>y and August</w:t>
      </w:r>
      <w:r w:rsidR="00C50B27">
        <w:t xml:space="preserve"> </w:t>
      </w:r>
      <w:r w:rsidR="00C50B27" w:rsidRPr="00C50B27">
        <w:rPr>
          <w:color w:val="FF0000"/>
        </w:rPr>
        <w:t xml:space="preserve">(Exp A, B, C, D, Figure </w:t>
      </w:r>
      <w:r w:rsidR="00C50B27">
        <w:rPr>
          <w:color w:val="FF0000"/>
        </w:rPr>
        <w:t>3</w:t>
      </w:r>
      <w:r w:rsidR="00C50B27" w:rsidRPr="00C50B27">
        <w:rPr>
          <w:color w:val="FF0000"/>
        </w:rPr>
        <w:t xml:space="preserve"> &amp; Exp F, Figure </w:t>
      </w:r>
      <w:r w:rsidR="00C50B27">
        <w:rPr>
          <w:color w:val="FF0000"/>
        </w:rPr>
        <w:t>4</w:t>
      </w:r>
      <w:r w:rsidR="00C50B27" w:rsidRPr="00C50B27">
        <w:rPr>
          <w:color w:val="FF0000"/>
        </w:rPr>
        <w:t>)</w:t>
      </w:r>
      <w:r w:rsidR="0084578D">
        <w:t>, even reaching a nul</w:t>
      </w:r>
      <w:r>
        <w:t>l value in August 2018</w:t>
      </w:r>
      <w:r w:rsidR="00C50B27">
        <w:t xml:space="preserve"> </w:t>
      </w:r>
      <w:r w:rsidR="00C50B27" w:rsidRPr="00C50B27">
        <w:rPr>
          <w:color w:val="FF0000"/>
        </w:rPr>
        <w:t>(Exp F)</w:t>
      </w:r>
      <w:r w:rsidR="00167507">
        <w:t>, and remained stable (higher than 0.73) in December</w:t>
      </w:r>
      <w:r>
        <w:t xml:space="preserve"> (</w:t>
      </w:r>
      <w:r w:rsidR="00C50B27" w:rsidRPr="00C50B27">
        <w:rPr>
          <w:color w:val="FF0000"/>
        </w:rPr>
        <w:t>Exp E</w:t>
      </w:r>
      <w:r w:rsidR="00C50B27">
        <w:rPr>
          <w:color w:val="FF0000"/>
        </w:rPr>
        <w:t>,</w:t>
      </w:r>
      <w:r w:rsidR="00C50B27">
        <w:t xml:space="preserve"> </w:t>
      </w:r>
      <w:r w:rsidR="006A4DF4" w:rsidRPr="002703D2">
        <w:t>Figure 3</w:t>
      </w:r>
      <w:r w:rsidRPr="002703D2">
        <w:t xml:space="preserve"> &amp; </w:t>
      </w:r>
      <w:r w:rsidR="00C50B27" w:rsidRPr="00C50B27">
        <w:rPr>
          <w:color w:val="FF0000"/>
        </w:rPr>
        <w:t>Exp G</w:t>
      </w:r>
      <w:r w:rsidR="00C50B27">
        <w:rPr>
          <w:color w:val="FF0000"/>
        </w:rPr>
        <w:t>,</w:t>
      </w:r>
      <w:r w:rsidR="00C50B27">
        <w:t xml:space="preserve"> Figure </w:t>
      </w:r>
      <w:r w:rsidR="006A4DF4" w:rsidRPr="002703D2">
        <w:t>4</w:t>
      </w:r>
      <w:r>
        <w:t xml:space="preserve">). </w:t>
      </w:r>
      <w:r>
        <w:rPr>
          <w:rFonts w:cstheme="minorHAnsi"/>
          <w:lang w:val="en-US"/>
        </w:rPr>
        <w:t xml:space="preserve">In thalli </w:t>
      </w:r>
      <w:r w:rsidR="00A77DCA">
        <w:rPr>
          <w:rFonts w:cstheme="minorHAnsi"/>
          <w:lang w:val="en-US"/>
        </w:rPr>
        <w:t>at the bottom of</w:t>
      </w:r>
      <w:r>
        <w:rPr>
          <w:rFonts w:cstheme="minorHAnsi"/>
          <w:lang w:val="en-US"/>
        </w:rPr>
        <w:t xml:space="preserve"> the canopy</w:t>
      </w:r>
      <w:r w:rsidR="00C50B27">
        <w:rPr>
          <w:rFonts w:cstheme="minorHAnsi"/>
          <w:lang w:val="en-US"/>
        </w:rPr>
        <w:t xml:space="preserve"> </w:t>
      </w:r>
      <w:r w:rsidR="00C50B27" w:rsidRPr="00C50B27">
        <w:rPr>
          <w:rFonts w:cstheme="minorHAnsi"/>
          <w:color w:val="FF0000"/>
          <w:lang w:val="en-US"/>
        </w:rPr>
        <w:t>(Figure 3)</w:t>
      </w:r>
      <w:r w:rsidRPr="00C50B27">
        <w:rPr>
          <w:rFonts w:cstheme="minorHAnsi"/>
          <w:color w:val="FF0000"/>
          <w:lang w:val="en-US"/>
        </w:rPr>
        <w:t xml:space="preserve"> </w:t>
      </w:r>
      <w:r>
        <w:rPr>
          <w:rFonts w:cstheme="minorHAnsi"/>
          <w:lang w:val="en-US"/>
        </w:rPr>
        <w:t>and in the intermediate layers of the canopy</w:t>
      </w:r>
      <w:r w:rsidR="00C50B27">
        <w:rPr>
          <w:rFonts w:cstheme="minorHAnsi"/>
          <w:lang w:val="en-US"/>
        </w:rPr>
        <w:t xml:space="preserve"> </w:t>
      </w:r>
      <w:r w:rsidR="00C50B27" w:rsidRPr="00C50B27">
        <w:rPr>
          <w:rFonts w:cstheme="minorHAnsi"/>
          <w:color w:val="FF0000"/>
          <w:lang w:val="en-US"/>
        </w:rPr>
        <w:t>(Figure 4)</w:t>
      </w:r>
      <w:r>
        <w:rPr>
          <w:rFonts w:cstheme="minorHAnsi"/>
          <w:lang w:val="en-US"/>
        </w:rPr>
        <w:t xml:space="preserve">, mean </w:t>
      </w:r>
      <w:proofErr w:type="spellStart"/>
      <w:r>
        <w:t>F</w:t>
      </w:r>
      <w:r w:rsidRPr="0059218E">
        <w:rPr>
          <w:vertAlign w:val="subscript"/>
        </w:rPr>
        <w:t>v</w:t>
      </w:r>
      <w:proofErr w:type="spellEnd"/>
      <w:r>
        <w:t>/</w:t>
      </w:r>
      <w:proofErr w:type="spellStart"/>
      <w:r>
        <w:t>F</w:t>
      </w:r>
      <w:r w:rsidRPr="0059218E">
        <w:rPr>
          <w:vertAlign w:val="subscript"/>
        </w:rPr>
        <w:t>m</w:t>
      </w:r>
      <w:proofErr w:type="spellEnd"/>
      <w:r>
        <w:t xml:space="preserve"> </w:t>
      </w:r>
      <w:r w:rsidR="00A77DCA">
        <w:t xml:space="preserve">always </w:t>
      </w:r>
      <w:r>
        <w:t xml:space="preserve">remained higher than </w:t>
      </w:r>
      <w:r>
        <w:rPr>
          <w:rFonts w:cstheme="minorHAnsi"/>
          <w:lang w:val="en-US"/>
        </w:rPr>
        <w:t xml:space="preserve">0.65. </w:t>
      </w:r>
    </w:p>
    <w:p w:rsidR="00BB7A55" w:rsidRDefault="00BB7A55" w:rsidP="00BB7A5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Relative water content of thalli</w:t>
      </w:r>
    </w:p>
    <w:p w:rsidR="00BB7A55" w:rsidRDefault="00BB7A55" w:rsidP="00052E8A">
      <w:pPr>
        <w:contextualSpacing/>
        <w:jc w:val="both"/>
      </w:pPr>
      <w:r>
        <w:t>The relative water content (RWC) measured in thalli at the top of the canopy de</w:t>
      </w:r>
      <w:r w:rsidR="00DE37D6">
        <w:t>creased during emersion periods. After about 3</w:t>
      </w:r>
      <w:r w:rsidR="00EC00DF">
        <w:t xml:space="preserve"> </w:t>
      </w:r>
      <w:r w:rsidR="00DE37D6">
        <w:t xml:space="preserve">h of emersion, </w:t>
      </w:r>
      <w:r w:rsidR="00EC00DF">
        <w:t>RWC</w:t>
      </w:r>
      <w:r w:rsidR="00DE37D6">
        <w:t xml:space="preserve"> reached</w:t>
      </w:r>
      <w:r>
        <w:t xml:space="preserve"> values </w:t>
      </w:r>
      <w:r w:rsidR="00DE37D6">
        <w:t xml:space="preserve">in the range </w:t>
      </w:r>
      <w:r w:rsidR="00DE37D6" w:rsidRPr="00EC00DF">
        <w:t>[</w:t>
      </w:r>
      <w:r w:rsidR="00DE37D6">
        <w:t>0.28-0.42]</w:t>
      </w:r>
      <w:r w:rsidR="00DE37D6" w:rsidRPr="00DE37D6">
        <w:t xml:space="preserve"> </w:t>
      </w:r>
      <w:r w:rsidR="00DE37D6">
        <w:t>in May and August</w:t>
      </w:r>
      <w:r w:rsidR="001E5FA4">
        <w:t xml:space="preserve"> </w:t>
      </w:r>
      <w:r w:rsidR="001E5FA4" w:rsidRPr="001B196C">
        <w:rPr>
          <w:color w:val="FF0000"/>
        </w:rPr>
        <w:t>(Exp A, B, C, D</w:t>
      </w:r>
      <w:r w:rsidR="001B196C" w:rsidRPr="001B196C">
        <w:rPr>
          <w:color w:val="FF0000"/>
        </w:rPr>
        <w:t>, Figure 3 &amp; Exp F, Figure 4)</w:t>
      </w:r>
      <w:r>
        <w:t xml:space="preserve">, </w:t>
      </w:r>
      <w:r w:rsidR="00DE37D6">
        <w:t>and</w:t>
      </w:r>
      <w:r>
        <w:t xml:space="preserve"> 0.79</w:t>
      </w:r>
      <w:r w:rsidRPr="00B02461">
        <w:t xml:space="preserve"> </w:t>
      </w:r>
      <w:r>
        <w:t xml:space="preserve">in December </w:t>
      </w:r>
      <w:r w:rsidRPr="002703D2">
        <w:t>(</w:t>
      </w:r>
      <w:r w:rsidR="001B196C">
        <w:rPr>
          <w:color w:val="FF0000"/>
        </w:rPr>
        <w:t xml:space="preserve">Exp E, </w:t>
      </w:r>
      <w:r w:rsidRPr="002703D2">
        <w:t xml:space="preserve">Figure 3 &amp; </w:t>
      </w:r>
      <w:r w:rsidR="001B196C">
        <w:rPr>
          <w:color w:val="FF0000"/>
        </w:rPr>
        <w:t xml:space="preserve">Exp G, Figure </w:t>
      </w:r>
      <w:r w:rsidRPr="002703D2">
        <w:t>4</w:t>
      </w:r>
      <w:r>
        <w:t xml:space="preserve">). </w:t>
      </w:r>
      <w:r>
        <w:rPr>
          <w:rFonts w:cstheme="minorHAnsi"/>
          <w:lang w:val="en-US"/>
        </w:rPr>
        <w:t xml:space="preserve">In thalli </w:t>
      </w:r>
      <w:r w:rsidR="00EC00DF">
        <w:rPr>
          <w:rFonts w:cstheme="minorHAnsi"/>
          <w:lang w:val="en-US"/>
        </w:rPr>
        <w:t>at the bottom</w:t>
      </w:r>
      <w:r>
        <w:rPr>
          <w:rFonts w:cstheme="minorHAnsi"/>
          <w:lang w:val="en-US"/>
        </w:rPr>
        <w:t xml:space="preserve"> and intermediate layers of the canopy,</w:t>
      </w:r>
      <w:r>
        <w:t xml:space="preserve"> mean RWC generally sli</w:t>
      </w:r>
      <w:r w:rsidR="00DE37D6">
        <w:t>ghtly declined during emersion. After about 3</w:t>
      </w:r>
      <w:r w:rsidR="00EC00DF">
        <w:t xml:space="preserve"> </w:t>
      </w:r>
      <w:r w:rsidR="00DE37D6">
        <w:t>h of emersion, it reached value</w:t>
      </w:r>
      <w:r w:rsidR="00EC00DF">
        <w:t>s</w:t>
      </w:r>
      <w:r w:rsidR="00DE37D6">
        <w:t xml:space="preserve"> rang</w:t>
      </w:r>
      <w:r w:rsidR="00EC00DF">
        <w:t>ing</w:t>
      </w:r>
      <w:r w:rsidR="00DE37D6">
        <w:t xml:space="preserve"> </w:t>
      </w:r>
      <w:r w:rsidR="00EC00DF">
        <w:t xml:space="preserve">from </w:t>
      </w:r>
      <w:r>
        <w:rPr>
          <w:rFonts w:cstheme="minorHAnsi"/>
          <w:lang w:val="en-US"/>
        </w:rPr>
        <w:t>0.86</w:t>
      </w:r>
      <w:r w:rsidR="00EC00DF">
        <w:rPr>
          <w:rFonts w:cstheme="minorHAnsi"/>
          <w:lang w:val="en-US"/>
        </w:rPr>
        <w:t xml:space="preserve"> to </w:t>
      </w:r>
      <w:r w:rsidR="00DE37D6">
        <w:rPr>
          <w:rFonts w:cstheme="minorHAnsi"/>
          <w:lang w:val="en-US"/>
        </w:rPr>
        <w:t>0.96</w:t>
      </w:r>
      <w:r>
        <w:rPr>
          <w:rFonts w:cstheme="minorHAnsi"/>
          <w:lang w:val="en-US"/>
        </w:rPr>
        <w:t>, except on 26 May 2017</w:t>
      </w:r>
      <w:r w:rsidR="001B196C">
        <w:rPr>
          <w:rFonts w:cstheme="minorHAnsi"/>
          <w:lang w:val="en-US"/>
        </w:rPr>
        <w:t xml:space="preserve"> </w:t>
      </w:r>
      <w:r w:rsidR="001B196C" w:rsidRPr="001B196C">
        <w:rPr>
          <w:rFonts w:cstheme="minorHAnsi"/>
          <w:color w:val="FF0000"/>
          <w:lang w:val="en-US"/>
        </w:rPr>
        <w:t>(Exp A)</w:t>
      </w:r>
      <w:r w:rsidRPr="001B196C">
        <w:rPr>
          <w:rFonts w:cstheme="minorHAnsi"/>
          <w:color w:val="FF0000"/>
          <w:lang w:val="en-US"/>
        </w:rPr>
        <w:t xml:space="preserve"> </w:t>
      </w:r>
      <w:r>
        <w:rPr>
          <w:rFonts w:cstheme="minorHAnsi"/>
          <w:lang w:val="en-US"/>
        </w:rPr>
        <w:t>when it reached 0.62.</w:t>
      </w:r>
    </w:p>
    <w:p w:rsidR="00BB7A55" w:rsidRDefault="00BB7A55" w:rsidP="00052E8A">
      <w:pPr>
        <w:contextualSpacing/>
        <w:jc w:val="both"/>
      </w:pPr>
    </w:p>
    <w:p w:rsidR="00F26557" w:rsidRDefault="00F26557" w:rsidP="00052E8A">
      <w:pPr>
        <w:jc w:val="both"/>
      </w:pPr>
      <w:r>
        <w:t xml:space="preserve">Biochemical </w:t>
      </w:r>
      <w:r w:rsidR="007553A4">
        <w:t>parameters</w:t>
      </w:r>
    </w:p>
    <w:p w:rsidR="00764CEC" w:rsidRPr="00F26557" w:rsidRDefault="00EF7955" w:rsidP="00052E8A">
      <w:pPr>
        <w:contextualSpacing/>
        <w:jc w:val="both"/>
      </w:pPr>
      <w:r>
        <w:t>The de-epoxidation ratio</w:t>
      </w:r>
      <w:r w:rsidRPr="00EF7955">
        <w:t xml:space="preserve"> </w:t>
      </w:r>
      <w:r w:rsidR="00840224">
        <w:t xml:space="preserve">(DR) </w:t>
      </w:r>
      <w:r w:rsidR="00D3218E">
        <w:t>tended to decrease during the emersion period</w:t>
      </w:r>
      <w:r w:rsidR="006C4206">
        <w:t xml:space="preserve"> o</w:t>
      </w:r>
      <w:r w:rsidR="00EC00DF">
        <w:t>n</w:t>
      </w:r>
      <w:r w:rsidR="006C4206">
        <w:t xml:space="preserve"> 26 May 2017</w:t>
      </w:r>
      <w:r w:rsidR="008F6A29">
        <w:t xml:space="preserve">, notably </w:t>
      </w:r>
      <w:r w:rsidR="00EC00DF">
        <w:t>at the bottom of</w:t>
      </w:r>
      <w:r w:rsidR="008F6A29">
        <w:t xml:space="preserve"> the canopy</w:t>
      </w:r>
      <w:r w:rsidR="001B196C">
        <w:t xml:space="preserve"> </w:t>
      </w:r>
      <w:r w:rsidR="001B196C" w:rsidRPr="001B196C">
        <w:rPr>
          <w:color w:val="FF0000"/>
        </w:rPr>
        <w:t>(Exp A, Figure 3)</w:t>
      </w:r>
      <w:r w:rsidR="006C4206">
        <w:t>.</w:t>
      </w:r>
      <w:r w:rsidR="00D3218E">
        <w:t xml:space="preserve"> </w:t>
      </w:r>
      <w:r w:rsidR="006C4206">
        <w:t>N</w:t>
      </w:r>
      <w:r w:rsidR="00D3218E">
        <w:t>o trend</w:t>
      </w:r>
      <w:r w:rsidR="00EC00DF">
        <w:t>s</w:t>
      </w:r>
      <w:r w:rsidR="00D3218E">
        <w:t xml:space="preserve"> w</w:t>
      </w:r>
      <w:r w:rsidR="00EC00DF">
        <w:t>ere</w:t>
      </w:r>
      <w:r w:rsidR="00D3218E">
        <w:t xml:space="preserve"> observed </w:t>
      </w:r>
      <w:r w:rsidR="00EC00DF">
        <w:t>for DR on</w:t>
      </w:r>
      <w:r w:rsidR="00D3218E">
        <w:t xml:space="preserve"> the other da</w:t>
      </w:r>
      <w:r w:rsidR="00EC00DF">
        <w:t>y</w:t>
      </w:r>
      <w:r w:rsidR="00D3218E">
        <w:t>s</w:t>
      </w:r>
      <w:r w:rsidR="007845B5">
        <w:t xml:space="preserve"> </w:t>
      </w:r>
      <w:r w:rsidR="00F26557">
        <w:t>(</w:t>
      </w:r>
      <w:r w:rsidR="001B196C" w:rsidRPr="001B196C">
        <w:rPr>
          <w:color w:val="FF0000"/>
        </w:rPr>
        <w:t xml:space="preserve">Exp B, C, D, E, </w:t>
      </w:r>
      <w:r w:rsidR="007553A4" w:rsidRPr="001B196C">
        <w:rPr>
          <w:color w:val="FF0000"/>
        </w:rPr>
        <w:t>Figure 3</w:t>
      </w:r>
      <w:r w:rsidR="001B196C">
        <w:rPr>
          <w:color w:val="FF0000"/>
        </w:rPr>
        <w:t>; Exp F, G, Figure</w:t>
      </w:r>
      <w:r w:rsidR="00F26557" w:rsidRPr="001B196C">
        <w:rPr>
          <w:color w:val="FF0000"/>
        </w:rPr>
        <w:t xml:space="preserve"> </w:t>
      </w:r>
      <w:r w:rsidR="007553A4" w:rsidRPr="001B196C">
        <w:rPr>
          <w:color w:val="FF0000"/>
        </w:rPr>
        <w:t>4</w:t>
      </w:r>
      <w:r w:rsidR="004D5741">
        <w:t>)</w:t>
      </w:r>
      <w:r w:rsidR="00D3218E">
        <w:t xml:space="preserve">. </w:t>
      </w:r>
      <w:r w:rsidR="004D5741">
        <w:t xml:space="preserve">Globally, </w:t>
      </w:r>
      <w:r w:rsidR="00E453F7">
        <w:t xml:space="preserve">mean </w:t>
      </w:r>
      <w:r w:rsidR="004D5741">
        <w:t xml:space="preserve">DR was relatively high in May and August </w:t>
      </w:r>
      <w:r w:rsidR="00EA536B">
        <w:t xml:space="preserve">(0.45 </w:t>
      </w:r>
      <w:r w:rsidR="00EA536B">
        <w:rPr>
          <w:rFonts w:cstheme="minorHAnsi"/>
        </w:rPr>
        <w:t>±</w:t>
      </w:r>
      <w:r w:rsidR="00EA536B">
        <w:t xml:space="preserve"> 0.02) </w:t>
      </w:r>
      <w:r w:rsidR="00D3218E">
        <w:t>and</w:t>
      </w:r>
      <w:r>
        <w:t xml:space="preserve"> low </w:t>
      </w:r>
      <w:r w:rsidR="00D3218E">
        <w:t>in December</w:t>
      </w:r>
      <w:r w:rsidR="00EA536B">
        <w:t xml:space="preserve"> (0.20 </w:t>
      </w:r>
      <w:r w:rsidR="00EA536B">
        <w:rPr>
          <w:rFonts w:cstheme="minorHAnsi"/>
        </w:rPr>
        <w:t xml:space="preserve">± </w:t>
      </w:r>
      <w:r w:rsidR="00EA536B">
        <w:t>0.02)</w:t>
      </w:r>
      <w:r w:rsidR="003D35E2">
        <w:t xml:space="preserve">. </w:t>
      </w:r>
    </w:p>
    <w:p w:rsidR="00B53C65" w:rsidRDefault="00DE633E" w:rsidP="00052E8A">
      <w:pPr>
        <w:contextualSpacing/>
        <w:jc w:val="both"/>
      </w:pPr>
      <w:r>
        <w:t>The hydrogen peroxide</w:t>
      </w:r>
      <w:r w:rsidR="00DC450D">
        <w:t xml:space="preserve"> </w:t>
      </w:r>
      <w:r>
        <w:t>(H</w:t>
      </w:r>
      <w:r w:rsidRPr="001F3A6B">
        <w:rPr>
          <w:vertAlign w:val="subscript"/>
        </w:rPr>
        <w:t>2</w:t>
      </w:r>
      <w:r>
        <w:t>O</w:t>
      </w:r>
      <w:r w:rsidRPr="001F3A6B">
        <w:rPr>
          <w:vertAlign w:val="subscript"/>
        </w:rPr>
        <w:t>2</w:t>
      </w:r>
      <w:r>
        <w:t>), ascorbate</w:t>
      </w:r>
      <w:r w:rsidR="001F3A6B">
        <w:t xml:space="preserve"> </w:t>
      </w:r>
      <w:r w:rsidR="00EC00DF">
        <w:t>(</w:t>
      </w:r>
      <w:proofErr w:type="spellStart"/>
      <w:r w:rsidR="00EC00DF">
        <w:t>Asc</w:t>
      </w:r>
      <w:proofErr w:type="spellEnd"/>
      <w:r w:rsidR="00EC00DF">
        <w:t xml:space="preserve">) </w:t>
      </w:r>
      <w:r w:rsidR="001F3A6B">
        <w:t>and glutathion</w:t>
      </w:r>
      <w:r>
        <w:t>e</w:t>
      </w:r>
      <w:r w:rsidR="001F3A6B">
        <w:t xml:space="preserve"> </w:t>
      </w:r>
      <w:r w:rsidR="00EC00DF">
        <w:t xml:space="preserve">(Glu) </w:t>
      </w:r>
      <w:r w:rsidR="00724C76">
        <w:t>content</w:t>
      </w:r>
      <w:r w:rsidR="001F3A6B">
        <w:t>s</w:t>
      </w:r>
      <w:r w:rsidR="00724C76">
        <w:t xml:space="preserve"> of thalli </w:t>
      </w:r>
      <w:r w:rsidR="006E3F3E">
        <w:t xml:space="preserve">at the top of the canopy </w:t>
      </w:r>
      <w:r w:rsidR="001F3A6B">
        <w:t xml:space="preserve">generally </w:t>
      </w:r>
      <w:r w:rsidR="00724C76">
        <w:t xml:space="preserve">did not </w:t>
      </w:r>
      <w:r>
        <w:t>increase</w:t>
      </w:r>
      <w:r w:rsidR="00724C76">
        <w:t xml:space="preserve"> during the emersion period</w:t>
      </w:r>
      <w:r w:rsidR="00BC2281">
        <w:t xml:space="preserve"> (Supplementary materials, S1)</w:t>
      </w:r>
      <w:r>
        <w:t>,</w:t>
      </w:r>
      <w:r w:rsidR="00724C76">
        <w:t xml:space="preserve"> except</w:t>
      </w:r>
      <w:r w:rsidR="006E3F3E">
        <w:t xml:space="preserve"> </w:t>
      </w:r>
      <w:r w:rsidR="00EC00DF">
        <w:t>on</w:t>
      </w:r>
      <w:r w:rsidR="006E3F3E">
        <w:t xml:space="preserve"> 26 May 2017 (</w:t>
      </w:r>
      <w:r w:rsidR="005F47BD">
        <w:rPr>
          <w:color w:val="FF0000"/>
        </w:rPr>
        <w:t xml:space="preserve">Exp A, </w:t>
      </w:r>
      <w:r w:rsidR="00EC00DF">
        <w:t>G</w:t>
      </w:r>
      <w:r w:rsidR="001F3A6B">
        <w:t>lu</w:t>
      </w:r>
      <w:r w:rsidR="006E3F3E">
        <w:t xml:space="preserve"> increased from 0.87 </w:t>
      </w:r>
      <w:r w:rsidR="006E3F3E">
        <w:rPr>
          <w:rFonts w:cstheme="minorHAnsi"/>
        </w:rPr>
        <w:t>±</w:t>
      </w:r>
      <w:r w:rsidR="006E3F3E">
        <w:t xml:space="preserve"> 0.12 to 1.38 </w:t>
      </w:r>
      <w:r w:rsidR="006E3F3E">
        <w:rPr>
          <w:rFonts w:cstheme="minorHAnsi"/>
        </w:rPr>
        <w:t>±</w:t>
      </w:r>
      <w:r w:rsidR="006E3F3E">
        <w:t xml:space="preserve"> 0.13 </w:t>
      </w:r>
      <w:proofErr w:type="spellStart"/>
      <w:r w:rsidR="006E3F3E">
        <w:rPr>
          <w:rFonts w:cstheme="minorHAnsi"/>
        </w:rPr>
        <w:t>μ</w:t>
      </w:r>
      <w:r w:rsidR="006E3F3E">
        <w:t>mol</w:t>
      </w:r>
      <w:proofErr w:type="spellEnd"/>
      <w:r w:rsidR="006E3F3E">
        <w:t xml:space="preserve"> g</w:t>
      </w:r>
      <w:r w:rsidR="006E3F3E" w:rsidRPr="00724C76">
        <w:rPr>
          <w:vertAlign w:val="subscript"/>
        </w:rPr>
        <w:t>DW</w:t>
      </w:r>
      <w:r w:rsidR="006E3F3E" w:rsidRPr="00724C76">
        <w:rPr>
          <w:vertAlign w:val="superscript"/>
        </w:rPr>
        <w:t>-</w:t>
      </w:r>
      <w:r w:rsidR="006E3F3E" w:rsidRPr="001F3A6B">
        <w:rPr>
          <w:vertAlign w:val="superscript"/>
        </w:rPr>
        <w:t>1</w:t>
      </w:r>
      <w:r w:rsidR="006E3F3E">
        <w:t xml:space="preserve">), </w:t>
      </w:r>
      <w:r w:rsidR="00EC00DF">
        <w:t>on</w:t>
      </w:r>
      <w:r w:rsidR="006E3F3E">
        <w:t xml:space="preserve"> 22 August 2017 (</w:t>
      </w:r>
      <w:r w:rsidR="005F47BD">
        <w:rPr>
          <w:color w:val="FF0000"/>
        </w:rPr>
        <w:t xml:space="preserve">Exp B, </w:t>
      </w:r>
      <w:proofErr w:type="spellStart"/>
      <w:r w:rsidR="00EC00DF">
        <w:t>A</w:t>
      </w:r>
      <w:r w:rsidR="001F3A6B">
        <w:t>sc</w:t>
      </w:r>
      <w:proofErr w:type="spellEnd"/>
      <w:r w:rsidR="001F3A6B">
        <w:t xml:space="preserve"> </w:t>
      </w:r>
      <w:r w:rsidR="006E3F3E">
        <w:t xml:space="preserve">increased from 6.49 </w:t>
      </w:r>
      <w:r w:rsidR="006E3F3E">
        <w:rPr>
          <w:rFonts w:cstheme="minorHAnsi"/>
        </w:rPr>
        <w:t>±</w:t>
      </w:r>
      <w:r w:rsidR="006E3F3E">
        <w:t xml:space="preserve"> 0.29 to 9.17 </w:t>
      </w:r>
      <w:r w:rsidR="006E3F3E">
        <w:rPr>
          <w:rFonts w:cstheme="minorHAnsi"/>
        </w:rPr>
        <w:t>±</w:t>
      </w:r>
      <w:r w:rsidR="006E3F3E">
        <w:t xml:space="preserve"> 1.69 </w:t>
      </w:r>
      <w:proofErr w:type="spellStart"/>
      <w:r w:rsidR="006E3F3E">
        <w:rPr>
          <w:rFonts w:cstheme="minorHAnsi"/>
        </w:rPr>
        <w:t>μ</w:t>
      </w:r>
      <w:r w:rsidR="006E3F3E">
        <w:t>mol</w:t>
      </w:r>
      <w:proofErr w:type="spellEnd"/>
      <w:r w:rsidR="006E3F3E">
        <w:t xml:space="preserve"> g</w:t>
      </w:r>
      <w:r w:rsidR="006E3F3E" w:rsidRPr="00724C76">
        <w:rPr>
          <w:vertAlign w:val="subscript"/>
        </w:rPr>
        <w:t>DW</w:t>
      </w:r>
      <w:r w:rsidR="006E3F3E" w:rsidRPr="00724C76">
        <w:rPr>
          <w:vertAlign w:val="superscript"/>
        </w:rPr>
        <w:t>-</w:t>
      </w:r>
      <w:r w:rsidR="006E3F3E" w:rsidRPr="006E3F3E">
        <w:rPr>
          <w:vertAlign w:val="superscript"/>
        </w:rPr>
        <w:t>1</w:t>
      </w:r>
      <w:r w:rsidR="006E3F3E">
        <w:t xml:space="preserve">) </w:t>
      </w:r>
      <w:r w:rsidR="001F3A6B" w:rsidRPr="006E3F3E">
        <w:t>and</w:t>
      </w:r>
      <w:r w:rsidR="00724C76">
        <w:t xml:space="preserve"> </w:t>
      </w:r>
      <w:r w:rsidR="00EC00DF">
        <w:t>on</w:t>
      </w:r>
      <w:r w:rsidR="00724C76">
        <w:t xml:space="preserve"> 13 August 2018</w:t>
      </w:r>
      <w:r w:rsidR="00BC2281">
        <w:t xml:space="preserve"> (</w:t>
      </w:r>
      <w:r w:rsidR="005F47BD">
        <w:rPr>
          <w:color w:val="FF0000"/>
        </w:rPr>
        <w:t xml:space="preserve">Exp F, </w:t>
      </w:r>
      <w:r w:rsidR="001F3A6B">
        <w:t>H</w:t>
      </w:r>
      <w:r w:rsidR="001F3A6B" w:rsidRPr="001F3A6B">
        <w:rPr>
          <w:vertAlign w:val="subscript"/>
        </w:rPr>
        <w:t>2</w:t>
      </w:r>
      <w:r w:rsidR="001F3A6B">
        <w:t>O</w:t>
      </w:r>
      <w:r w:rsidR="001F3A6B" w:rsidRPr="001F3A6B">
        <w:rPr>
          <w:vertAlign w:val="subscript"/>
        </w:rPr>
        <w:t>2</w:t>
      </w:r>
      <w:r w:rsidR="00BC2281" w:rsidRPr="00BC2281">
        <w:t xml:space="preserve"> </w:t>
      </w:r>
      <w:r w:rsidR="00BC2281">
        <w:t xml:space="preserve">increased from 3.85 </w:t>
      </w:r>
      <w:r w:rsidR="00BC2281">
        <w:rPr>
          <w:rFonts w:cstheme="minorHAnsi"/>
        </w:rPr>
        <w:t>±</w:t>
      </w:r>
      <w:r w:rsidR="00BC2281">
        <w:t xml:space="preserve"> 0.41 to 5.02 </w:t>
      </w:r>
      <w:r w:rsidR="00BC2281">
        <w:rPr>
          <w:rFonts w:cstheme="minorHAnsi"/>
        </w:rPr>
        <w:t>±</w:t>
      </w:r>
      <w:r w:rsidR="00BC2281">
        <w:t xml:space="preserve"> 0.64 </w:t>
      </w:r>
      <w:proofErr w:type="spellStart"/>
      <w:r w:rsidR="00BC2281">
        <w:rPr>
          <w:rFonts w:cstheme="minorHAnsi"/>
        </w:rPr>
        <w:t>μ</w:t>
      </w:r>
      <w:r w:rsidR="00BC2281">
        <w:t>mol</w:t>
      </w:r>
      <w:proofErr w:type="spellEnd"/>
      <w:r w:rsidR="00BC2281">
        <w:t xml:space="preserve"> g</w:t>
      </w:r>
      <w:r w:rsidR="00BC2281" w:rsidRPr="00724C76">
        <w:rPr>
          <w:vertAlign w:val="subscript"/>
        </w:rPr>
        <w:t>DW</w:t>
      </w:r>
      <w:r w:rsidR="00BC2281" w:rsidRPr="00724C76">
        <w:rPr>
          <w:vertAlign w:val="superscript"/>
        </w:rPr>
        <w:t>-</w:t>
      </w:r>
      <w:r w:rsidR="00BC2281" w:rsidRPr="001F3A6B">
        <w:rPr>
          <w:vertAlign w:val="superscript"/>
        </w:rPr>
        <w:t>1</w:t>
      </w:r>
      <w:r w:rsidR="00BC2281">
        <w:t>).</w:t>
      </w:r>
      <w:r w:rsidR="0042720B">
        <w:t xml:space="preserve"> Some </w:t>
      </w:r>
      <w:r w:rsidR="006100B4">
        <w:t xml:space="preserve">notable </w:t>
      </w:r>
      <w:r w:rsidR="0042720B">
        <w:t xml:space="preserve">increases were also </w:t>
      </w:r>
      <w:r w:rsidR="006100B4">
        <w:t xml:space="preserve">observed in thalli </w:t>
      </w:r>
      <w:r w:rsidR="00EC00DF">
        <w:t>at the bottom of</w:t>
      </w:r>
      <w:r w:rsidR="006100B4">
        <w:t xml:space="preserve"> the canopy in May and August.</w:t>
      </w:r>
    </w:p>
    <w:p w:rsidR="00643843" w:rsidRDefault="00643843" w:rsidP="00052E8A">
      <w:pPr>
        <w:contextualSpacing/>
        <w:jc w:val="both"/>
      </w:pPr>
      <w:r>
        <w:t>The principal component analysis (PCA)</w:t>
      </w:r>
      <w:r w:rsidR="002A5CD5">
        <w:t>, performed on the mean values of biochemical parameters</w:t>
      </w:r>
      <w:r w:rsidR="00205D16">
        <w:t xml:space="preserve"> (as well as of </w:t>
      </w:r>
      <w:r w:rsidR="00EC00DF">
        <w:t>RWC</w:t>
      </w:r>
      <w:r w:rsidR="002A5CD5">
        <w:t xml:space="preserve"> and </w:t>
      </w:r>
      <w:proofErr w:type="spellStart"/>
      <w:r w:rsidR="00EC00DF">
        <w:t>F</w:t>
      </w:r>
      <w:r w:rsidR="00EC00DF" w:rsidRPr="00EC00DF">
        <w:rPr>
          <w:vertAlign w:val="subscript"/>
        </w:rPr>
        <w:t>v</w:t>
      </w:r>
      <w:proofErr w:type="spellEnd"/>
      <w:r w:rsidR="00EC00DF">
        <w:t>/</w:t>
      </w:r>
      <w:proofErr w:type="spellStart"/>
      <w:r w:rsidR="00EC00DF">
        <w:t>F</w:t>
      </w:r>
      <w:r w:rsidR="00EC00DF" w:rsidRPr="00EC00DF">
        <w:rPr>
          <w:vertAlign w:val="subscript"/>
        </w:rPr>
        <w:t>m</w:t>
      </w:r>
      <w:proofErr w:type="spellEnd"/>
      <w:r w:rsidR="00205D16">
        <w:t>)</w:t>
      </w:r>
      <w:r w:rsidR="002A5CD5">
        <w:t xml:space="preserve"> measured at the end of the emersion period </w:t>
      </w:r>
      <w:r w:rsidR="00522462">
        <w:t xml:space="preserve">highlighted </w:t>
      </w:r>
      <w:r w:rsidR="005F47BD">
        <w:rPr>
          <w:color w:val="FF0000"/>
        </w:rPr>
        <w:t xml:space="preserve">the strong correlation between </w:t>
      </w:r>
      <w:proofErr w:type="spellStart"/>
      <w:r w:rsidR="005F47BD">
        <w:rPr>
          <w:color w:val="FF0000"/>
        </w:rPr>
        <w:t>F</w:t>
      </w:r>
      <w:r w:rsidR="005F47BD" w:rsidRPr="005F47BD">
        <w:rPr>
          <w:color w:val="FF0000"/>
          <w:vertAlign w:val="subscript"/>
        </w:rPr>
        <w:t>v</w:t>
      </w:r>
      <w:proofErr w:type="spellEnd"/>
      <w:r w:rsidR="005F47BD">
        <w:rPr>
          <w:color w:val="FF0000"/>
        </w:rPr>
        <w:t>/</w:t>
      </w:r>
      <w:proofErr w:type="spellStart"/>
      <w:r w:rsidR="005F47BD">
        <w:rPr>
          <w:color w:val="FF0000"/>
        </w:rPr>
        <w:t>F</w:t>
      </w:r>
      <w:r w:rsidR="005F47BD" w:rsidRPr="005F47BD">
        <w:rPr>
          <w:color w:val="FF0000"/>
          <w:vertAlign w:val="subscript"/>
        </w:rPr>
        <w:t>m</w:t>
      </w:r>
      <w:proofErr w:type="spellEnd"/>
      <w:r w:rsidR="005F47BD">
        <w:rPr>
          <w:color w:val="FF0000"/>
        </w:rPr>
        <w:t xml:space="preserve"> and RWC (r = 0.938, n = 14, p &lt; 0.001, Figure 5a). </w:t>
      </w:r>
      <w:r w:rsidR="005F47BD">
        <w:t>A</w:t>
      </w:r>
      <w:r w:rsidR="00522462">
        <w:t xml:space="preserve"> seasonal pattern </w:t>
      </w:r>
      <w:r w:rsidR="005F47BD">
        <w:t xml:space="preserve">appeared </w:t>
      </w:r>
      <w:r w:rsidR="00522462">
        <w:t>in thalli at the top of the canopy</w:t>
      </w:r>
      <w:r w:rsidR="005F47BD">
        <w:t xml:space="preserve"> (</w:t>
      </w:r>
      <w:r w:rsidR="005F47BD" w:rsidRPr="002703D2">
        <w:t>Figure 5</w:t>
      </w:r>
      <w:r w:rsidR="005F47BD" w:rsidRPr="005F47BD">
        <w:rPr>
          <w:color w:val="FF0000"/>
        </w:rPr>
        <w:t>b</w:t>
      </w:r>
      <w:r w:rsidR="005F47BD">
        <w:t>)</w:t>
      </w:r>
      <w:r w:rsidR="00EA536B">
        <w:t xml:space="preserve">, </w:t>
      </w:r>
      <w:r w:rsidR="00EC00DF">
        <w:t xml:space="preserve">with </w:t>
      </w:r>
      <w:r w:rsidR="00EA536B">
        <w:t>high DR characteri</w:t>
      </w:r>
      <w:r w:rsidR="00EC00DF">
        <w:t>z</w:t>
      </w:r>
      <w:r w:rsidR="004C489B">
        <w:t xml:space="preserve">ing summer samples </w:t>
      </w:r>
      <w:r w:rsidR="005F47BD">
        <w:rPr>
          <w:color w:val="FF0000"/>
        </w:rPr>
        <w:t xml:space="preserve">(Exp B, D, F) </w:t>
      </w:r>
      <w:r w:rsidR="004C489B">
        <w:t xml:space="preserve">and high </w:t>
      </w:r>
      <w:proofErr w:type="spellStart"/>
      <w:r w:rsidR="00EC00DF">
        <w:t>Asc</w:t>
      </w:r>
      <w:proofErr w:type="spellEnd"/>
      <w:r w:rsidR="00EC00DF">
        <w:t xml:space="preserve"> and Glu </w:t>
      </w:r>
      <w:r w:rsidR="00B77C1B">
        <w:t>characteri</w:t>
      </w:r>
      <w:r w:rsidR="00EC00DF">
        <w:t>z</w:t>
      </w:r>
      <w:r w:rsidR="004C489B">
        <w:t>ing spring samples</w:t>
      </w:r>
      <w:r w:rsidR="005F47BD">
        <w:t xml:space="preserve"> </w:t>
      </w:r>
      <w:r w:rsidR="005F47BD" w:rsidRPr="005F47BD">
        <w:rPr>
          <w:color w:val="FF0000"/>
        </w:rPr>
        <w:t>(Exp A, C)</w:t>
      </w:r>
      <w:r>
        <w:t>.</w:t>
      </w:r>
    </w:p>
    <w:p w:rsidR="007553A4" w:rsidRDefault="007553A4" w:rsidP="007553A4">
      <w:pPr>
        <w:contextualSpacing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phenolic co</w:t>
      </w:r>
      <w:r w:rsidR="00EC00DF">
        <w:rPr>
          <w:rFonts w:cstheme="minorHAnsi"/>
          <w:lang w:val="en-US"/>
        </w:rPr>
        <w:t>ntent</w:t>
      </w:r>
      <w:r>
        <w:rPr>
          <w:rFonts w:cstheme="minorHAnsi"/>
          <w:lang w:val="en-US"/>
        </w:rPr>
        <w:t xml:space="preserve"> (PC) of </w:t>
      </w:r>
      <w:r w:rsidRPr="00C940F2">
        <w:rPr>
          <w:rFonts w:cstheme="minorHAnsi"/>
          <w:i/>
          <w:lang w:val="en-US"/>
        </w:rPr>
        <w:t>F. serratus</w:t>
      </w:r>
      <w:r>
        <w:rPr>
          <w:rFonts w:cstheme="minorHAnsi"/>
          <w:lang w:val="en-US"/>
        </w:rPr>
        <w:t xml:space="preserve"> thalli varied significantly according to the </w:t>
      </w:r>
      <w:r w:rsidR="00EC00DF">
        <w:rPr>
          <w:rFonts w:cstheme="minorHAnsi"/>
          <w:lang w:val="en-US"/>
        </w:rPr>
        <w:t>month</w:t>
      </w:r>
      <w:r>
        <w:rPr>
          <w:rFonts w:cstheme="minorHAnsi"/>
          <w:lang w:val="en-US"/>
        </w:rPr>
        <w:t xml:space="preserve"> of </w:t>
      </w:r>
      <w:r w:rsidR="00EC00DF">
        <w:rPr>
          <w:rFonts w:cstheme="minorHAnsi"/>
          <w:lang w:val="en-US"/>
        </w:rPr>
        <w:t>measurement</w:t>
      </w:r>
      <w:r>
        <w:rPr>
          <w:rFonts w:cstheme="minorHAnsi"/>
          <w:lang w:val="en-US"/>
        </w:rPr>
        <w:t xml:space="preserve"> (Kruskal Wallis test, p &lt; 0.001), with a significantly higher mean value in December </w:t>
      </w:r>
      <w:r w:rsidR="00EC00DF">
        <w:rPr>
          <w:rFonts w:cstheme="minorHAnsi"/>
          <w:lang w:val="en-US"/>
        </w:rPr>
        <w:t xml:space="preserve">2017 </w:t>
      </w:r>
      <w:r>
        <w:rPr>
          <w:rFonts w:cstheme="minorHAnsi"/>
          <w:lang w:val="en-US"/>
        </w:rPr>
        <w:t>(</w:t>
      </w:r>
      <w:r w:rsidR="005D07B5">
        <w:rPr>
          <w:rFonts w:cstheme="minorHAnsi"/>
          <w:lang w:val="en-US"/>
        </w:rPr>
        <w:t>3.31% DW</w:t>
      </w:r>
      <w:r>
        <w:rPr>
          <w:rFonts w:cstheme="minorHAnsi"/>
          <w:lang w:val="en-US"/>
        </w:rPr>
        <w:t xml:space="preserve">, </w:t>
      </w:r>
      <w:r w:rsidR="004A29AA">
        <w:t>post-hoc</w:t>
      </w:r>
      <w:r>
        <w:t xml:space="preserve"> test, p &lt; 0.01</w:t>
      </w:r>
      <w:r>
        <w:rPr>
          <w:rFonts w:cstheme="minorHAnsi"/>
          <w:lang w:val="en-US"/>
        </w:rPr>
        <w:t>)</w:t>
      </w:r>
      <w:r w:rsidR="00EC00DF">
        <w:rPr>
          <w:rFonts w:cstheme="minorHAnsi"/>
          <w:lang w:val="en-US"/>
        </w:rPr>
        <w:t xml:space="preserve"> than </w:t>
      </w:r>
      <w:r w:rsidR="00F47B5B">
        <w:rPr>
          <w:rFonts w:cstheme="minorHAnsi"/>
          <w:lang w:val="en-US"/>
        </w:rPr>
        <w:t>in any other month of measurement</w:t>
      </w:r>
      <w:r w:rsidR="005F47BD" w:rsidRPr="005F47BD">
        <w:rPr>
          <w:rFonts w:cstheme="minorHAnsi"/>
          <w:lang w:val="en-US"/>
        </w:rPr>
        <w:t xml:space="preserve"> </w:t>
      </w:r>
      <w:r w:rsidR="005F47BD">
        <w:rPr>
          <w:rFonts w:cstheme="minorHAnsi"/>
          <w:lang w:val="en-US"/>
        </w:rPr>
        <w:t>(</w:t>
      </w:r>
      <w:r w:rsidR="005F47BD" w:rsidRPr="002703D2">
        <w:rPr>
          <w:rFonts w:cstheme="minorHAnsi"/>
          <w:lang w:val="en-US"/>
        </w:rPr>
        <w:t>Figure 6</w:t>
      </w:r>
      <w:r w:rsidR="005F47BD">
        <w:rPr>
          <w:rFonts w:cstheme="minorHAnsi"/>
          <w:lang w:val="en-US"/>
        </w:rPr>
        <w:t>a)</w:t>
      </w:r>
      <w:r>
        <w:rPr>
          <w:rFonts w:cstheme="minorHAnsi"/>
          <w:lang w:val="en-US"/>
        </w:rPr>
        <w:t>.</w:t>
      </w:r>
    </w:p>
    <w:p w:rsidR="007553A4" w:rsidRPr="004C13B8" w:rsidRDefault="007553A4" w:rsidP="00052E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pool of pigments </w:t>
      </w:r>
      <w:r>
        <w:t>involved in the xanthophyll cycle</w:t>
      </w:r>
      <w:r w:rsidRPr="00AE274C">
        <w:rPr>
          <w:rFonts w:ascii="Calibri" w:hAnsi="Calibri" w:cs="Calibri"/>
        </w:rPr>
        <w:t xml:space="preserve"> </w:t>
      </w:r>
      <w:r w:rsidR="003D7EC4">
        <w:rPr>
          <w:rFonts w:cstheme="minorHAnsi"/>
          <w:lang w:val="en-US"/>
        </w:rPr>
        <w:t>normali</w:t>
      </w:r>
      <w:r w:rsidR="00F47B5B">
        <w:rPr>
          <w:rFonts w:cstheme="minorHAnsi"/>
          <w:lang w:val="en-US"/>
        </w:rPr>
        <w:t>z</w:t>
      </w:r>
      <w:r>
        <w:rPr>
          <w:rFonts w:cstheme="minorHAnsi"/>
          <w:lang w:val="en-US"/>
        </w:rPr>
        <w:t xml:space="preserve">ed to the chlorophyll </w:t>
      </w:r>
      <w:r w:rsidRPr="006C4206">
        <w:rPr>
          <w:rFonts w:cstheme="minorHAnsi"/>
          <w:i/>
          <w:lang w:val="en-US"/>
        </w:rPr>
        <w:t>a</w:t>
      </w:r>
      <w:r>
        <w:rPr>
          <w:rFonts w:cstheme="minorHAnsi"/>
          <w:lang w:val="en-US"/>
        </w:rPr>
        <w:t xml:space="preserve"> content (VAZ/</w:t>
      </w:r>
      <w:proofErr w:type="spellStart"/>
      <w:r>
        <w:rPr>
          <w:rFonts w:cstheme="minorHAnsi"/>
          <w:lang w:val="en-US"/>
        </w:rPr>
        <w:t>Chl</w:t>
      </w:r>
      <w:r w:rsidRPr="00167507">
        <w:rPr>
          <w:rFonts w:cstheme="minorHAnsi"/>
          <w:i/>
          <w:lang w:val="en-US"/>
        </w:rPr>
        <w:t>a</w:t>
      </w:r>
      <w:proofErr w:type="spellEnd"/>
      <w:r>
        <w:rPr>
          <w:rFonts w:cstheme="minorHAnsi"/>
          <w:lang w:val="en-US"/>
        </w:rPr>
        <w:t xml:space="preserve">) varied significantly </w:t>
      </w:r>
      <w:r w:rsidR="00F47B5B">
        <w:rPr>
          <w:rFonts w:cstheme="minorHAnsi"/>
          <w:lang w:val="en-US"/>
        </w:rPr>
        <w:t>with month of measurement</w:t>
      </w:r>
      <w:r>
        <w:rPr>
          <w:rFonts w:cstheme="minorHAnsi"/>
          <w:lang w:val="en-US"/>
        </w:rPr>
        <w:t xml:space="preserve"> (Kruskal Wallis test, p &lt; 0.001), the highest value was observed in May</w:t>
      </w:r>
      <w:r w:rsidR="00F47B5B">
        <w:rPr>
          <w:rFonts w:cstheme="minorHAnsi"/>
          <w:lang w:val="en-US"/>
        </w:rPr>
        <w:t xml:space="preserve"> 2017</w:t>
      </w:r>
      <w:r>
        <w:rPr>
          <w:rFonts w:cstheme="minorHAnsi"/>
          <w:lang w:val="en-US"/>
        </w:rPr>
        <w:t xml:space="preserve"> (0.23)</w:t>
      </w:r>
      <w:r w:rsidR="00AE49AB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and the lowest in December </w:t>
      </w:r>
      <w:r w:rsidR="00F47B5B">
        <w:rPr>
          <w:rFonts w:cstheme="minorHAnsi"/>
          <w:lang w:val="en-US"/>
        </w:rPr>
        <w:t xml:space="preserve">2017 </w:t>
      </w:r>
      <w:r>
        <w:rPr>
          <w:rFonts w:cstheme="minorHAnsi"/>
          <w:lang w:val="en-US"/>
        </w:rPr>
        <w:t xml:space="preserve">(0.15, </w:t>
      </w:r>
      <w:r w:rsidRPr="002703D2">
        <w:rPr>
          <w:rFonts w:cstheme="minorHAnsi"/>
          <w:lang w:val="en-US"/>
        </w:rPr>
        <w:t>Figure 6</w:t>
      </w:r>
      <w:r w:rsidR="005F47BD">
        <w:rPr>
          <w:rFonts w:cstheme="minorHAnsi"/>
          <w:lang w:val="en-US"/>
        </w:rPr>
        <w:t>b</w:t>
      </w:r>
      <w:r>
        <w:rPr>
          <w:rFonts w:cstheme="minorHAnsi"/>
          <w:lang w:val="en-US"/>
        </w:rPr>
        <w:t>).</w:t>
      </w:r>
    </w:p>
    <w:p w:rsidR="006C4206" w:rsidRDefault="00C74577" w:rsidP="00052E8A">
      <w:pPr>
        <w:jc w:val="both"/>
      </w:pPr>
      <w:r>
        <w:t>Discussion</w:t>
      </w:r>
    </w:p>
    <w:p w:rsidR="00F31516" w:rsidRPr="00F31516" w:rsidRDefault="00F31516" w:rsidP="00052E8A">
      <w:pPr>
        <w:jc w:val="both"/>
        <w:rPr>
          <w:color w:val="FF0000"/>
        </w:rPr>
      </w:pPr>
      <w:r w:rsidRPr="00F31516">
        <w:rPr>
          <w:color w:val="FF0000"/>
        </w:rPr>
        <w:t>Community primary production and photosynthesis</w:t>
      </w:r>
    </w:p>
    <w:p w:rsidR="00035EB0" w:rsidRDefault="00D277B0" w:rsidP="00052E8A">
      <w:pPr>
        <w:contextualSpacing/>
        <w:jc w:val="both"/>
      </w:pPr>
      <w:r>
        <w:t>The studied</w:t>
      </w:r>
      <w:r w:rsidR="00F8023D">
        <w:t xml:space="preserve"> intertidal </w:t>
      </w:r>
      <w:proofErr w:type="spellStart"/>
      <w:r w:rsidR="00F8023D" w:rsidRPr="00F8023D">
        <w:rPr>
          <w:i/>
        </w:rPr>
        <w:t>Fucus</w:t>
      </w:r>
      <w:proofErr w:type="spellEnd"/>
      <w:r w:rsidR="00F8023D" w:rsidRPr="00F8023D">
        <w:rPr>
          <w:i/>
        </w:rPr>
        <w:t xml:space="preserve"> serratus</w:t>
      </w:r>
      <w:r w:rsidR="00F8023D">
        <w:t xml:space="preserve"> stand</w:t>
      </w:r>
      <w:r w:rsidR="00463F82">
        <w:t xml:space="preserve"> </w:t>
      </w:r>
      <w:r w:rsidR="00F8023D">
        <w:t xml:space="preserve">exhibited high aerial production rates </w:t>
      </w:r>
      <w:r w:rsidR="00A95005">
        <w:t>(</w:t>
      </w:r>
      <w:r w:rsidR="003B31AB">
        <w:t xml:space="preserve">sometimes </w:t>
      </w:r>
      <w:r w:rsidR="00AF6771">
        <w:t xml:space="preserve">exceeding </w:t>
      </w:r>
      <w:r w:rsidR="00A95005">
        <w:t>1 g</w:t>
      </w:r>
      <w:r w:rsidR="007C3E2D">
        <w:t xml:space="preserve"> </w:t>
      </w:r>
      <w:r w:rsidR="00A95005">
        <w:t>C m</w:t>
      </w:r>
      <w:r w:rsidR="00A95005" w:rsidRPr="0050724D">
        <w:rPr>
          <w:vertAlign w:val="superscript"/>
        </w:rPr>
        <w:t>-2</w:t>
      </w:r>
      <w:r w:rsidR="00A95005">
        <w:t xml:space="preserve"> h</w:t>
      </w:r>
      <w:r w:rsidR="00A95005" w:rsidRPr="0050724D">
        <w:rPr>
          <w:vertAlign w:val="superscript"/>
        </w:rPr>
        <w:t>-</w:t>
      </w:r>
      <w:r w:rsidR="00A95005" w:rsidRPr="00A95005">
        <w:rPr>
          <w:vertAlign w:val="superscript"/>
        </w:rPr>
        <w:t>1</w:t>
      </w:r>
      <w:r w:rsidR="00A95005">
        <w:t xml:space="preserve">) </w:t>
      </w:r>
      <w:r w:rsidR="00C7530B">
        <w:t>under high light and temperature</w:t>
      </w:r>
      <w:r w:rsidR="00D52D7E">
        <w:t xml:space="preserve"> </w:t>
      </w:r>
      <w:r w:rsidR="00D52D7E">
        <w:rPr>
          <w:color w:val="FF0000"/>
        </w:rPr>
        <w:t>(Figures 1 &amp; 2)</w:t>
      </w:r>
      <w:r w:rsidR="00C7530B">
        <w:t xml:space="preserve">. </w:t>
      </w:r>
      <w:r w:rsidR="007C3E2D">
        <w:t>During the emersion period, p</w:t>
      </w:r>
      <w:r w:rsidR="00C7530B">
        <w:t>roduction rates</w:t>
      </w:r>
      <w:r w:rsidR="009D0BE8">
        <w:t xml:space="preserve"> </w:t>
      </w:r>
      <w:r w:rsidR="00C7530B">
        <w:t xml:space="preserve">never </w:t>
      </w:r>
      <w:r w:rsidR="009D0BE8">
        <w:t>decreased</w:t>
      </w:r>
      <w:r w:rsidR="00F8023D">
        <w:t xml:space="preserve"> </w:t>
      </w:r>
      <w:r w:rsidR="00C7530B">
        <w:t>to less than 59% of the initial value</w:t>
      </w:r>
      <w:r w:rsidR="00F8023D">
        <w:t xml:space="preserve">. </w:t>
      </w:r>
      <w:r>
        <w:t xml:space="preserve">This pattern was </w:t>
      </w:r>
      <w:r w:rsidR="00F8023D">
        <w:t>already highlighted in a previous study</w:t>
      </w:r>
      <w:r w:rsidR="003E08A8">
        <w:t xml:space="preserve"> </w:t>
      </w:r>
      <w:r w:rsidR="003E08A8">
        <w:fldChar w:fldCharType="begin"/>
      </w:r>
      <w:r w:rsidR="00837AEC">
        <w:instrText xml:space="preserve"> ADDIN EN.CITE &lt;EndNote&gt;&lt;Cite&gt;&lt;Author&gt;Bordeyne&lt;/Author&gt;&lt;Year&gt;2017&lt;/Year&gt;&lt;RecNum&gt;1262&lt;/RecNum&gt;&lt;record&gt;&lt;rec-number&gt;1262&lt;/rec-number&gt;&lt;foreign-keys&gt;&lt;key app="EN" db-id="za5v225dssdav8es0f7vtzfdpva5wat2zewa"&gt;1262&lt;/key&gt;&lt;/foreign-keys&gt;&lt;ref-type name="Journal Article"&gt;17&lt;/ref-type&gt;&lt;contributors&gt;&lt;authors&gt;&lt;author&gt;Bordeyne, F.&lt;/author&gt;&lt;author&gt;Migné, A.&lt;/author&gt;&lt;author&gt;Davoult, D.&lt;/author&gt;&lt;/authors&gt;&lt;/contributors&gt;&lt;titles&gt;&lt;title&gt;Variation of fucoid community metabolism during the tidal cycle: Insights from in situ measurements of seasonal carbon fluxes during emersion and immersion&lt;/title&gt;&lt;secondary-title&gt;Limnology and Oceanography&lt;/secondary-title&gt;&lt;/titles&gt;&lt;periodical&gt;&lt;full-title&gt;Limnology and Oceanography&lt;/full-title&gt;&lt;abbr-1&gt;Limnol. Oceanogr.&lt;/abbr-1&gt;&lt;/periodical&gt;&lt;pages&gt;2418-2430&lt;/pages&gt;&lt;volume&gt;62&lt;/volume&gt;&lt;number&gt;6&lt;/number&gt;&lt;dates&gt;&lt;year&gt;2017&lt;/year&gt;&lt;pub-dates&gt;&lt;date&gt;Nov&lt;/date&gt;&lt;/pub-dates&gt;&lt;/dates&gt;&lt;isbn&gt;0024-3590&lt;/isbn&gt;&lt;accession-num&gt;WOS:000415930800006&lt;/accession-num&gt;&lt;urls&gt;&lt;related-urls&gt;&lt;url&gt;&amp;lt;Go to ISI&amp;gt;://WOS:000415930800006&lt;/url&gt;&lt;/related-urls&gt;&lt;/urls&gt;&lt;electronic-resource-num&gt;10.1002/lno.10574&lt;/electronic-resource-num&gt;&lt;/record&gt;&lt;/Cite&gt;&lt;/EndNote&gt;</w:instrText>
      </w:r>
      <w:r w:rsidR="003E08A8">
        <w:fldChar w:fldCharType="separate"/>
      </w:r>
      <w:r w:rsidR="0027100D">
        <w:t xml:space="preserve">(Bordeyne </w:t>
      </w:r>
      <w:r w:rsidR="0027100D" w:rsidRPr="00982260">
        <w:rPr>
          <w:i/>
        </w:rPr>
        <w:t>et al.</w:t>
      </w:r>
      <w:r w:rsidR="0027100D">
        <w:t>, 2017)</w:t>
      </w:r>
      <w:r w:rsidR="003E08A8">
        <w:fldChar w:fldCharType="end"/>
      </w:r>
      <w:r w:rsidR="00F8023D">
        <w:t xml:space="preserve">, </w:t>
      </w:r>
      <w:r>
        <w:t xml:space="preserve">but </w:t>
      </w:r>
      <w:r w:rsidR="007C3E2D">
        <w:t>our study</w:t>
      </w:r>
      <w:r>
        <w:t xml:space="preserve"> demonstrates that </w:t>
      </w:r>
      <w:r w:rsidR="007C3E2D">
        <w:t>production is maintained at a relatively high rate</w:t>
      </w:r>
      <w:r w:rsidR="004626E5">
        <w:t xml:space="preserve"> </w:t>
      </w:r>
      <w:r w:rsidR="007C3E2D">
        <w:t>due</w:t>
      </w:r>
      <w:r w:rsidR="004626E5">
        <w:t xml:space="preserve"> to the </w:t>
      </w:r>
      <w:r w:rsidR="00F379A1">
        <w:t>dampen</w:t>
      </w:r>
      <w:r>
        <w:t xml:space="preserve">ing effect of </w:t>
      </w:r>
      <w:r w:rsidR="00AF6771">
        <w:t xml:space="preserve">the </w:t>
      </w:r>
      <w:r>
        <w:t>canopy on</w:t>
      </w:r>
      <w:r w:rsidR="00A474F1">
        <w:t xml:space="preserve"> temperature and light</w:t>
      </w:r>
      <w:r w:rsidR="003757CE">
        <w:t xml:space="preserve"> and to various acclimation mechanisms</w:t>
      </w:r>
      <w:r w:rsidR="004626E5">
        <w:t xml:space="preserve">. </w:t>
      </w:r>
      <w:r w:rsidR="00AF6771">
        <w:t xml:space="preserve">Canopy shading </w:t>
      </w:r>
      <w:r w:rsidR="007C3E2D">
        <w:t>help</w:t>
      </w:r>
      <w:r w:rsidR="00AF6771">
        <w:t xml:space="preserve">s </w:t>
      </w:r>
      <w:r w:rsidR="007C3E2D">
        <w:t xml:space="preserve">prevent </w:t>
      </w:r>
      <w:r w:rsidR="00AF6771">
        <w:t xml:space="preserve">the </w:t>
      </w:r>
      <w:r w:rsidR="007C3E2D">
        <w:t xml:space="preserve">thallus from </w:t>
      </w:r>
      <w:r w:rsidR="00AF6771">
        <w:t>overheating and retains</w:t>
      </w:r>
      <w:r w:rsidR="00F379A1">
        <w:t xml:space="preserve"> humidity during </w:t>
      </w:r>
      <w:r w:rsidR="009373F4">
        <w:t>emersion</w:t>
      </w:r>
      <w:r w:rsidR="0028062C">
        <w:t>,</w:t>
      </w:r>
      <w:r w:rsidR="00D74E73">
        <w:t xml:space="preserve"> </w:t>
      </w:r>
      <w:r w:rsidR="00AF6771">
        <w:t xml:space="preserve">and </w:t>
      </w:r>
      <w:r w:rsidR="00D74E73">
        <w:t>self-covering in intertidal stand of macroalgae has been considered as an intraspecific facilitation mechanism</w:t>
      </w:r>
      <w:r w:rsidR="004520F8">
        <w:t xml:space="preserve"> </w:t>
      </w:r>
      <w:r w:rsidR="00AF6771">
        <w:t>that protects</w:t>
      </w:r>
      <w:r w:rsidR="004520F8">
        <w:t xml:space="preserve"> the algae from photoinhibition</w:t>
      </w:r>
      <w:r w:rsidR="00D74E73">
        <w:t xml:space="preserve"> </w:t>
      </w:r>
      <w:r w:rsidR="00D74E73">
        <w:fldChar w:fldCharType="begin"/>
      </w:r>
      <w:r w:rsidR="00837AEC">
        <w:instrText xml:space="preserve"> ADDIN EN.CITE &lt;EndNote&gt;&lt;Cite&gt;&lt;Author&gt;Fernandez&lt;/Author&gt;&lt;Year&gt;2015&lt;/Year&gt;&lt;RecNum&gt;1229&lt;/RecNum&gt;&lt;record&gt;&lt;rec-number&gt;1229&lt;/rec-number&gt;&lt;foreign-keys&gt;&lt;key app="EN" db-id="za5v225dssdav8es0f7vtzfdpva5wat2zewa"&gt;1229&lt;/key&gt;&lt;/foreign-keys&gt;&lt;ref-type name="Journal Article"&gt;17&lt;/ref-type&gt;&lt;contributors&gt;&lt;authors&gt;&lt;author&gt;Fernandez, A.&lt;/author&gt;&lt;author&gt;Arenas, F.&lt;/author&gt;&lt;author&gt;Trilla, A.&lt;/author&gt;&lt;author&gt;Rodriguez, S.&lt;/author&gt;&lt;author&gt;Rueda, L.&lt;/author&gt;&lt;author&gt;Martinez, B.&lt;/author&gt;&lt;/authors&gt;&lt;/contributors&gt;&lt;titles&gt;&lt;title&gt;Additive effects of emersion stressors on the ecophysiological performance of two intertidal seaweeds&lt;/title&gt;&lt;secondary-title&gt;Marine Ecology Progress Series&lt;/secondary-title&gt;&lt;/titles&gt;&lt;periodical&gt;&lt;full-title&gt;Marine Ecology Progress Series&lt;/full-title&gt;&lt;abbr-1&gt;Mar. Ecol. Prog. Ser.&lt;/abbr-1&gt;&lt;/periodical&gt;&lt;pages&gt;135-147&lt;/pages&gt;&lt;volume&gt;536&lt;/volume&gt;&lt;dates&gt;&lt;year&gt;2015&lt;/year&gt;&lt;pub-dates&gt;&lt;date&gt;Sep&lt;/date&gt;&lt;/pub-dates&gt;&lt;/dates&gt;&lt;isbn&gt;0171-8630&lt;/isbn&gt;&lt;accession-num&gt;WOS:000363732500011&lt;/accession-num&gt;&lt;urls&gt;&lt;related-urls&gt;&lt;url&gt;&amp;lt;Go to ISI&amp;gt;://WOS:000363732500011&lt;/url&gt;&lt;/related-urls&gt;&lt;/urls&gt;&lt;electronic-resource-num&gt;10.3354/meps11401&lt;/electronic-resource-num&gt;&lt;/record&gt;&lt;/Cite&gt;&lt;/EndNote&gt;</w:instrText>
      </w:r>
      <w:r w:rsidR="00D74E73">
        <w:fldChar w:fldCharType="separate"/>
      </w:r>
      <w:r w:rsidR="0027100D">
        <w:t xml:space="preserve">(Fernandez </w:t>
      </w:r>
      <w:r w:rsidR="0027100D" w:rsidRPr="00982260">
        <w:rPr>
          <w:i/>
        </w:rPr>
        <w:t>et al.</w:t>
      </w:r>
      <w:r w:rsidR="0027100D">
        <w:t>, 2015)</w:t>
      </w:r>
      <w:r w:rsidR="00D74E73">
        <w:fldChar w:fldCharType="end"/>
      </w:r>
      <w:r w:rsidR="009373F4">
        <w:t xml:space="preserve">. </w:t>
      </w:r>
      <w:r w:rsidR="004046E4" w:rsidRPr="004046E4">
        <w:t xml:space="preserve">The </w:t>
      </w:r>
      <w:r>
        <w:t xml:space="preserve">temperature buffering index </w:t>
      </w:r>
      <w:r w:rsidR="007C3E2D">
        <w:t xml:space="preserve">(TBI) </w:t>
      </w:r>
      <w:r w:rsidR="004046E4">
        <w:t xml:space="preserve">measured here </w:t>
      </w:r>
      <w:r w:rsidR="00046FF4">
        <w:t xml:space="preserve">was positively correlated </w:t>
      </w:r>
      <w:r w:rsidR="007C3E2D">
        <w:t>with</w:t>
      </w:r>
      <w:r w:rsidR="00046FF4">
        <w:t xml:space="preserve"> air temperature</w:t>
      </w:r>
      <w:r w:rsidR="002D1F68">
        <w:t>.</w:t>
      </w:r>
      <w:r w:rsidR="00046FF4">
        <w:t xml:space="preserve"> </w:t>
      </w:r>
      <w:r w:rsidR="002D1F68">
        <w:t>U</w:t>
      </w:r>
      <w:r w:rsidR="00E0777C">
        <w:t xml:space="preserve">nder </w:t>
      </w:r>
      <w:r w:rsidR="002D1F68">
        <w:t xml:space="preserve">the </w:t>
      </w:r>
      <w:r w:rsidR="00E0777C">
        <w:t>harsh</w:t>
      </w:r>
      <w:r w:rsidR="002D1F68">
        <w:t>est</w:t>
      </w:r>
      <w:r w:rsidR="00E0777C">
        <w:t xml:space="preserve"> conditions</w:t>
      </w:r>
      <w:r w:rsidR="00046FF4">
        <w:t xml:space="preserve"> </w:t>
      </w:r>
      <w:r w:rsidR="0028062C">
        <w:t>of the present survey, TBI</w:t>
      </w:r>
      <w:r w:rsidR="002D1F68">
        <w:t xml:space="preserve"> </w:t>
      </w:r>
      <w:r w:rsidR="00046FF4">
        <w:lastRenderedPageBreak/>
        <w:t>wa</w:t>
      </w:r>
      <w:r>
        <w:t>s comparable</w:t>
      </w:r>
      <w:r w:rsidR="004046E4">
        <w:t xml:space="preserve"> to th</w:t>
      </w:r>
      <w:r w:rsidR="007C3E2D">
        <w:t>at</w:t>
      </w:r>
      <w:r w:rsidR="004046E4">
        <w:t xml:space="preserve"> measured </w:t>
      </w:r>
      <w:r w:rsidR="00CB10CA">
        <w:t xml:space="preserve">on </w:t>
      </w:r>
      <w:r w:rsidR="007C3E2D">
        <w:t>more southern</w:t>
      </w:r>
      <w:r w:rsidR="00CB10CA">
        <w:t xml:space="preserve"> </w:t>
      </w:r>
      <w:proofErr w:type="spellStart"/>
      <w:r w:rsidR="004046E4" w:rsidRPr="00CB10CA">
        <w:rPr>
          <w:i/>
        </w:rPr>
        <w:t>Fucus</w:t>
      </w:r>
      <w:proofErr w:type="spellEnd"/>
      <w:r w:rsidR="004046E4">
        <w:t xml:space="preserve"> species stands</w:t>
      </w:r>
      <w:r w:rsidR="00CB10CA">
        <w:t xml:space="preserve">, </w:t>
      </w:r>
      <w:r w:rsidR="007C3E2D">
        <w:t>situat</w:t>
      </w:r>
      <w:r w:rsidR="00CB10CA">
        <w:t xml:space="preserve">ed </w:t>
      </w:r>
      <w:r w:rsidR="007C3E2D">
        <w:t>at</w:t>
      </w:r>
      <w:r w:rsidR="00CB10CA">
        <w:t xml:space="preserve"> higher shore levels </w:t>
      </w:r>
      <w:r w:rsidR="00CB10CA">
        <w:fldChar w:fldCharType="begin"/>
      </w:r>
      <w:r w:rsidR="00837AEC">
        <w:instrText xml:space="preserve"> ADDIN EN.CITE &lt;EndNote&gt;&lt;Cite&gt;&lt;Author&gt;Monteiro&lt;/Author&gt;&lt;Year&gt;2017&lt;/Year&gt;&lt;RecNum&gt;1312&lt;/RecNum&gt;&lt;record&gt;&lt;rec-number&gt;1312&lt;/rec-number&gt;&lt;foreign-keys&gt;&lt;key app="EN" db-id="za5v225dssdav8es0f7vtzfdpva5wat2zewa"&gt;1312&lt;/key&gt;&lt;/foreign-keys&gt;&lt;ref-type name="Journal Article"&gt;17&lt;/ref-type&gt;&lt;contributors&gt;&lt;authors&gt;&lt;author&gt;Monteiro, C.&lt;/author&gt;&lt;author&gt;Zardi, G. I.&lt;/author&gt;&lt;author&gt;McQuaid, C. D.&lt;/author&gt;&lt;author&gt;Serrao, E. A.&lt;/author&gt;&lt;author&gt;Pearson, G. A.&lt;/author&gt;&lt;author&gt;Nicastro, K. R.&lt;/author&gt;&lt;/authors&gt;&lt;/contributors&gt;&lt;titles&gt;&lt;title&gt;Canopy microclimate modification in central and marginal populations of a marine macroalga&lt;/title&gt;&lt;secondary-title&gt;Marine Biodiversity&lt;/secondary-title&gt;&lt;/titles&gt;&lt;periodical&gt;&lt;full-title&gt;Marine Biodiversity&lt;/full-title&gt;&lt;/periodical&gt;&lt;pages&gt;415-424&lt;/pages&gt;&lt;volume&gt;49&lt;/volume&gt;&lt;number&gt;1&lt;/number&gt;&lt;dates&gt;&lt;year&gt;2017&lt;/year&gt;&lt;pub-dates&gt;&lt;date&gt;Feb&lt;/date&gt;&lt;/pub-dates&gt;&lt;/dates&gt;&lt;isbn&gt;1867-1616&lt;/isbn&gt;&lt;accession-num&gt;WOS:000458258100032&lt;/accession-num&gt;&lt;urls&gt;&lt;related-urls&gt;&lt;url&gt;&amp;lt;Go to ISI&amp;gt;://WOS:000458258100032&lt;/url&gt;&lt;/related-urls&gt;&lt;/urls&gt;&lt;electronic-resource-num&gt;10.1007/s12526-017-0824-y&lt;/electronic-resource-num&gt;&lt;/record&gt;&lt;/Cite&gt;&lt;/EndNote&gt;</w:instrText>
      </w:r>
      <w:r w:rsidR="00CB10CA">
        <w:fldChar w:fldCharType="separate"/>
      </w:r>
      <w:r w:rsidR="0027100D">
        <w:t xml:space="preserve">(Monteiro </w:t>
      </w:r>
      <w:r w:rsidR="0027100D" w:rsidRPr="00982260">
        <w:rPr>
          <w:i/>
        </w:rPr>
        <w:t>et al.</w:t>
      </w:r>
      <w:r w:rsidR="0027100D">
        <w:t>, 2017)</w:t>
      </w:r>
      <w:r w:rsidR="00CB10CA">
        <w:fldChar w:fldCharType="end"/>
      </w:r>
      <w:r w:rsidR="008B0AA0">
        <w:t xml:space="preserve">. </w:t>
      </w:r>
      <w:r w:rsidR="007C3E2D">
        <w:t>We did not measure the h</w:t>
      </w:r>
      <w:r>
        <w:t>umidity buffering index here</w:t>
      </w:r>
      <w:r w:rsidR="000063F5">
        <w:t>,</w:t>
      </w:r>
      <w:r>
        <w:t xml:space="preserve"> but</w:t>
      </w:r>
      <w:r w:rsidR="000063F5" w:rsidRPr="000063F5">
        <w:t xml:space="preserve"> </w:t>
      </w:r>
      <w:r w:rsidR="007C3E2D">
        <w:t>regardless of</w:t>
      </w:r>
      <w:r w:rsidR="000063F5">
        <w:t xml:space="preserve"> the encountered weather conditions,</w:t>
      </w:r>
      <w:r>
        <w:t xml:space="preserve"> </w:t>
      </w:r>
      <w:r w:rsidR="000063F5">
        <w:t xml:space="preserve">the relative water content </w:t>
      </w:r>
      <w:r w:rsidR="007C3E2D">
        <w:t xml:space="preserve">(RWC) </w:t>
      </w:r>
      <w:r w:rsidR="000063F5">
        <w:t xml:space="preserve">was higher in thalli placed </w:t>
      </w:r>
      <w:r>
        <w:t>below the canopy</w:t>
      </w:r>
      <w:r w:rsidR="000063F5" w:rsidRPr="000063F5">
        <w:t xml:space="preserve"> </w:t>
      </w:r>
      <w:r w:rsidR="000063F5">
        <w:t>than in thalli at the top of the canopy, confirming</w:t>
      </w:r>
      <w:r>
        <w:t xml:space="preserve"> </w:t>
      </w:r>
      <w:r w:rsidR="00785AE1">
        <w:t>the canopy</w:t>
      </w:r>
      <w:r w:rsidR="00F379A1">
        <w:t xml:space="preserve"> dampen</w:t>
      </w:r>
      <w:r>
        <w:t>ing effect</w:t>
      </w:r>
      <w:bookmarkStart w:id="3" w:name="_Hlk68793350"/>
      <w:r>
        <w:t>.</w:t>
      </w:r>
      <w:r w:rsidR="008510A1">
        <w:t xml:space="preserve"> </w:t>
      </w:r>
      <w:r w:rsidR="00D52D7E" w:rsidRPr="000E1AEF">
        <w:rPr>
          <w:color w:val="FF0000"/>
        </w:rPr>
        <w:t>The previous</w:t>
      </w:r>
      <w:r w:rsidR="000E1AEF">
        <w:rPr>
          <w:color w:val="FF0000"/>
        </w:rPr>
        <w:t>ly proposed</w:t>
      </w:r>
      <w:r w:rsidR="00D52D7E" w:rsidRPr="000E1AEF">
        <w:rPr>
          <w:color w:val="FF0000"/>
        </w:rPr>
        <w:t xml:space="preserve"> hypothesis</w:t>
      </w:r>
      <w:r w:rsidR="000E1AEF">
        <w:t xml:space="preserve"> </w:t>
      </w:r>
      <w:r w:rsidR="000E1AEF" w:rsidRPr="000E1AEF">
        <w:rPr>
          <w:color w:val="FF0000"/>
        </w:rPr>
        <w:t>of</w:t>
      </w:r>
      <w:r w:rsidR="00D74E73" w:rsidRPr="000E1AEF">
        <w:t xml:space="preserve"> </w:t>
      </w:r>
      <w:r w:rsidR="005C5425">
        <w:t xml:space="preserve">intraspecific </w:t>
      </w:r>
      <w:r w:rsidR="00D74E73">
        <w:t xml:space="preserve">facilitation </w:t>
      </w:r>
      <w:r w:rsidR="005C5425">
        <w:t>as a mechanism regulating the production of intertidal macroalgae stands</w:t>
      </w:r>
      <w:r w:rsidR="000E1AEF">
        <w:t xml:space="preserve"> </w:t>
      </w:r>
      <w:r w:rsidR="000E1AEF" w:rsidRPr="000E1AEF">
        <w:rPr>
          <w:color w:val="FF0000"/>
        </w:rPr>
        <w:t>(</w:t>
      </w:r>
      <w:proofErr w:type="spellStart"/>
      <w:r w:rsidR="000E1AEF" w:rsidRPr="000E1AEF">
        <w:rPr>
          <w:color w:val="FF0000"/>
        </w:rPr>
        <w:t>Bordeyne</w:t>
      </w:r>
      <w:proofErr w:type="spellEnd"/>
      <w:r w:rsidR="000E1AEF" w:rsidRPr="000E1AEF">
        <w:rPr>
          <w:color w:val="FF0000"/>
        </w:rPr>
        <w:t xml:space="preserve"> </w:t>
      </w:r>
      <w:r w:rsidR="000E1AEF" w:rsidRPr="00695DB1">
        <w:rPr>
          <w:i/>
          <w:color w:val="FF0000"/>
        </w:rPr>
        <w:t>et al</w:t>
      </w:r>
      <w:r w:rsidR="00695DB1" w:rsidRPr="00695DB1">
        <w:rPr>
          <w:i/>
          <w:color w:val="FF0000"/>
        </w:rPr>
        <w:t>.</w:t>
      </w:r>
      <w:r w:rsidR="000E1AEF" w:rsidRPr="000E1AEF">
        <w:rPr>
          <w:color w:val="FF0000"/>
        </w:rPr>
        <w:t>, 2017) is validated by the physiological measurements presented here</w:t>
      </w:r>
      <w:r w:rsidR="005C5425">
        <w:t>.</w:t>
      </w:r>
      <w:bookmarkEnd w:id="3"/>
      <w:r w:rsidR="001C2EC3">
        <w:t xml:space="preserve"> </w:t>
      </w:r>
      <w:r w:rsidR="00904CC0">
        <w:t xml:space="preserve">During emersion under </w:t>
      </w:r>
      <w:r w:rsidR="001D64C0">
        <w:t>mild</w:t>
      </w:r>
      <w:r w:rsidR="00F379A1">
        <w:t xml:space="preserve"> conditions, photosynthesis, measured</w:t>
      </w:r>
      <w:r w:rsidR="00904CC0">
        <w:t xml:space="preserve"> as </w:t>
      </w:r>
      <w:r w:rsidR="001D64C0">
        <w:t xml:space="preserve">the </w:t>
      </w:r>
      <w:r w:rsidR="00904CC0">
        <w:t>electron transport rate</w:t>
      </w:r>
      <w:r w:rsidR="001D64C0">
        <w:t xml:space="preserve"> (</w:t>
      </w:r>
      <w:proofErr w:type="spellStart"/>
      <w:r w:rsidR="001D64C0">
        <w:t>rETR</w:t>
      </w:r>
      <w:proofErr w:type="spellEnd"/>
      <w:r w:rsidR="001D64C0">
        <w:t>)</w:t>
      </w:r>
      <w:r w:rsidR="00904CC0">
        <w:t>,</w:t>
      </w:r>
      <w:r w:rsidR="00F379A1">
        <w:t xml:space="preserve"> </w:t>
      </w:r>
      <w:r w:rsidR="00904CC0">
        <w:t xml:space="preserve">varied </w:t>
      </w:r>
      <w:r w:rsidR="00F379A1">
        <w:t xml:space="preserve">in thalli at the top of the canopy </w:t>
      </w:r>
      <w:r w:rsidR="00904CC0">
        <w:t>in resp</w:t>
      </w:r>
      <w:r w:rsidR="008D34E5">
        <w:t>onse to changing incident light</w:t>
      </w:r>
      <w:r w:rsidR="007B0E5C">
        <w:t xml:space="preserve"> </w:t>
      </w:r>
      <w:r w:rsidR="007B0E5C" w:rsidRPr="007B0E5C">
        <w:rPr>
          <w:color w:val="FF0000"/>
        </w:rPr>
        <w:t>(Exp E, Figure 1)</w:t>
      </w:r>
      <w:r w:rsidR="008D34E5">
        <w:t>. Th</w:t>
      </w:r>
      <w:r w:rsidR="001D64C0">
        <w:t>is variation</w:t>
      </w:r>
      <w:r w:rsidR="008D34E5">
        <w:t xml:space="preserve"> confirms</w:t>
      </w:r>
      <w:r w:rsidR="00904CC0">
        <w:t xml:space="preserve"> the capacity </w:t>
      </w:r>
      <w:r w:rsidR="008D34E5">
        <w:t xml:space="preserve">of the species </w:t>
      </w:r>
      <w:r w:rsidR="00904CC0">
        <w:t xml:space="preserve">for short-term </w:t>
      </w:r>
      <w:proofErr w:type="spellStart"/>
      <w:r w:rsidR="00904CC0">
        <w:t>photoacclimation</w:t>
      </w:r>
      <w:proofErr w:type="spellEnd"/>
      <w:r w:rsidR="008D34E5">
        <w:t>,</w:t>
      </w:r>
      <w:r w:rsidR="00904CC0">
        <w:t xml:space="preserve"> </w:t>
      </w:r>
      <w:r w:rsidR="008D34E5">
        <w:t xml:space="preserve">as already </w:t>
      </w:r>
      <w:r w:rsidR="00904CC0">
        <w:t xml:space="preserve">shown in laboratory experiments </w:t>
      </w:r>
      <w:r w:rsidR="003F7CF9">
        <w:fldChar w:fldCharType="begin"/>
      </w:r>
      <w:r w:rsidR="00CC23BB">
        <w:instrText xml:space="preserve"> ADDIN EN.CITE &lt;EndNote&gt;&lt;Cite&gt;&lt;Author&gt;Lichtenberg&lt;/Author&gt;&lt;Year&gt;2015&lt;/Year&gt;&lt;RecNum&gt;960&lt;/RecNum&gt;&lt;record&gt;&lt;rec-number&gt;960&lt;/rec-number&gt;&lt;foreign-keys&gt;&lt;key app="EN" db-id="aa2aevp9rpfva9e50pix5vv1d2fd0tvvvz55"&gt;960&lt;/key&gt;&lt;/foreign-keys&gt;&lt;ref-type name="Journal Article"&gt;17&lt;/ref-type&gt;&lt;contributors&gt;&lt;authors&gt;&lt;author&gt;Lichtenberg, M.&lt;/author&gt;&lt;author&gt;Kuhl, M.&lt;/author&gt;&lt;/authors&gt;&lt;/contributors&gt;&lt;titles&gt;&lt;title&gt;&lt;style face="normal" font="default" size="100%"&gt;Pronounced gradients of light, photosynthesis and O&lt;/style&gt;&lt;style face="subscript" font="default" size="100%"&gt;2&lt;/style&gt;&lt;style face="normal" font="default" size="100%"&gt; consumption in the tissue of the brown alga &lt;/style&gt;&lt;style face="italic" font="default" size="100%"&gt;Fucus serratus&lt;/style&gt;&lt;/title&gt;&lt;secondary-title&gt;New Phytologist&lt;/secondary-title&gt;&lt;/titles&gt;&lt;periodical&gt;&lt;full-title&gt;New Phytologist&lt;/full-title&gt;&lt;/periodical&gt;&lt;pages&gt;559-569&lt;/pages&gt;&lt;volume&gt;207&lt;/volume&gt;&lt;number&gt;3&lt;/number&gt;&lt;dates&gt;&lt;year&gt;2015&lt;/year&gt;&lt;pub-dates&gt;&lt;date&gt;Aug&lt;/date&gt;&lt;/pub-dates&gt;&lt;/dates&gt;&lt;isbn&gt;0028-646X&lt;/isbn&gt;&lt;accession-num&gt;WOS:000357824400011&lt;/accession-num&gt;&lt;urls&gt;&lt;related-urls&gt;&lt;url&gt;&amp;lt;Go to ISI&amp;gt;://WOS:000357824400011&lt;/url&gt;&lt;/related-urls&gt;&lt;/urls&gt;&lt;electronic-resource-num&gt;10.1111/nph.13396&lt;/electronic-resource-num&gt;&lt;/record&gt;&lt;/Cite&gt;&lt;/EndNote&gt;</w:instrText>
      </w:r>
      <w:r w:rsidR="003F7CF9">
        <w:fldChar w:fldCharType="separate"/>
      </w:r>
      <w:r w:rsidR="003F7CF9">
        <w:t>(Lichtenberg &amp; Kuhl, 2015)</w:t>
      </w:r>
      <w:r w:rsidR="003F7CF9">
        <w:fldChar w:fldCharType="end"/>
      </w:r>
      <w:r w:rsidR="00904CC0">
        <w:t>.</w:t>
      </w:r>
      <w:r w:rsidR="0043063A">
        <w:t xml:space="preserve"> In contrast, d</w:t>
      </w:r>
      <w:r w:rsidR="007740FE">
        <w:t>uring emersion under harsh conditions, t</w:t>
      </w:r>
      <w:r w:rsidR="00691B0E">
        <w:t>he efficiency of photosystem II photochemistry</w:t>
      </w:r>
      <w:r w:rsidR="007740FE">
        <w:t xml:space="preserve"> dramatically decreased in thalli at the top of the canopy</w:t>
      </w:r>
      <w:r w:rsidR="009B5630">
        <w:t>.</w:t>
      </w:r>
      <w:r w:rsidR="007740FE">
        <w:t xml:space="preserve"> </w:t>
      </w:r>
      <w:r w:rsidR="009B5630">
        <w:t>Under these conditions,</w:t>
      </w:r>
      <w:r w:rsidR="007740FE">
        <w:t xml:space="preserve"> </w:t>
      </w:r>
      <w:r w:rsidR="009B5630">
        <w:t xml:space="preserve">the efficiency of the photosystem II photochemistry </w:t>
      </w:r>
      <w:r w:rsidR="001D64C0">
        <w:t xml:space="preserve">nonetheless </w:t>
      </w:r>
      <w:r w:rsidR="007740FE">
        <w:t xml:space="preserve">remained high in thalli </w:t>
      </w:r>
      <w:r w:rsidR="001D64C0">
        <w:t>at the bottom of</w:t>
      </w:r>
      <w:r w:rsidR="007740FE">
        <w:t xml:space="preserve"> or within the canopy. </w:t>
      </w:r>
      <w:r w:rsidR="000E1CFA">
        <w:t>P</w:t>
      </w:r>
      <w:r w:rsidR="007740FE">
        <w:t xml:space="preserve">hotosynthesis </w:t>
      </w:r>
      <w:r w:rsidR="00CE552D">
        <w:t>was limited in the lowest layer of thalli du</w:t>
      </w:r>
      <w:r w:rsidR="00A41089">
        <w:t xml:space="preserve">e to self-shading </w:t>
      </w:r>
      <w:r w:rsidR="001D64C0">
        <w:t xml:space="preserve">which </w:t>
      </w:r>
      <w:r w:rsidR="00A41089">
        <w:t>prevent</w:t>
      </w:r>
      <w:r w:rsidR="001D64C0">
        <w:t>ed</w:t>
      </w:r>
      <w:r w:rsidR="00A41089">
        <w:t xml:space="preserve"> light from</w:t>
      </w:r>
      <w:r w:rsidR="00CE552D">
        <w:t xml:space="preserve"> reach</w:t>
      </w:r>
      <w:r w:rsidR="00A41089">
        <w:t>ing</w:t>
      </w:r>
      <w:r w:rsidR="00CE552D">
        <w:t xml:space="preserve"> them</w:t>
      </w:r>
      <w:r w:rsidR="007B0E5C">
        <w:rPr>
          <w:color w:val="FF0000"/>
        </w:rPr>
        <w:t xml:space="preserve"> (only </w:t>
      </w:r>
      <w:r w:rsidR="00CD7652">
        <w:rPr>
          <w:color w:val="FF0000"/>
        </w:rPr>
        <w:t>approximately</w:t>
      </w:r>
      <w:r w:rsidR="00C16A19">
        <w:rPr>
          <w:color w:val="FF0000"/>
        </w:rPr>
        <w:t xml:space="preserve"> 1% of the incident irradiance reached the bottom of the canopy)</w:t>
      </w:r>
      <w:r w:rsidR="001D64C0">
        <w:t>,</w:t>
      </w:r>
      <w:r w:rsidR="009B5630">
        <w:t xml:space="preserve"> but </w:t>
      </w:r>
      <w:r w:rsidR="00297367">
        <w:t xml:space="preserve">was </w:t>
      </w:r>
      <w:r w:rsidR="00CE552D">
        <w:t>effective</w:t>
      </w:r>
      <w:r w:rsidR="000E1CFA">
        <w:t xml:space="preserve"> </w:t>
      </w:r>
      <w:r w:rsidR="00CE552D">
        <w:t>in the intermediate layers</w:t>
      </w:r>
      <w:r w:rsidR="000E1CFA">
        <w:t xml:space="preserve"> under relatively low local irradiance</w:t>
      </w:r>
      <w:r w:rsidR="00C16A19">
        <w:t xml:space="preserve"> </w:t>
      </w:r>
      <w:r w:rsidR="00C16A19">
        <w:rPr>
          <w:color w:val="FF0000"/>
        </w:rPr>
        <w:t>(</w:t>
      </w:r>
      <w:r w:rsidR="001B1F16">
        <w:rPr>
          <w:color w:val="FF0000"/>
        </w:rPr>
        <w:t>approximately</w:t>
      </w:r>
      <w:r w:rsidR="00C16A19">
        <w:rPr>
          <w:color w:val="FF0000"/>
        </w:rPr>
        <w:t xml:space="preserve"> 20% of incident irradiance)</w:t>
      </w:r>
      <w:r w:rsidR="009B5630">
        <w:t xml:space="preserve">. </w:t>
      </w:r>
      <w:r w:rsidR="00C16A19" w:rsidRPr="00C16A19">
        <w:rPr>
          <w:color w:val="FF0000"/>
        </w:rPr>
        <w:t xml:space="preserve">In </w:t>
      </w:r>
      <w:r w:rsidR="00C16A19">
        <w:rPr>
          <w:color w:val="FF0000"/>
        </w:rPr>
        <w:t xml:space="preserve">the </w:t>
      </w:r>
      <w:proofErr w:type="spellStart"/>
      <w:r w:rsidR="00C16A19">
        <w:rPr>
          <w:color w:val="FF0000"/>
        </w:rPr>
        <w:t>Roscoff</w:t>
      </w:r>
      <w:proofErr w:type="spellEnd"/>
      <w:r w:rsidR="00C16A19">
        <w:rPr>
          <w:color w:val="FF0000"/>
        </w:rPr>
        <w:t xml:space="preserve"> </w:t>
      </w:r>
      <w:r w:rsidR="00C16A19" w:rsidRPr="00C16A19">
        <w:rPr>
          <w:i/>
          <w:color w:val="FF0000"/>
        </w:rPr>
        <w:t>F. serratus</w:t>
      </w:r>
      <w:r w:rsidR="00C16A19">
        <w:rPr>
          <w:color w:val="FF0000"/>
        </w:rPr>
        <w:t xml:space="preserve"> stand, thalli are typically long, wide, ramified and deeply serrated (Munda &amp; Kremer, 1997). </w:t>
      </w:r>
      <w:r w:rsidR="00904CC0">
        <w:t>T</w:t>
      </w:r>
      <w:r w:rsidR="003557D7">
        <w:t>h</w:t>
      </w:r>
      <w:r w:rsidR="00C16A19">
        <w:t>i</w:t>
      </w:r>
      <w:r w:rsidR="001D64C0">
        <w:t>s</w:t>
      </w:r>
      <w:r w:rsidR="003557D7">
        <w:t xml:space="preserve"> </w:t>
      </w:r>
      <w:r w:rsidR="009B5630">
        <w:t xml:space="preserve">morphology </w:t>
      </w:r>
      <w:r w:rsidR="001D64C0">
        <w:t>helped</w:t>
      </w:r>
      <w:r w:rsidR="003557D7">
        <w:t xml:space="preserve"> distribut</w:t>
      </w:r>
      <w:r w:rsidR="001D64C0">
        <w:t>e</w:t>
      </w:r>
      <w:r w:rsidR="003557D7">
        <w:t xml:space="preserve"> the available irradiance </w:t>
      </w:r>
      <w:r w:rsidR="00A41089">
        <w:t>with</w:t>
      </w:r>
      <w:r w:rsidR="003557D7">
        <w:t>in the canopy</w:t>
      </w:r>
      <w:r w:rsidR="008A600E">
        <w:t xml:space="preserve"> and </w:t>
      </w:r>
      <w:r w:rsidR="001D64C0">
        <w:t>also protected</w:t>
      </w:r>
      <w:r w:rsidR="008A600E">
        <w:t xml:space="preserve"> </w:t>
      </w:r>
      <w:r w:rsidR="00A41089">
        <w:t xml:space="preserve">the </w:t>
      </w:r>
      <w:r w:rsidR="008A600E">
        <w:t xml:space="preserve">photosynthetic tissues </w:t>
      </w:r>
      <w:r w:rsidR="001D64C0">
        <w:t>within the canopy</w:t>
      </w:r>
      <w:r w:rsidR="008A600E">
        <w:t xml:space="preserve"> from emersion stress</w:t>
      </w:r>
      <w:r w:rsidR="003557D7">
        <w:t xml:space="preserve">. </w:t>
      </w:r>
      <w:r w:rsidR="00225D16">
        <w:t xml:space="preserve">The unpredictable nature of </w:t>
      </w:r>
      <w:r w:rsidR="00BD432B">
        <w:t xml:space="preserve">the </w:t>
      </w:r>
      <w:r w:rsidR="00225D16">
        <w:t>distribution of</w:t>
      </w:r>
      <w:r w:rsidR="009B5630">
        <w:t xml:space="preserve"> light within the canopy </w:t>
      </w:r>
      <w:r w:rsidR="001D64C0">
        <w:t xml:space="preserve">nevertheless involved </w:t>
      </w:r>
      <w:r w:rsidR="00837AEC">
        <w:t>acclima</w:t>
      </w:r>
      <w:r w:rsidR="00BD432B">
        <w:t>tion of the photosynthetic apparatus.</w:t>
      </w:r>
    </w:p>
    <w:p w:rsidR="003E5F2B" w:rsidRDefault="00A41089" w:rsidP="003E5F2B">
      <w:pPr>
        <w:contextualSpacing/>
        <w:jc w:val="both"/>
      </w:pPr>
      <w:r>
        <w:t>The</w:t>
      </w:r>
      <w:r w:rsidR="007D3A81">
        <w:t xml:space="preserve"> </w:t>
      </w:r>
      <w:r>
        <w:t>opt</w:t>
      </w:r>
      <w:r w:rsidR="008B0AA0">
        <w:t>imal</w:t>
      </w:r>
      <w:r w:rsidR="007D3A81">
        <w:t xml:space="preserve"> </w:t>
      </w:r>
      <w:r w:rsidR="008B0AA0">
        <w:t xml:space="preserve">photosynthetic quantum yield </w:t>
      </w:r>
      <w:r w:rsidR="00FA38A8">
        <w:t>(</w:t>
      </w:r>
      <w:proofErr w:type="spellStart"/>
      <w:r w:rsidR="00FA38A8">
        <w:t>F</w:t>
      </w:r>
      <w:r w:rsidR="00FA38A8" w:rsidRPr="00042B39">
        <w:rPr>
          <w:vertAlign w:val="subscript"/>
        </w:rPr>
        <w:t>v</w:t>
      </w:r>
      <w:proofErr w:type="spellEnd"/>
      <w:r w:rsidR="00FA38A8">
        <w:t>/</w:t>
      </w:r>
      <w:proofErr w:type="spellStart"/>
      <w:r w:rsidR="00FA38A8">
        <w:t>F</w:t>
      </w:r>
      <w:r w:rsidR="00FA38A8" w:rsidRPr="00042B39">
        <w:rPr>
          <w:vertAlign w:val="subscript"/>
        </w:rPr>
        <w:t>m</w:t>
      </w:r>
      <w:proofErr w:type="spellEnd"/>
      <w:r w:rsidR="00FA38A8">
        <w:t xml:space="preserve">) also </w:t>
      </w:r>
      <w:r w:rsidR="00B1568F">
        <w:t>dramatically decreased</w:t>
      </w:r>
      <w:r w:rsidR="000418D0" w:rsidRPr="000418D0">
        <w:t xml:space="preserve"> </w:t>
      </w:r>
      <w:r w:rsidR="00DF77B5">
        <w:t xml:space="preserve">during </w:t>
      </w:r>
      <w:r w:rsidR="000418D0">
        <w:t>emersion periods of spring and summer in thalli at the top of the canopy</w:t>
      </w:r>
      <w:r w:rsidR="00A4104B">
        <w:t>,</w:t>
      </w:r>
      <w:r w:rsidR="000418D0">
        <w:t xml:space="preserve"> but not in thalli beneath the canopy</w:t>
      </w:r>
      <w:r w:rsidR="00607C2F">
        <w:t xml:space="preserve"> </w:t>
      </w:r>
      <w:r w:rsidR="00607C2F" w:rsidRPr="00607C2F">
        <w:rPr>
          <w:color w:val="FF0000"/>
        </w:rPr>
        <w:t>(at the bottom, Figure 3, or in intermediate layers, Figure 4)</w:t>
      </w:r>
      <w:r w:rsidR="002A743C">
        <w:t>.</w:t>
      </w:r>
      <w:r w:rsidR="001B74AC">
        <w:t xml:space="preserve"> </w:t>
      </w:r>
      <w:r w:rsidR="00A4104B">
        <w:t xml:space="preserve">However, </w:t>
      </w:r>
      <w:r w:rsidR="00CA723A">
        <w:t>photoinactivation kinetic</w:t>
      </w:r>
      <w:r w:rsidR="00A4104B">
        <w:t>s</w:t>
      </w:r>
      <w:r w:rsidR="00CA723A">
        <w:t xml:space="preserve"> varied</w:t>
      </w:r>
      <w:r w:rsidR="00A4104B">
        <w:t xml:space="preserve"> with</w:t>
      </w:r>
      <w:r w:rsidR="00B7464D">
        <w:t xml:space="preserve"> the prevailing weather conditions</w:t>
      </w:r>
      <w:r w:rsidR="00CA723A">
        <w:t xml:space="preserve">. </w:t>
      </w:r>
      <w:r w:rsidR="001A54E0">
        <w:t xml:space="preserve">The strong correlation between </w:t>
      </w:r>
      <w:proofErr w:type="spellStart"/>
      <w:r w:rsidR="001A54E0">
        <w:t>F</w:t>
      </w:r>
      <w:r w:rsidR="001A54E0" w:rsidRPr="001A54E0">
        <w:rPr>
          <w:vertAlign w:val="subscript"/>
        </w:rPr>
        <w:t>v</w:t>
      </w:r>
      <w:proofErr w:type="spellEnd"/>
      <w:r w:rsidR="001A54E0">
        <w:t>/</w:t>
      </w:r>
      <w:proofErr w:type="spellStart"/>
      <w:r w:rsidR="001A54E0">
        <w:t>F</w:t>
      </w:r>
      <w:r w:rsidR="001A54E0" w:rsidRPr="001A54E0">
        <w:rPr>
          <w:vertAlign w:val="subscript"/>
        </w:rPr>
        <w:t>m</w:t>
      </w:r>
      <w:proofErr w:type="spellEnd"/>
      <w:r w:rsidR="001A54E0">
        <w:t xml:space="preserve"> and </w:t>
      </w:r>
      <w:r w:rsidR="00A4104B">
        <w:t>RWC</w:t>
      </w:r>
      <w:r w:rsidR="001A54E0">
        <w:t xml:space="preserve"> measured </w:t>
      </w:r>
      <w:r w:rsidR="00A179A9">
        <w:t xml:space="preserve">in thalli </w:t>
      </w:r>
      <w:r w:rsidR="001A54E0">
        <w:t>at the end of the emersion</w:t>
      </w:r>
      <w:r w:rsidR="00A4104B">
        <w:t xml:space="preserve"> period</w:t>
      </w:r>
      <w:r w:rsidR="001A54E0">
        <w:t xml:space="preserve"> </w:t>
      </w:r>
      <w:r w:rsidR="009B3479" w:rsidRPr="005721F2">
        <w:rPr>
          <w:color w:val="FF0000"/>
        </w:rPr>
        <w:t>(</w:t>
      </w:r>
      <w:r w:rsidR="005721F2" w:rsidRPr="005721F2">
        <w:rPr>
          <w:color w:val="FF0000"/>
        </w:rPr>
        <w:t>Figure 5a</w:t>
      </w:r>
      <w:r w:rsidR="009B3479" w:rsidRPr="005721F2">
        <w:rPr>
          <w:rFonts w:cstheme="minorHAnsi"/>
          <w:color w:val="FF0000"/>
          <w:lang w:val="en-US"/>
        </w:rPr>
        <w:t xml:space="preserve">) </w:t>
      </w:r>
      <w:r w:rsidR="00447796">
        <w:t>suggest</w:t>
      </w:r>
      <w:r w:rsidR="005721F2">
        <w:t>s</w:t>
      </w:r>
      <w:r w:rsidR="001A54E0">
        <w:t xml:space="preserve"> that </w:t>
      </w:r>
      <w:r w:rsidR="00FB3652">
        <w:t>photoinactivation of PSII</w:t>
      </w:r>
      <w:r w:rsidR="001A54E0">
        <w:t xml:space="preserve"> </w:t>
      </w:r>
      <w:r w:rsidR="00FB3652">
        <w:t xml:space="preserve">is mainly governed by thallus </w:t>
      </w:r>
      <w:r w:rsidR="00FA38A8">
        <w:t>dehydration</w:t>
      </w:r>
      <w:r w:rsidR="001A54E0">
        <w:t xml:space="preserve">. </w:t>
      </w:r>
      <w:r w:rsidR="00E45811">
        <w:t>Photoinactivation of PSII</w:t>
      </w:r>
      <w:r w:rsidR="00B7464D">
        <w:t xml:space="preserve"> by d</w:t>
      </w:r>
      <w:r w:rsidR="004F258F">
        <w:t>e</w:t>
      </w:r>
      <w:r w:rsidR="00CA723A">
        <w:t>siccation</w:t>
      </w:r>
      <w:r w:rsidR="00B7464D">
        <w:t xml:space="preserve"> has been proposed as a mechanism</w:t>
      </w:r>
      <w:r w:rsidR="00CA723A">
        <w:t xml:space="preserve"> </w:t>
      </w:r>
      <w:r w:rsidR="00FB3652">
        <w:t xml:space="preserve">to </w:t>
      </w:r>
      <w:r w:rsidR="00B7464D">
        <w:t xml:space="preserve">prevent an overload of the photosynthetic apparatus </w:t>
      </w:r>
      <w:r w:rsidR="00FB3652">
        <w:t>in</w:t>
      </w:r>
      <w:r w:rsidR="00B7464D">
        <w:t xml:space="preserve"> intertidal algae under high light </w:t>
      </w:r>
      <w:r w:rsidR="00FB3652">
        <w:t>during</w:t>
      </w:r>
      <w:r w:rsidR="00B7464D">
        <w:t xml:space="preserve"> emersion</w:t>
      </w:r>
      <w:r w:rsidR="00FB3652">
        <w:t xml:space="preserve"> at low tide</w:t>
      </w:r>
      <w:r w:rsidR="004324B3">
        <w:t>,</w:t>
      </w:r>
      <w:r w:rsidR="004324B3" w:rsidRPr="004324B3">
        <w:t xml:space="preserve"> </w:t>
      </w:r>
      <w:r w:rsidR="004324B3">
        <w:t>therefore,</w:t>
      </w:r>
      <w:r w:rsidR="006A2D2B">
        <w:t xml:space="preserve"> protecting</w:t>
      </w:r>
      <w:r w:rsidR="004324B3">
        <w:t xml:space="preserve"> them from photodamage </w:t>
      </w:r>
      <w:r w:rsidR="004324B3">
        <w:fldChar w:fldCharType="begin"/>
      </w:r>
      <w:r w:rsidR="00CC23BB">
        <w:instrText xml:space="preserve"> ADDIN EN.CITE &lt;EndNote&gt;&lt;Cite&gt;&lt;Author&gt;Huppertz&lt;/Author&gt;&lt;Year&gt;1990&lt;/Year&gt;&lt;RecNum&gt;652&lt;/RecNum&gt;&lt;record&gt;&lt;rec-number&gt;652&lt;/rec-number&gt;&lt;foreign-keys&gt;&lt;key app="EN" db-id="aa2aevp9rpfva9e50pix5vv1d2fd0tvvvz55"&gt;652&lt;/key&gt;&lt;/foreign-keys&gt;&lt;ref-type name="Journal Article"&gt;17&lt;/ref-type&gt;&lt;contributors&gt;&lt;authors&gt;&lt;author&gt;Huppertz, K.&lt;/author&gt;&lt;author&gt;Hanelt, D.&lt;/author&gt;&lt;author&gt;Nultsch, W.&lt;/author&gt;&lt;/authors&gt;&lt;/contributors&gt;&lt;titles&gt;&lt;title&gt;&lt;style face="normal" font="default" size="100%"&gt;Photoinhibition of photosynthesis in the marine brown alga &lt;/style&gt;&lt;style face="italic" font="default" size="100%"&gt;Fucus serratus&lt;/style&gt;&lt;style face="normal" font="default" size="100%"&gt; as studied in field experiments&lt;/style&gt;&lt;/title&gt;&lt;secondary-title&gt;Marine Ecology-Progress Series&lt;/secondary-title&gt;&lt;/titles&gt;&lt;periodical&gt;&lt;full-title&gt;Marine Ecology-Progress Series&lt;/full-title&gt;&lt;/periodical&gt;&lt;pages&gt;175-182&lt;/pages&gt;&lt;volume&gt;66&lt;/volume&gt;&lt;number&gt;1-2&lt;/number&gt;&lt;dates&gt;&lt;year&gt;1990&lt;/year&gt;&lt;pub-dates&gt;&lt;date&gt;Sep&lt;/date&gt;&lt;/pub-dates&gt;&lt;/dates&gt;&lt;isbn&gt;0171-8630&lt;/isbn&gt;&lt;accession-num&gt;WOS:A1990DX73400015&lt;/accession-num&gt;&lt;urls&gt;&lt;related-urls&gt;&lt;url&gt;&amp;lt;Go to ISI&amp;gt;://WOS:A1990DX73400015&lt;/url&gt;&lt;/related-urls&gt;&lt;/urls&gt;&lt;electronic-resource-num&gt;10.3354/meps066175&lt;/electronic-resource-num&gt;&lt;/record&gt;&lt;/Cite&gt;&lt;/EndNote&gt;</w:instrText>
      </w:r>
      <w:r w:rsidR="004324B3">
        <w:fldChar w:fldCharType="separate"/>
      </w:r>
      <w:r w:rsidR="004324B3">
        <w:t>(Huppertz</w:t>
      </w:r>
      <w:r w:rsidR="004324B3" w:rsidRPr="004324B3">
        <w:rPr>
          <w:i/>
        </w:rPr>
        <w:t xml:space="preserve"> et al.</w:t>
      </w:r>
      <w:r w:rsidR="004324B3">
        <w:t>, 1990)</w:t>
      </w:r>
      <w:r w:rsidR="004324B3">
        <w:fldChar w:fldCharType="end"/>
      </w:r>
      <w:r w:rsidR="004F258F">
        <w:t>.</w:t>
      </w:r>
      <w:r w:rsidR="00B7464D">
        <w:t xml:space="preserve"> </w:t>
      </w:r>
      <w:r w:rsidR="006A2D2B">
        <w:t>L</w:t>
      </w:r>
      <w:r w:rsidR="00DD22FA">
        <w:t xml:space="preserve">aboratory experiments </w:t>
      </w:r>
      <w:r w:rsidR="000F04B0">
        <w:t xml:space="preserve">performed </w:t>
      </w:r>
      <w:r w:rsidR="00DD22FA">
        <w:t xml:space="preserve">under </w:t>
      </w:r>
      <w:r w:rsidR="00F21AAA">
        <w:t xml:space="preserve">high light and </w:t>
      </w:r>
      <w:r w:rsidR="000F04B0">
        <w:t xml:space="preserve">high temperature </w:t>
      </w:r>
      <w:r w:rsidR="007631F2">
        <w:fldChar w:fldCharType="begin">
          <w:fldData xml:space="preserve">PEVuZE5vdGU+PENpdGU+PEF1dGhvcj5GZXJuYW5kZXo8L0F1dGhvcj48WWVhcj4yMDE1PC9ZZWFy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</w:fldData>
        </w:fldChar>
      </w:r>
      <w:r w:rsidR="00CC23BB">
        <w:instrText xml:space="preserve"> ADDIN EN.CITE </w:instrText>
      </w:r>
      <w:r w:rsidR="00CC23BB">
        <w:fldChar w:fldCharType="begin">
          <w:fldData xml:space="preserve">PEVuZE5vdGU+PENpdGU+PEF1dGhvcj5GZXJuYW5kZXo8L0F1dGhvcj48WWVhcj4yMDE1PC9ZZWFy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</w:fldData>
        </w:fldChar>
      </w:r>
      <w:r w:rsidR="00CC23BB">
        <w:instrText xml:space="preserve"> ADDIN EN.CITE.DATA </w:instrText>
      </w:r>
      <w:r w:rsidR="00CC23BB">
        <w:fldChar w:fldCharType="end"/>
      </w:r>
      <w:r w:rsidR="007631F2">
        <w:fldChar w:fldCharType="separate"/>
      </w:r>
      <w:r w:rsidR="00E83875">
        <w:t xml:space="preserve">(Fernandez </w:t>
      </w:r>
      <w:r w:rsidR="00E83875" w:rsidRPr="009F3A44">
        <w:rPr>
          <w:i/>
        </w:rPr>
        <w:t>et al.</w:t>
      </w:r>
      <w:r w:rsidR="00E83875">
        <w:t>, 2015, Martinez</w:t>
      </w:r>
      <w:r w:rsidR="00E83875" w:rsidRPr="00E83875">
        <w:rPr>
          <w:i/>
        </w:rPr>
        <w:t xml:space="preserve"> et al.</w:t>
      </w:r>
      <w:r w:rsidR="00E83875">
        <w:t>, 2012)</w:t>
      </w:r>
      <w:r w:rsidR="007631F2">
        <w:fldChar w:fldCharType="end"/>
      </w:r>
      <w:r w:rsidR="006A2D2B" w:rsidRPr="006A2D2B">
        <w:t xml:space="preserve"> </w:t>
      </w:r>
      <w:r w:rsidR="006A2D2B">
        <w:t>sugges</w:t>
      </w:r>
      <w:r w:rsidR="00FB3652">
        <w:t>t</w:t>
      </w:r>
      <w:r w:rsidR="006A2D2B">
        <w:t xml:space="preserve"> that the recovery of </w:t>
      </w:r>
      <w:r w:rsidR="00FB3652">
        <w:t xml:space="preserve">the </w:t>
      </w:r>
      <w:r w:rsidR="006A2D2B">
        <w:t xml:space="preserve">photosynthetic capacity of </w:t>
      </w:r>
      <w:r w:rsidR="00E83875" w:rsidRPr="00E83875">
        <w:rPr>
          <w:i/>
        </w:rPr>
        <w:t>F. serratus</w:t>
      </w:r>
      <w:r w:rsidR="00E83875">
        <w:t xml:space="preserve"> </w:t>
      </w:r>
      <w:r w:rsidR="006A2D2B">
        <w:t>thalli exposed during emersion m</w:t>
      </w:r>
      <w:r w:rsidR="00FB3652">
        <w:t>ay</w:t>
      </w:r>
      <w:r w:rsidR="006A2D2B">
        <w:t xml:space="preserve"> be not complete before the onset of the next midday low tide</w:t>
      </w:r>
      <w:r w:rsidR="00FA38A8">
        <w:t xml:space="preserve">. </w:t>
      </w:r>
      <w:r w:rsidR="00455234">
        <w:t>T</w:t>
      </w:r>
      <w:r w:rsidR="00DD22FA">
        <w:t xml:space="preserve">he same </w:t>
      </w:r>
      <w:r w:rsidR="00FB3652">
        <w:t>thalli</w:t>
      </w:r>
      <w:r w:rsidR="00DD22FA">
        <w:t xml:space="preserve"> are</w:t>
      </w:r>
      <w:r w:rsidR="009A7829">
        <w:t>, however,</w:t>
      </w:r>
      <w:r w:rsidR="00DD22FA">
        <w:t xml:space="preserve"> unlikely to </w:t>
      </w:r>
      <w:r w:rsidR="00FB3652">
        <w:t>b</w:t>
      </w:r>
      <w:r w:rsidR="00DD22FA">
        <w:t xml:space="preserve">e </w:t>
      </w:r>
      <w:r w:rsidR="00FB3652">
        <w:t>at</w:t>
      </w:r>
      <w:r w:rsidR="00DD22FA">
        <w:t xml:space="preserve"> the top of the canopy in consecutive </w:t>
      </w:r>
      <w:r w:rsidR="00FB3652">
        <w:t xml:space="preserve">low </w:t>
      </w:r>
      <w:r w:rsidR="00DD22FA">
        <w:t>tides</w:t>
      </w:r>
      <w:r w:rsidR="00455234">
        <w:t xml:space="preserve"> and inhibition</w:t>
      </w:r>
      <w:r w:rsidR="009A7829">
        <w:t xml:space="preserve"> can be reversed by self-shading</w:t>
      </w:r>
      <w:r w:rsidR="00DD22FA">
        <w:t>.</w:t>
      </w:r>
      <w:r w:rsidR="00EC1E15">
        <w:t xml:space="preserve"> </w:t>
      </w:r>
      <w:proofErr w:type="spellStart"/>
      <w:r w:rsidR="003E5F2B">
        <w:t>F</w:t>
      </w:r>
      <w:r w:rsidR="003E5F2B" w:rsidRPr="00042B39">
        <w:rPr>
          <w:vertAlign w:val="subscript"/>
        </w:rPr>
        <w:t>v</w:t>
      </w:r>
      <w:proofErr w:type="spellEnd"/>
      <w:r w:rsidR="003E5F2B">
        <w:t>/</w:t>
      </w:r>
      <w:proofErr w:type="spellStart"/>
      <w:r w:rsidR="003E5F2B">
        <w:t>F</w:t>
      </w:r>
      <w:r w:rsidR="003E5F2B" w:rsidRPr="00042B39">
        <w:rPr>
          <w:vertAlign w:val="subscript"/>
        </w:rPr>
        <w:t>m</w:t>
      </w:r>
      <w:proofErr w:type="spellEnd"/>
      <w:r w:rsidR="003E5F2B">
        <w:t xml:space="preserve"> at th</w:t>
      </w:r>
      <w:r w:rsidR="009B364E">
        <w:t>e top of the canopy reached a nul</w:t>
      </w:r>
      <w:r w:rsidR="003E5F2B">
        <w:t xml:space="preserve">l value at the end of the emersion </w:t>
      </w:r>
      <w:r w:rsidR="003E5F2B">
        <w:rPr>
          <w:rFonts w:cs="Candida-Roman"/>
          <w:lang w:val="en-US"/>
        </w:rPr>
        <w:t>period o</w:t>
      </w:r>
      <w:r w:rsidR="00FB3652">
        <w:rPr>
          <w:rFonts w:cs="Candida-Roman"/>
          <w:lang w:val="en-US"/>
        </w:rPr>
        <w:t>n</w:t>
      </w:r>
      <w:r w:rsidR="003E5F2B">
        <w:rPr>
          <w:rFonts w:cs="Candida-Roman"/>
          <w:lang w:val="en-US"/>
        </w:rPr>
        <w:t xml:space="preserve"> 13 August 2018</w:t>
      </w:r>
      <w:r w:rsidR="00260B8A">
        <w:rPr>
          <w:rFonts w:cs="Candida-Roman"/>
          <w:lang w:val="en-US"/>
        </w:rPr>
        <w:t xml:space="preserve"> </w:t>
      </w:r>
      <w:r w:rsidR="00260B8A" w:rsidRPr="00260B8A">
        <w:rPr>
          <w:rFonts w:cs="Candida-Roman"/>
          <w:color w:val="FF0000"/>
          <w:lang w:val="en-US"/>
        </w:rPr>
        <w:t>(Exp F</w:t>
      </w:r>
      <w:r w:rsidR="00260B8A">
        <w:rPr>
          <w:rFonts w:cs="Candida-Roman"/>
          <w:color w:val="FF0000"/>
          <w:lang w:val="en-US"/>
        </w:rPr>
        <w:t>, Figure 4</w:t>
      </w:r>
      <w:r w:rsidR="00260B8A" w:rsidRPr="00260B8A">
        <w:rPr>
          <w:rFonts w:cs="Candida-Roman"/>
          <w:color w:val="FF0000"/>
          <w:lang w:val="en-US"/>
        </w:rPr>
        <w:t>)</w:t>
      </w:r>
      <w:r w:rsidR="003E5F2B">
        <w:rPr>
          <w:rFonts w:cs="Candida-Roman"/>
          <w:lang w:val="en-US"/>
        </w:rPr>
        <w:t xml:space="preserve">. </w:t>
      </w:r>
      <w:r w:rsidR="00260B8A" w:rsidRPr="00260B8A">
        <w:rPr>
          <w:rFonts w:cs="Candida-Roman"/>
          <w:color w:val="FF0000"/>
          <w:lang w:val="en-US"/>
        </w:rPr>
        <w:t>Contrarily to August 2017 (Exp B),</w:t>
      </w:r>
      <w:r w:rsidR="00260B8A">
        <w:rPr>
          <w:rFonts w:cs="Candida-Roman"/>
          <w:lang w:val="en-US"/>
        </w:rPr>
        <w:t xml:space="preserve"> h</w:t>
      </w:r>
      <w:r w:rsidR="003E5F2B" w:rsidRPr="00265068">
        <w:rPr>
          <w:rFonts w:cs="Candida-Roman"/>
          <w:lang w:val="en-US"/>
        </w:rPr>
        <w:t xml:space="preserve">arsh conditions, notably high air temperatures, occurred not only </w:t>
      </w:r>
      <w:r w:rsidR="00260B8A" w:rsidRPr="00260B8A">
        <w:rPr>
          <w:rFonts w:cs="Candida-Roman"/>
          <w:color w:val="FF0000"/>
          <w:lang w:val="en-US"/>
        </w:rPr>
        <w:t xml:space="preserve">the day of measurement </w:t>
      </w:r>
      <w:r w:rsidR="00FB3652">
        <w:rPr>
          <w:rFonts w:cs="Candida-Roman"/>
          <w:lang w:val="en-US"/>
        </w:rPr>
        <w:t>on</w:t>
      </w:r>
      <w:r w:rsidR="003E5F2B" w:rsidRPr="00265068">
        <w:rPr>
          <w:rFonts w:cs="Candida-Roman"/>
          <w:lang w:val="en-US"/>
        </w:rPr>
        <w:t xml:space="preserve"> </w:t>
      </w:r>
      <w:r w:rsidR="00260B8A">
        <w:rPr>
          <w:rFonts w:cs="Candida-Roman"/>
          <w:lang w:val="en-US"/>
        </w:rPr>
        <w:t xml:space="preserve">13 </w:t>
      </w:r>
      <w:r w:rsidR="003E5F2B" w:rsidRPr="00265068">
        <w:rPr>
          <w:rFonts w:cs="Candida-Roman"/>
          <w:lang w:val="en-US"/>
        </w:rPr>
        <w:t>August 2018</w:t>
      </w:r>
      <w:r w:rsidR="00260B8A">
        <w:rPr>
          <w:rFonts w:cs="Candida-Roman"/>
          <w:lang w:val="en-US"/>
        </w:rPr>
        <w:t xml:space="preserve"> </w:t>
      </w:r>
      <w:r w:rsidR="00260B8A" w:rsidRPr="00260B8A">
        <w:rPr>
          <w:rFonts w:cs="Candida-Roman"/>
          <w:color w:val="FF0000"/>
          <w:lang w:val="en-US"/>
        </w:rPr>
        <w:t>(Exp F)</w:t>
      </w:r>
      <w:r w:rsidR="00FB3652">
        <w:rPr>
          <w:rFonts w:cs="Candida-Roman"/>
          <w:lang w:val="en-US"/>
        </w:rPr>
        <w:t>,</w:t>
      </w:r>
      <w:r w:rsidR="003E5F2B" w:rsidRPr="00265068">
        <w:rPr>
          <w:rFonts w:cs="Candida-Roman"/>
          <w:lang w:val="en-US"/>
        </w:rPr>
        <w:t xml:space="preserve"> but also the previous days, and we hypothesize a possible cumulative effect </w:t>
      </w:r>
      <w:r w:rsidR="00FB3652">
        <w:rPr>
          <w:rFonts w:cs="Candida-Roman"/>
          <w:lang w:val="en-US"/>
        </w:rPr>
        <w:t>due to</w:t>
      </w:r>
      <w:r w:rsidR="003E5F2B" w:rsidRPr="00265068">
        <w:rPr>
          <w:rFonts w:cs="Candida-Roman"/>
          <w:lang w:val="en-US"/>
        </w:rPr>
        <w:t xml:space="preserve"> </w:t>
      </w:r>
      <w:r w:rsidR="0036445E" w:rsidRPr="00265068">
        <w:rPr>
          <w:rFonts w:cs="Candida-Roman"/>
          <w:lang w:val="en-US"/>
        </w:rPr>
        <w:t>overheating</w:t>
      </w:r>
      <w:r w:rsidR="009B364E">
        <w:rPr>
          <w:rFonts w:cs="Candida-Roman"/>
          <w:lang w:val="en-US"/>
        </w:rPr>
        <w:t xml:space="preserve"> during this spring-tide</w:t>
      </w:r>
      <w:r w:rsidR="003E5F2B" w:rsidRPr="00265068">
        <w:rPr>
          <w:rFonts w:cs="Candida-Roman"/>
          <w:lang w:val="en-US"/>
        </w:rPr>
        <w:t xml:space="preserve"> period. </w:t>
      </w:r>
      <w:r w:rsidR="00FB3652">
        <w:t>C</w:t>
      </w:r>
      <w:r w:rsidR="003E5F2B" w:rsidRPr="00265068">
        <w:t xml:space="preserve">anopy protection </w:t>
      </w:r>
      <w:r w:rsidR="00FB3652">
        <w:t>may</w:t>
      </w:r>
      <w:r w:rsidR="003E5F2B" w:rsidRPr="00265068">
        <w:t xml:space="preserve"> therefore not</w:t>
      </w:r>
      <w:r w:rsidR="00FB3652">
        <w:t xml:space="preserve"> be</w:t>
      </w:r>
      <w:r w:rsidR="003E5F2B" w:rsidRPr="00265068">
        <w:t xml:space="preserve"> sufficient to allow this intertidal alga to withstand </w:t>
      </w:r>
      <w:r w:rsidR="00FB3652">
        <w:t xml:space="preserve">several </w:t>
      </w:r>
      <w:r w:rsidR="003E5F2B" w:rsidRPr="00265068">
        <w:t>consecutive h</w:t>
      </w:r>
      <w:r w:rsidR="009B364E">
        <w:t xml:space="preserve">arsh </w:t>
      </w:r>
      <w:r w:rsidR="00FB3652" w:rsidRPr="00265068">
        <w:t xml:space="preserve">midday </w:t>
      </w:r>
      <w:r w:rsidR="009B364E">
        <w:t>conditions during a spring-tide</w:t>
      </w:r>
      <w:r w:rsidR="003E5F2B" w:rsidRPr="00265068">
        <w:t xml:space="preserve"> cycle.</w:t>
      </w:r>
    </w:p>
    <w:p w:rsidR="00F31516" w:rsidRDefault="00F31516" w:rsidP="003E5F2B">
      <w:pPr>
        <w:contextualSpacing/>
        <w:jc w:val="both"/>
      </w:pPr>
    </w:p>
    <w:p w:rsidR="00F31516" w:rsidRPr="00F31516" w:rsidRDefault="00F31516" w:rsidP="003E5F2B">
      <w:pPr>
        <w:contextualSpacing/>
        <w:jc w:val="both"/>
        <w:rPr>
          <w:color w:val="FF0000"/>
        </w:rPr>
      </w:pPr>
      <w:r w:rsidRPr="00F31516">
        <w:rPr>
          <w:color w:val="FF0000"/>
        </w:rPr>
        <w:t>Biochemical acclimation</w:t>
      </w:r>
    </w:p>
    <w:p w:rsidR="00F31516" w:rsidRDefault="00F31516" w:rsidP="003E5F2B">
      <w:pPr>
        <w:contextualSpacing/>
        <w:jc w:val="both"/>
      </w:pPr>
    </w:p>
    <w:p w:rsidR="003F5A28" w:rsidRPr="003E5F2B" w:rsidRDefault="003F5A28" w:rsidP="00052E8A">
      <w:pPr>
        <w:contextualSpacing/>
        <w:jc w:val="both"/>
      </w:pPr>
      <w:r>
        <w:t>Significant changes in phenolic</w:t>
      </w:r>
      <w:r w:rsidR="00FB3652">
        <w:t xml:space="preserve"> content</w:t>
      </w:r>
      <w:r>
        <w:t xml:space="preserve"> and pigment</w:t>
      </w:r>
      <w:r w:rsidR="00FB3652">
        <w:t xml:space="preserve"> content</w:t>
      </w:r>
      <w:r>
        <w:t xml:space="preserve"> between the different periods of measurement</w:t>
      </w:r>
      <w:r w:rsidR="002C43DD">
        <w:t xml:space="preserve">s </w:t>
      </w:r>
      <w:r w:rsidR="00B14504" w:rsidRPr="00B14504">
        <w:rPr>
          <w:color w:val="FF0000"/>
        </w:rPr>
        <w:t xml:space="preserve">(Figure 6) </w:t>
      </w:r>
      <w:r w:rsidR="002C43DD">
        <w:t>indicate a seasonal biochemic</w:t>
      </w:r>
      <w:r>
        <w:t xml:space="preserve">al acclimation of </w:t>
      </w:r>
      <w:r w:rsidRPr="00FB3652">
        <w:rPr>
          <w:i/>
        </w:rPr>
        <w:t>F</w:t>
      </w:r>
      <w:r>
        <w:t xml:space="preserve">. </w:t>
      </w:r>
      <w:r w:rsidRPr="003F5A28">
        <w:rPr>
          <w:i/>
        </w:rPr>
        <w:t>serratus</w:t>
      </w:r>
      <w:r>
        <w:t>.</w:t>
      </w:r>
      <w:r w:rsidR="006460A3">
        <w:t xml:space="preserve"> </w:t>
      </w:r>
      <w:r w:rsidR="006460A3">
        <w:rPr>
          <w:rFonts w:cs="Candida-Roman"/>
          <w:lang w:val="en-US"/>
        </w:rPr>
        <w:t xml:space="preserve">Canopy-forming algae, in particular </w:t>
      </w:r>
      <w:proofErr w:type="spellStart"/>
      <w:r w:rsidR="00FB3652">
        <w:rPr>
          <w:rFonts w:cs="Candida-Roman"/>
          <w:lang w:val="en-US"/>
        </w:rPr>
        <w:t>fucoids</w:t>
      </w:r>
      <w:proofErr w:type="spellEnd"/>
      <w:r w:rsidR="006460A3">
        <w:rPr>
          <w:rFonts w:cs="Candida-Roman"/>
          <w:lang w:val="en-US"/>
        </w:rPr>
        <w:t>, are known to be rich in phenolic compounds</w:t>
      </w:r>
      <w:r w:rsidR="00FB3652">
        <w:rPr>
          <w:rFonts w:cs="Candida-Roman"/>
          <w:lang w:val="en-US"/>
        </w:rPr>
        <w:t>,</w:t>
      </w:r>
      <w:r w:rsidR="006460A3">
        <w:rPr>
          <w:rFonts w:cs="Candida-Roman"/>
          <w:lang w:val="en-US"/>
        </w:rPr>
        <w:t xml:space="preserve"> which have been suggested </w:t>
      </w:r>
      <w:r w:rsidR="006460A3">
        <w:rPr>
          <w:rFonts w:cs="Candida-Roman"/>
          <w:lang w:val="en-US"/>
        </w:rPr>
        <w:lastRenderedPageBreak/>
        <w:t xml:space="preserve">to act as </w:t>
      </w:r>
      <w:r w:rsidR="00FB3652">
        <w:rPr>
          <w:rFonts w:cs="Candida-Roman"/>
          <w:lang w:val="en-US"/>
        </w:rPr>
        <w:t xml:space="preserve">a </w:t>
      </w:r>
      <w:r w:rsidR="006460A3">
        <w:rPr>
          <w:rFonts w:cs="Candida-Roman"/>
          <w:lang w:val="en-US"/>
        </w:rPr>
        <w:t xml:space="preserve">sunscreen against harmful </w:t>
      </w:r>
      <w:r w:rsidR="002C43DD">
        <w:rPr>
          <w:rFonts w:cs="Candida-Roman"/>
          <w:lang w:val="en-US"/>
        </w:rPr>
        <w:t xml:space="preserve">solar </w:t>
      </w:r>
      <w:r w:rsidR="00FD3DC1">
        <w:rPr>
          <w:rFonts w:cs="Candida-Roman"/>
          <w:lang w:val="en-US"/>
        </w:rPr>
        <w:t>radiations (</w:t>
      </w:r>
      <w:r w:rsidR="006460A3">
        <w:rPr>
          <w:rFonts w:cs="Candida-Roman"/>
          <w:lang w:val="en-US"/>
        </w:rPr>
        <w:t>high PAR</w:t>
      </w:r>
      <w:r w:rsidR="00FD3DC1">
        <w:rPr>
          <w:rFonts w:cs="Candida-Roman"/>
          <w:lang w:val="en-US"/>
        </w:rPr>
        <w:t xml:space="preserve"> and UV)</w:t>
      </w:r>
      <w:r w:rsidR="006460A3">
        <w:rPr>
          <w:rFonts w:cs="Candida-Roman"/>
          <w:lang w:val="en-US"/>
        </w:rPr>
        <w:t xml:space="preserve">. </w:t>
      </w:r>
      <w:r w:rsidR="00FB3652">
        <w:rPr>
          <w:rFonts w:cs="Candida-Roman"/>
          <w:lang w:val="en-US"/>
        </w:rPr>
        <w:t>Therefore, we expected to observe a</w:t>
      </w:r>
      <w:r w:rsidR="006460A3">
        <w:rPr>
          <w:rFonts w:cs="Candida-Roman"/>
          <w:lang w:val="en-US"/>
        </w:rPr>
        <w:t xml:space="preserve"> seasonal pattern in </w:t>
      </w:r>
      <w:r w:rsidR="00FB3652">
        <w:rPr>
          <w:rFonts w:cs="Candida-Roman"/>
          <w:lang w:val="en-US"/>
        </w:rPr>
        <w:t xml:space="preserve">phenolic compounds </w:t>
      </w:r>
      <w:r w:rsidR="006460A3">
        <w:rPr>
          <w:rFonts w:cs="Candida-Roman"/>
          <w:lang w:val="en-US"/>
        </w:rPr>
        <w:t xml:space="preserve">in </w:t>
      </w:r>
      <w:r w:rsidR="006460A3" w:rsidRPr="00D20F8B">
        <w:rPr>
          <w:rFonts w:cs="Candida-Roman"/>
          <w:i/>
          <w:lang w:val="en-US"/>
        </w:rPr>
        <w:t>F. serratus</w:t>
      </w:r>
      <w:r w:rsidR="006460A3">
        <w:rPr>
          <w:rFonts w:cs="Candida-Roman"/>
          <w:lang w:val="en-US"/>
        </w:rPr>
        <w:t xml:space="preserve"> thalli, with maximum values in summer as previously observed in the same geographical area </w:t>
      </w:r>
      <w:r w:rsidR="006460A3">
        <w:rPr>
          <w:rFonts w:cs="Candida-Roman"/>
          <w:lang w:val="en-US"/>
        </w:rPr>
        <w:fldChar w:fldCharType="begin"/>
      </w:r>
      <w:r w:rsidR="00CC23BB">
        <w:rPr>
          <w:rFonts w:cs="Candida-Roman"/>
          <w:lang w:val="en-US"/>
        </w:rPr>
        <w:instrText xml:space="preserve"> ADDIN EN.CITE &lt;EndNote&gt;&lt;Cite&gt;&lt;Author&gt;Connan&lt;/Author&gt;&lt;Year&gt;2004&lt;/Year&gt;&lt;RecNum&gt;1115&lt;/RecNum&gt;&lt;record&gt;&lt;rec-number&gt;1115&lt;/rec-number&gt;&lt;foreign-keys&gt;&lt;key app="EN" db-id="aa2aevp9rpfva9e50pix5vv1d2fd0tvvvz55"&gt;1115&lt;/key&gt;&lt;/foreign-keys&gt;&lt;ref-type name="Journal Article"&gt;17&lt;/ref-type&gt;&lt;contributors&gt;&lt;authors&gt;&lt;author&gt;Connan, S.&lt;/author&gt;&lt;author&gt;Goulard, F.&lt;/author&gt;&lt;author&gt;Stiger, V.&lt;/author&gt;&lt;author&gt;Deslandes, E.&lt;/author&gt;&lt;author&gt;Gall, E. A.&lt;/author&gt;&lt;/authors&gt;&lt;/contributors&gt;&lt;titles&gt;&lt;title&gt;Interspecific and temporal variation in phlorotannin levels in an assemblage of brown algae&lt;/title&gt;&lt;secondary-title&gt;Botanica Marina&lt;/secondary-title&gt;&lt;/titles&gt;&lt;periodical&gt;&lt;full-title&gt;Botanica Marina&lt;/full-title&gt;&lt;/periodical&gt;&lt;pages&gt;410-416&lt;/pages&gt;&lt;volume&gt;47&lt;/volume&gt;&lt;number&gt;5&lt;/number&gt;&lt;dates&gt;&lt;year&gt;2004&lt;/year&gt;&lt;/dates&gt;&lt;isbn&gt;0006-8055&lt;/isbn&gt;&lt;accession-num&gt;WOS:000225468300008&lt;/accession-num&gt;&lt;urls&gt;&lt;related-urls&gt;&lt;url&gt;&amp;lt;Go to ISI&amp;gt;://WOS:000225468300008&lt;/url&gt;&lt;/related-urls&gt;&lt;/urls&gt;&lt;electronic-resource-num&gt;10.1515/bot.2004.057&lt;/electronic-resource-num&gt;&lt;/record&gt;&lt;/Cite&gt;&lt;/EndNote&gt;</w:instrText>
      </w:r>
      <w:r w:rsidR="006460A3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 xml:space="preserve">(Connan </w:t>
      </w:r>
      <w:r w:rsidR="0027100D" w:rsidRPr="009F3A44">
        <w:rPr>
          <w:rFonts w:cs="Candida-Roman"/>
          <w:i/>
          <w:lang w:val="en-US"/>
        </w:rPr>
        <w:t>et al.</w:t>
      </w:r>
      <w:r w:rsidR="0027100D">
        <w:rPr>
          <w:rFonts w:cs="Candida-Roman"/>
          <w:lang w:val="en-US"/>
        </w:rPr>
        <w:t>, 2004)</w:t>
      </w:r>
      <w:r w:rsidR="006460A3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>. However, phenolic compounds have various functions (</w:t>
      </w:r>
      <w:r w:rsidR="00FB3652">
        <w:rPr>
          <w:rFonts w:cs="Candida-Roman"/>
          <w:lang w:val="en-US"/>
        </w:rPr>
        <w:t>including</w:t>
      </w:r>
      <w:r w:rsidR="006460A3">
        <w:rPr>
          <w:rFonts w:cs="Candida-Roman"/>
          <w:lang w:val="en-US"/>
        </w:rPr>
        <w:t xml:space="preserve"> protection against grazers and epiphytes) which </w:t>
      </w:r>
      <w:r w:rsidR="00FB3652">
        <w:rPr>
          <w:rFonts w:cs="Candida-Roman"/>
          <w:lang w:val="en-US"/>
        </w:rPr>
        <w:t>may</w:t>
      </w:r>
      <w:r w:rsidR="006460A3">
        <w:rPr>
          <w:rFonts w:cs="Candida-Roman"/>
          <w:lang w:val="en-US"/>
        </w:rPr>
        <w:t xml:space="preserve"> lead to different seasonal trends. Furthermore, environmental factors may affect their concentration in brown algae </w:t>
      </w:r>
      <w:r w:rsidR="006460A3">
        <w:rPr>
          <w:rFonts w:cs="Candida-Roman"/>
          <w:lang w:val="en-US"/>
        </w:rPr>
        <w:fldChar w:fldCharType="begin">
          <w:fldData xml:space="preserve">PEVuZE5vdGU+PENpdGU+PEF1dGhvcj5SYWdhbjwvQXV0aG9yPjxZZWFyPjE5Nzg8L1llYXI+PFJl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</w:fldData>
        </w:fldChar>
      </w:r>
      <w:r w:rsidR="00CC23BB">
        <w:rPr>
          <w:rFonts w:cs="Candida-Roman"/>
          <w:lang w:val="en-US"/>
        </w:rPr>
        <w:instrText xml:space="preserve"> ADDIN EN.CITE </w:instrText>
      </w:r>
      <w:r w:rsidR="00CC23BB">
        <w:rPr>
          <w:rFonts w:cs="Candida-Roman"/>
          <w:lang w:val="en-US"/>
        </w:rPr>
        <w:fldChar w:fldCharType="begin">
          <w:fldData xml:space="preserve">PEVuZE5vdGU+PENpdGU+PEF1dGhvcj5SYWdhbjwvQXV0aG9yPjxZZWFyPjE5Nzg8L1llYXI+PFJl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</w:fldData>
        </w:fldChar>
      </w:r>
      <w:r w:rsidR="00CC23BB">
        <w:rPr>
          <w:rFonts w:cs="Candida-Roman"/>
          <w:lang w:val="en-US"/>
        </w:rPr>
        <w:instrText xml:space="preserve"> ADDIN EN.CITE.DATA </w:instrText>
      </w:r>
      <w:r w:rsidR="00CC23BB">
        <w:rPr>
          <w:rFonts w:cs="Candida-Roman"/>
          <w:lang w:val="en-US"/>
        </w:rPr>
      </w:r>
      <w:r w:rsidR="00CC23BB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</w:r>
      <w:r w:rsidR="006460A3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(Ragan &amp; Jensen, 1978, van Hees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2017)</w:t>
      </w:r>
      <w:r w:rsidR="006460A3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>. For example, both field surveys and experimental studies o</w:t>
      </w:r>
      <w:r w:rsidR="00BD5A9D">
        <w:rPr>
          <w:rFonts w:cs="Candida-Roman"/>
          <w:lang w:val="en-US"/>
        </w:rPr>
        <w:t>n</w:t>
      </w:r>
      <w:r w:rsidR="006460A3">
        <w:rPr>
          <w:rFonts w:cs="Candida-Roman"/>
          <w:lang w:val="en-US"/>
        </w:rPr>
        <w:t xml:space="preserve"> intertidal seaweeds suggest that the synthesis of phenolic compounds</w:t>
      </w:r>
      <w:r w:rsidR="006460A3" w:rsidRPr="009933AD">
        <w:rPr>
          <w:rFonts w:cs="Candida-Roman"/>
          <w:lang w:val="en-US"/>
        </w:rPr>
        <w:t xml:space="preserve"> </w:t>
      </w:r>
      <w:r w:rsidR="006460A3">
        <w:rPr>
          <w:rFonts w:cs="Candida-Roman"/>
          <w:lang w:val="en-US"/>
        </w:rPr>
        <w:t>depend</w:t>
      </w:r>
      <w:r w:rsidR="00BD5A9D">
        <w:rPr>
          <w:rFonts w:cs="Candida-Roman"/>
          <w:lang w:val="en-US"/>
        </w:rPr>
        <w:t>s</w:t>
      </w:r>
      <w:r w:rsidR="006460A3">
        <w:rPr>
          <w:rFonts w:cs="Candida-Roman"/>
          <w:lang w:val="en-US"/>
        </w:rPr>
        <w:t xml:space="preserve"> o</w:t>
      </w:r>
      <w:r w:rsidR="00BD5A9D">
        <w:rPr>
          <w:rFonts w:cs="Candida-Roman"/>
          <w:lang w:val="en-US"/>
        </w:rPr>
        <w:t>n</w:t>
      </w:r>
      <w:r w:rsidR="006460A3">
        <w:rPr>
          <w:rFonts w:cs="Candida-Roman"/>
          <w:lang w:val="en-US"/>
        </w:rPr>
        <w:t xml:space="preserve"> nitrogen availability</w:t>
      </w:r>
      <w:r w:rsidR="001D0828">
        <w:rPr>
          <w:rFonts w:cs="Candida-Roman"/>
          <w:lang w:val="en-US"/>
        </w:rPr>
        <w:t xml:space="preserve"> </w:t>
      </w:r>
      <w:r w:rsidR="001D0828">
        <w:rPr>
          <w:rFonts w:cs="Candida-Roman"/>
          <w:lang w:val="en-US"/>
        </w:rPr>
        <w:fldChar w:fldCharType="begin"/>
      </w:r>
      <w:r w:rsidR="00CC23BB">
        <w:rPr>
          <w:rFonts w:cs="Candida-Roman"/>
          <w:lang w:val="en-US"/>
        </w:rPr>
        <w:instrText xml:space="preserve"> ADDIN EN.CITE &lt;EndNote&gt;&lt;Cite&gt;&lt;Author&gt;Yates&lt;/Author&gt;&lt;Year&gt;1993&lt;/Year&gt;&lt;RecNum&gt;1189&lt;/RecNum&gt;&lt;record&gt;&lt;rec-number&gt;1189&lt;/rec-number&gt;&lt;foreign-keys&gt;&lt;key app="EN" db-id="aa2aevp9rpfva9e50pix5vv1d2fd0tvvvz55"&gt;1189&lt;/key&gt;&lt;/foreign-keys&gt;&lt;ref-type name="Journal Article"&gt;17&lt;/ref-type&gt;&lt;contributors&gt;&lt;authors&gt;&lt;author&gt;Yates, J. L.&lt;/author&gt;&lt;author&gt;Peckol, P.&lt;/author&gt;&lt;/authors&gt;&lt;/contributors&gt;&lt;titles&gt;&lt;title&gt;&lt;style face="normal" font="default" size="100%"&gt;Effects of nutrient availability and herbivory on polyphenolics in the seaweed &lt;/style&gt;&lt;style face="italic" font="default" size="100%"&gt;Fucus vesiculosus&lt;/style&gt;&lt;/title&gt;&lt;secondary-title&gt;Ecology&lt;/secondary-title&gt;&lt;/titles&gt;&lt;periodical&gt;&lt;full-title&gt;Ecology&lt;/full-title&gt;&lt;/periodical&gt;&lt;pages&gt;1757-1766&lt;/pages&gt;&lt;volume&gt;74&lt;/volume&gt;&lt;number&gt;6&lt;/number&gt;&lt;dates&gt;&lt;year&gt;1993&lt;/year&gt;&lt;pub-dates&gt;&lt;date&gt;Sep&lt;/date&gt;&lt;/pub-dates&gt;&lt;/dates&gt;&lt;isbn&gt;0012-9658&lt;/isbn&gt;&lt;accession-num&gt;WOS:A1993LV24200016&lt;/accession-num&gt;&lt;urls&gt;&lt;related-urls&gt;&lt;url&gt;&amp;lt;Go to ISI&amp;gt;://WOS:A1993LV24200016&lt;/url&gt;&lt;/related-urls&gt;&lt;/urls&gt;&lt;electronic-resource-num&gt;10.2307/1939934&lt;/electronic-resource-num&gt;&lt;/record&gt;&lt;/Cite&gt;&lt;/EndNote&gt;</w:instrText>
      </w:r>
      <w:r w:rsidR="001D0828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(Yates &amp; Peckol, 1993)</w:t>
      </w:r>
      <w:r w:rsidR="001D0828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 xml:space="preserve"> or </w:t>
      </w:r>
      <w:r w:rsidR="00BD5A9D">
        <w:rPr>
          <w:rFonts w:cs="Candida-Roman"/>
          <w:lang w:val="en-US"/>
        </w:rPr>
        <w:t>is</w:t>
      </w:r>
      <w:r w:rsidR="006460A3">
        <w:rPr>
          <w:rFonts w:cs="Candida-Roman"/>
          <w:lang w:val="en-US"/>
        </w:rPr>
        <w:t xml:space="preserve"> inhibited by high temperatures </w:t>
      </w:r>
      <w:r w:rsidR="006460A3">
        <w:rPr>
          <w:rFonts w:cs="Candida-Roman"/>
          <w:lang w:val="en-US"/>
        </w:rPr>
        <w:fldChar w:fldCharType="begin">
          <w:fldData xml:space="preserve">PEVuZE5vdGU+PENpdGU+PEF1dGhvcj5NYW5uaW5vPC9BdXRob3I+PFllYXI+MjAxNjwvWWVhcj48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==
</w:fldData>
        </w:fldChar>
      </w:r>
      <w:r w:rsidR="00CC23BB">
        <w:rPr>
          <w:rFonts w:cs="Candida-Roman"/>
          <w:lang w:val="en-US"/>
        </w:rPr>
        <w:instrText xml:space="preserve"> ADDIN EN.CITE </w:instrText>
      </w:r>
      <w:r w:rsidR="00CC23BB">
        <w:rPr>
          <w:rFonts w:cs="Candida-Roman"/>
          <w:lang w:val="en-US"/>
        </w:rPr>
        <w:fldChar w:fldCharType="begin">
          <w:fldData xml:space="preserve">PEVuZE5vdGU+PENpdGU+PEF1dGhvcj5NYW5uaW5vPC9BdXRob3I+PFllYXI+MjAxNjwvWWVhcj48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==
</w:fldData>
        </w:fldChar>
      </w:r>
      <w:r w:rsidR="00CC23BB">
        <w:rPr>
          <w:rFonts w:cs="Candida-Roman"/>
          <w:lang w:val="en-US"/>
        </w:rPr>
        <w:instrText xml:space="preserve"> ADDIN EN.CITE.DATA </w:instrText>
      </w:r>
      <w:r w:rsidR="00CC23BB">
        <w:rPr>
          <w:rFonts w:cs="Candida-Roman"/>
          <w:lang w:val="en-US"/>
        </w:rPr>
      </w:r>
      <w:r w:rsidR="00CC23BB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</w:r>
      <w:r w:rsidR="006460A3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(Mannino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2016, Mancuso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2019)</w:t>
      </w:r>
      <w:r w:rsidR="006460A3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 xml:space="preserve">. Here, as in a Norwegian </w:t>
      </w:r>
      <w:proofErr w:type="spellStart"/>
      <w:r w:rsidR="006460A3" w:rsidRPr="00E71723">
        <w:rPr>
          <w:rFonts w:cs="Candida-Roman"/>
          <w:i/>
          <w:lang w:val="en-US"/>
        </w:rPr>
        <w:t>Fucus</w:t>
      </w:r>
      <w:proofErr w:type="spellEnd"/>
      <w:r w:rsidR="006460A3" w:rsidRPr="00E71723">
        <w:rPr>
          <w:rFonts w:cs="Candida-Roman"/>
          <w:i/>
          <w:lang w:val="en-US"/>
        </w:rPr>
        <w:t xml:space="preserve"> </w:t>
      </w:r>
      <w:proofErr w:type="spellStart"/>
      <w:r w:rsidR="006460A3" w:rsidRPr="00E71723">
        <w:rPr>
          <w:rFonts w:cs="Candida-Roman"/>
          <w:i/>
          <w:lang w:val="en-US"/>
        </w:rPr>
        <w:t>vesiculosus</w:t>
      </w:r>
      <w:proofErr w:type="spellEnd"/>
      <w:r w:rsidR="006460A3">
        <w:rPr>
          <w:rFonts w:cs="Candida-Roman"/>
          <w:lang w:val="en-US"/>
        </w:rPr>
        <w:t xml:space="preserve"> population </w:t>
      </w:r>
      <w:r w:rsidR="006460A3">
        <w:rPr>
          <w:rFonts w:cs="Candida-Roman"/>
          <w:lang w:val="en-US"/>
        </w:rPr>
        <w:fldChar w:fldCharType="begin"/>
      </w:r>
      <w:r w:rsidR="00CC23BB">
        <w:rPr>
          <w:rFonts w:cs="Candida-Roman"/>
          <w:lang w:val="en-US"/>
        </w:rPr>
        <w:instrText xml:space="preserve"> ADDIN EN.CITE &lt;EndNote&gt;&lt;Cite&gt;&lt;Author&gt;Ragan&lt;/Author&gt;&lt;Year&gt;1978&lt;/Year&gt;&lt;RecNum&gt;1131&lt;/RecNum&gt;&lt;record&gt;&lt;rec-number&gt;1131&lt;/rec-number&gt;&lt;foreign-keys&gt;&lt;key app="EN" db-id="aa2aevp9rpfva9e50pix5vv1d2fd0tvvvz55"&gt;1131&lt;/key&gt;&lt;/foreign-keys&gt;&lt;ref-type name="Journal Article"&gt;17&lt;/ref-type&gt;&lt;contributors&gt;&lt;authors&gt;&lt;author&gt;Ragan, M. A.&lt;/author&gt;&lt;author&gt;Jensen, A.&lt;/author&gt;&lt;/authors&gt;&lt;/contributors&gt;&lt;titles&gt;&lt;title&gt;&lt;style face="normal" font="default" size="100%"&gt;Quantitative studies on brown alagal phenols .2. Seasonal variation in polyphenol content of &lt;/style&gt;&lt;style face="italic" font="default" size="100%"&gt;Ascophyllum nodosum&lt;/style&gt;&lt;style face="normal" font="default" size="100%"&gt; (L.) Le Jol. and &lt;/style&gt;&lt;style face="italic" font="default" size="100%"&gt;Fucus vesiculosus&lt;/style&gt;&lt;style face="normal" font="default" size="100%"&gt; (L.)&lt;/style&gt;&lt;/title&gt;&lt;secondary-title&gt;Journal of Experimental Marine Biology and Ecology&lt;/secondary-title&gt;&lt;/titles&gt;&lt;periodical&gt;&lt;full-title&gt;Journal of Experimental Marine Biology and Ecology&lt;/full-title&gt;&lt;abbr-1&gt;J. Exp. Mar. Biol. Ecol.&lt;/abbr-1&gt;&lt;/periodical&gt;&lt;pages&gt;245-258&lt;/pages&gt;&lt;volume&gt;34&lt;/volume&gt;&lt;number&gt;3&lt;/number&gt;&lt;dates&gt;&lt;year&gt;1978&lt;/year&gt;&lt;/dates&gt;&lt;isbn&gt;0022-0981&lt;/isbn&gt;&lt;accession-num&gt;WOS:A1978FY42500006&lt;/accession-num&gt;&lt;urls&gt;&lt;related-urls&gt;&lt;url&gt;&amp;lt;Go to ISI&amp;gt;://WOS:A1978FY42500006&lt;/url&gt;&lt;/related-urls&gt;&lt;/urls&gt;&lt;electronic-resource-num&gt;10.1016/s0022-0981(78)80006-9&lt;/electronic-resource-num&gt;&lt;/record&gt;&lt;/Cite&gt;&lt;/EndNote&gt;</w:instrText>
      </w:r>
      <w:r w:rsidR="006460A3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(Ragan &amp; Jensen, 1978)</w:t>
      </w:r>
      <w:r w:rsidR="006460A3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 xml:space="preserve">, high contents were measured under low temperature and high nitrogen availability (in December), </w:t>
      </w:r>
      <w:r w:rsidR="00BD5A9D">
        <w:rPr>
          <w:rFonts w:cs="Candida-Roman"/>
          <w:lang w:val="en-US"/>
        </w:rPr>
        <w:t>and</w:t>
      </w:r>
      <w:r w:rsidR="006460A3">
        <w:rPr>
          <w:rFonts w:cs="Candida-Roman"/>
          <w:lang w:val="en-US"/>
        </w:rPr>
        <w:t xml:space="preserve"> low contents were measured under high temperature and low nitrogen availability (in May and August)</w:t>
      </w:r>
      <w:r w:rsidR="00BD5A9D">
        <w:rPr>
          <w:rFonts w:cs="Candida-Roman"/>
          <w:lang w:val="en-US"/>
        </w:rPr>
        <w:t>,</w:t>
      </w:r>
      <w:r w:rsidR="006460A3">
        <w:rPr>
          <w:rFonts w:cs="Candida-Roman"/>
          <w:lang w:val="en-US"/>
        </w:rPr>
        <w:t xml:space="preserve"> </w:t>
      </w:r>
      <w:r w:rsidR="00BD5A9D">
        <w:rPr>
          <w:rFonts w:cs="Candida-Roman"/>
          <w:lang w:val="en-US"/>
        </w:rPr>
        <w:t>which</w:t>
      </w:r>
      <w:r w:rsidR="004F258F">
        <w:rPr>
          <w:rFonts w:cs="Candida-Roman"/>
          <w:lang w:val="en-US"/>
        </w:rPr>
        <w:t xml:space="preserve"> does</w:t>
      </w:r>
      <w:r w:rsidR="00BD5A9D">
        <w:rPr>
          <w:rFonts w:cs="Candida-Roman"/>
          <w:lang w:val="en-US"/>
        </w:rPr>
        <w:t xml:space="preserve"> </w:t>
      </w:r>
      <w:r w:rsidR="004F258F">
        <w:rPr>
          <w:rFonts w:cs="Candida-Roman"/>
          <w:lang w:val="en-US"/>
        </w:rPr>
        <w:t>n</w:t>
      </w:r>
      <w:r w:rsidR="00BD5A9D">
        <w:rPr>
          <w:rFonts w:cs="Candida-Roman"/>
          <w:lang w:val="en-US"/>
        </w:rPr>
        <w:t>o</w:t>
      </w:r>
      <w:r w:rsidR="004F258F">
        <w:rPr>
          <w:rFonts w:cs="Candida-Roman"/>
          <w:lang w:val="en-US"/>
        </w:rPr>
        <w:t>t support</w:t>
      </w:r>
      <w:r w:rsidR="005D348E">
        <w:rPr>
          <w:rFonts w:cs="Candida-Roman"/>
          <w:lang w:val="en-US"/>
        </w:rPr>
        <w:t xml:space="preserve"> the idea of a photoprotective role for phenolic </w:t>
      </w:r>
      <w:r w:rsidR="00BD5A9D">
        <w:rPr>
          <w:rFonts w:cs="Candida-Roman"/>
          <w:lang w:val="en-US"/>
        </w:rPr>
        <w:t xml:space="preserve">compound </w:t>
      </w:r>
      <w:r w:rsidR="005D348E">
        <w:rPr>
          <w:rFonts w:cs="Candida-Roman"/>
          <w:lang w:val="en-US"/>
        </w:rPr>
        <w:t>accumulation.</w:t>
      </w:r>
      <w:r w:rsidR="00FD3DC1">
        <w:rPr>
          <w:rFonts w:cstheme="minorHAnsi"/>
          <w:lang w:val="en-US"/>
        </w:rPr>
        <w:t xml:space="preserve"> </w:t>
      </w:r>
      <w:r w:rsidR="00BD5A9D">
        <w:rPr>
          <w:rFonts w:cs="Candida-Roman"/>
          <w:lang w:val="en-US"/>
        </w:rPr>
        <w:t>Because</w:t>
      </w:r>
      <w:r w:rsidR="00AA209C">
        <w:rPr>
          <w:rFonts w:cs="Candida-Roman"/>
          <w:lang w:val="en-US"/>
        </w:rPr>
        <w:t xml:space="preserve"> the xanthophyll cycle is the principal non-photochemical quenching mechanism</w:t>
      </w:r>
      <w:r w:rsidR="00684B5E">
        <w:rPr>
          <w:rFonts w:cs="Candida-Roman"/>
          <w:lang w:val="en-US"/>
        </w:rPr>
        <w:t xml:space="preserve"> in brown algae</w:t>
      </w:r>
      <w:r w:rsidR="0086772E">
        <w:rPr>
          <w:rFonts w:cs="Candida-Roman"/>
          <w:lang w:val="en-US"/>
        </w:rPr>
        <w:t xml:space="preserve"> </w:t>
      </w:r>
      <w:r w:rsidR="0086772E">
        <w:rPr>
          <w:rFonts w:cs="Candida-Roman"/>
          <w:color w:val="FF0000"/>
          <w:lang w:val="en-US"/>
        </w:rPr>
        <w:t xml:space="preserve">(Harker </w:t>
      </w:r>
      <w:r w:rsidR="0086772E" w:rsidRPr="0086772E">
        <w:rPr>
          <w:rFonts w:cs="Candida-Roman"/>
          <w:i/>
          <w:color w:val="FF0000"/>
          <w:lang w:val="en-US"/>
        </w:rPr>
        <w:t>et al.</w:t>
      </w:r>
      <w:r w:rsidR="0086772E">
        <w:rPr>
          <w:rFonts w:cs="Candida-Roman"/>
          <w:color w:val="FF0000"/>
          <w:lang w:val="en-US"/>
        </w:rPr>
        <w:t>, 1999)</w:t>
      </w:r>
      <w:r w:rsidR="005D348E">
        <w:rPr>
          <w:rFonts w:cs="Candida-Roman"/>
          <w:lang w:val="en-US"/>
        </w:rPr>
        <w:t xml:space="preserve">, </w:t>
      </w:r>
      <w:r w:rsidR="00BD5A9D">
        <w:rPr>
          <w:rFonts w:cs="Candida-Roman"/>
          <w:lang w:val="en-US"/>
        </w:rPr>
        <w:t>we expected to</w:t>
      </w:r>
      <w:r w:rsidR="005D348E">
        <w:rPr>
          <w:rFonts w:cs="Candida-Roman"/>
          <w:lang w:val="en-US"/>
        </w:rPr>
        <w:t xml:space="preserve"> observe</w:t>
      </w:r>
      <w:r w:rsidR="00BD5A9D">
        <w:rPr>
          <w:rFonts w:cs="Candida-Roman"/>
          <w:lang w:val="en-US"/>
        </w:rPr>
        <w:t xml:space="preserve"> an</w:t>
      </w:r>
      <w:r w:rsidR="005D348E">
        <w:rPr>
          <w:rFonts w:cs="Candida-Roman"/>
          <w:lang w:val="en-US"/>
        </w:rPr>
        <w:t xml:space="preserve"> accumulation of </w:t>
      </w:r>
      <w:r w:rsidR="005D348E">
        <w:t>xanthophyll</w:t>
      </w:r>
      <w:r w:rsidR="00AA209C">
        <w:rPr>
          <w:rFonts w:cs="Candida-Roman"/>
          <w:lang w:val="en-US"/>
        </w:rPr>
        <w:t xml:space="preserve"> </w:t>
      </w:r>
      <w:r w:rsidR="00AA209C">
        <w:rPr>
          <w:rFonts w:cstheme="minorHAnsi"/>
          <w:lang w:val="en-US"/>
        </w:rPr>
        <w:t xml:space="preserve">pigments </w:t>
      </w:r>
      <w:r w:rsidR="005D348E">
        <w:t>in spring and summer</w:t>
      </w:r>
      <w:r w:rsidR="003D7EC4">
        <w:rPr>
          <w:rFonts w:cstheme="minorHAnsi"/>
          <w:lang w:val="en-US"/>
        </w:rPr>
        <w:t xml:space="preserve">. The </w:t>
      </w:r>
      <w:r w:rsidR="00BD5A9D">
        <w:rPr>
          <w:rFonts w:cstheme="minorHAnsi"/>
          <w:lang w:val="en-US"/>
        </w:rPr>
        <w:t xml:space="preserve">xanthophyll pigment content </w:t>
      </w:r>
      <w:r w:rsidR="003D7EC4">
        <w:rPr>
          <w:rFonts w:cstheme="minorHAnsi"/>
          <w:lang w:val="en-US"/>
        </w:rPr>
        <w:t>normali</w:t>
      </w:r>
      <w:r w:rsidR="00BD5A9D">
        <w:rPr>
          <w:rFonts w:cstheme="minorHAnsi"/>
          <w:lang w:val="en-US"/>
        </w:rPr>
        <w:t>z</w:t>
      </w:r>
      <w:r w:rsidR="00AA209C">
        <w:rPr>
          <w:rFonts w:cstheme="minorHAnsi"/>
          <w:lang w:val="en-US"/>
        </w:rPr>
        <w:t xml:space="preserve">ed to the chlorophyll </w:t>
      </w:r>
      <w:r w:rsidR="00AA209C" w:rsidRPr="004F258F">
        <w:rPr>
          <w:rFonts w:cstheme="minorHAnsi"/>
          <w:i/>
          <w:lang w:val="en-US"/>
        </w:rPr>
        <w:t>a</w:t>
      </w:r>
      <w:r w:rsidR="00AA209C">
        <w:rPr>
          <w:rFonts w:cstheme="minorHAnsi"/>
          <w:lang w:val="en-US"/>
        </w:rPr>
        <w:t xml:space="preserve"> content measured in December (0.15) appeared nevertheless relatively low compared </w:t>
      </w:r>
      <w:r w:rsidR="00BD5A9D">
        <w:rPr>
          <w:rFonts w:cstheme="minorHAnsi"/>
          <w:lang w:val="en-US"/>
        </w:rPr>
        <w:t>with</w:t>
      </w:r>
      <w:r w:rsidR="00AA209C">
        <w:rPr>
          <w:rFonts w:cstheme="minorHAnsi"/>
          <w:lang w:val="en-US"/>
        </w:rPr>
        <w:t xml:space="preserve"> the values (0.23-0.26) reported for a population sampled in winter in </w:t>
      </w:r>
      <w:r w:rsidR="00BD5A9D">
        <w:rPr>
          <w:rFonts w:cstheme="minorHAnsi"/>
          <w:lang w:val="en-US"/>
        </w:rPr>
        <w:t>s</w:t>
      </w:r>
      <w:r w:rsidR="00AA209C">
        <w:rPr>
          <w:rFonts w:cstheme="minorHAnsi"/>
          <w:lang w:val="en-US"/>
        </w:rPr>
        <w:t>outh</w:t>
      </w:r>
      <w:r w:rsidR="00BD5A9D">
        <w:rPr>
          <w:rFonts w:cstheme="minorHAnsi"/>
          <w:lang w:val="en-US"/>
        </w:rPr>
        <w:t>w</w:t>
      </w:r>
      <w:r w:rsidR="00AA209C">
        <w:rPr>
          <w:rFonts w:cstheme="minorHAnsi"/>
          <w:lang w:val="en-US"/>
        </w:rPr>
        <w:t xml:space="preserve">est England </w:t>
      </w:r>
      <w:r w:rsidR="00AA209C">
        <w:rPr>
          <w:rFonts w:cstheme="minorHAnsi"/>
          <w:lang w:val="en-US"/>
        </w:rPr>
        <w:fldChar w:fldCharType="begin"/>
      </w:r>
      <w:r w:rsidR="00CC23BB">
        <w:rPr>
          <w:rFonts w:cstheme="minorHAnsi"/>
          <w:lang w:val="en-US"/>
        </w:rPr>
        <w:instrText xml:space="preserve"> ADDIN EN.CITE &lt;EndNote&gt;&lt;Cite&gt;&lt;Author&gt;Nielsen&lt;/Author&gt;&lt;Year&gt;2010&lt;/Year&gt;&lt;RecNum&gt;874&lt;/RecNum&gt;&lt;record&gt;&lt;rec-number&gt;874&lt;/rec-number&gt;&lt;foreign-keys&gt;&lt;key app="EN" db-id="aa2aevp9rpfva9e50pix5vv1d2fd0tvvvz55"&gt;874&lt;/key&gt;&lt;/foreign-keys&gt;&lt;ref-type name="Journal Article"&gt;17&lt;/ref-type&gt;&lt;contributors&gt;&lt;authors&gt;&lt;author&gt;Nielsen, Hanne Dalsgaard&lt;/author&gt;&lt;author&gt;Nielsen, Soren Laurentius&lt;/author&gt;&lt;/authors&gt;&lt;/contributors&gt;&lt;titles&gt;&lt;title&gt;&lt;style face="normal" font="default" size="100%"&gt;Adaptation to high light irradiances enhances the photosynthetic Cu&lt;/style&gt;&lt;style face="superscript" font="default" size="100%"&gt;2+&lt;/style&gt;&lt;style face="normal" font="default" size="100%"&gt; resistance in Cu&lt;/style&gt;&lt;style face="superscript" font="default" size="100%"&gt;2+&lt;/style&gt;&lt;style face="normal" font="default" size="100%"&gt; tolerant and non-tolerant populations of the brown macroalgae &lt;/style&gt;&lt;style face="italic" font="default" size="100%"&gt;Fucus serratus&lt;/style&gt;&lt;/title&gt;&lt;secondary-title&gt;Marine Pollution Bulletin&lt;/secondary-title&gt;&lt;/titles&gt;&lt;periodical&gt;&lt;full-title&gt;Marine Pollution Bulletin&lt;/full-title&gt;&lt;/periodical&gt;&lt;pages&gt;710-717&lt;/pages&gt;&lt;volume&gt;60&lt;/volume&gt;&lt;number&gt;5&lt;/number&gt;&lt;dates&gt;&lt;year&gt;2010&lt;/year&gt;&lt;pub-dates&gt;&lt;date&gt;May&lt;/date&gt;&lt;/pub-dates&gt;&lt;/dates&gt;&lt;isbn&gt;0025-326X&lt;/isbn&gt;&lt;accession-num&gt;WOS:000279214600020&lt;/accession-num&gt;&lt;urls&gt;&lt;related-urls&gt;&lt;url&gt;&amp;lt;Go to ISI&amp;gt;://WOS:000279214600020&lt;/url&gt;&lt;/related-urls&gt;&lt;/urls&gt;&lt;electronic-resource-num&gt;10.1016/j.marpolbul.2009.11.025&lt;/electronic-resource-num&gt;&lt;/record&gt;&lt;/Cite&gt;&lt;/EndNote&gt;</w:instrText>
      </w:r>
      <w:r w:rsidR="00AA209C">
        <w:rPr>
          <w:rFonts w:cstheme="minorHAnsi"/>
          <w:lang w:val="en-US"/>
        </w:rPr>
        <w:fldChar w:fldCharType="separate"/>
      </w:r>
      <w:r w:rsidR="0027100D">
        <w:rPr>
          <w:rFonts w:cstheme="minorHAnsi"/>
          <w:lang w:val="en-US"/>
        </w:rPr>
        <w:t>(Nielsen &amp; Nielsen, 2010)</w:t>
      </w:r>
      <w:r w:rsidR="00AA209C">
        <w:rPr>
          <w:rFonts w:cstheme="minorHAnsi"/>
          <w:lang w:val="en-US"/>
        </w:rPr>
        <w:fldChar w:fldCharType="end"/>
      </w:r>
      <w:r w:rsidR="00AA209C">
        <w:rPr>
          <w:rFonts w:cstheme="minorHAnsi"/>
          <w:lang w:val="en-US"/>
        </w:rPr>
        <w:t>.</w:t>
      </w:r>
      <w:r w:rsidR="00FD3DC1">
        <w:rPr>
          <w:rFonts w:cstheme="minorHAnsi"/>
          <w:lang w:val="en-US"/>
        </w:rPr>
        <w:t xml:space="preserve"> In th</w:t>
      </w:r>
      <w:r w:rsidR="00BD5A9D">
        <w:rPr>
          <w:rFonts w:cstheme="minorHAnsi"/>
          <w:lang w:val="en-US"/>
        </w:rPr>
        <w:t>at more</w:t>
      </w:r>
      <w:r w:rsidR="00FD3DC1">
        <w:rPr>
          <w:rFonts w:cstheme="minorHAnsi"/>
          <w:lang w:val="en-US"/>
        </w:rPr>
        <w:t xml:space="preserve"> northern population, the phenolic content was</w:t>
      </w:r>
      <w:r w:rsidR="00484E90">
        <w:rPr>
          <w:rFonts w:cstheme="minorHAnsi"/>
          <w:lang w:val="en-US"/>
        </w:rPr>
        <w:t>,</w:t>
      </w:r>
      <w:r w:rsidR="00FD3DC1">
        <w:rPr>
          <w:rFonts w:cstheme="minorHAnsi"/>
          <w:lang w:val="en-US"/>
        </w:rPr>
        <w:t xml:space="preserve"> in contrast</w:t>
      </w:r>
      <w:r w:rsidR="00484E90">
        <w:rPr>
          <w:rFonts w:cstheme="minorHAnsi"/>
          <w:lang w:val="en-US"/>
        </w:rPr>
        <w:t>,</w:t>
      </w:r>
      <w:r w:rsidR="00FD3DC1">
        <w:rPr>
          <w:rFonts w:cstheme="minorHAnsi"/>
          <w:lang w:val="en-US"/>
        </w:rPr>
        <w:t xml:space="preserve"> particularly low (</w:t>
      </w:r>
      <w:r w:rsidR="00201432">
        <w:rPr>
          <w:rFonts w:cstheme="minorHAnsi"/>
          <w:lang w:val="en-US"/>
        </w:rPr>
        <w:t>between 0.50 and 1.40% DW</w:t>
      </w:r>
      <w:r w:rsidR="00FD3DC1">
        <w:rPr>
          <w:rFonts w:cstheme="minorHAnsi"/>
          <w:lang w:val="en-US"/>
        </w:rPr>
        <w:t xml:space="preserve">). </w:t>
      </w:r>
      <w:r w:rsidR="00444A10">
        <w:rPr>
          <w:rFonts w:cstheme="minorHAnsi"/>
          <w:lang w:val="en-US"/>
        </w:rPr>
        <w:t xml:space="preserve">The </w:t>
      </w:r>
      <w:r w:rsidR="00BD5A9D">
        <w:rPr>
          <w:rFonts w:cstheme="minorHAnsi"/>
          <w:lang w:val="en-US"/>
        </w:rPr>
        <w:t>opposite</w:t>
      </w:r>
      <w:r w:rsidR="006460A3">
        <w:rPr>
          <w:rFonts w:cstheme="minorHAnsi"/>
          <w:lang w:val="en-US"/>
        </w:rPr>
        <w:t xml:space="preserve"> trends in </w:t>
      </w:r>
      <w:r w:rsidR="00BD5A9D">
        <w:rPr>
          <w:rFonts w:cstheme="minorHAnsi"/>
          <w:lang w:val="en-US"/>
        </w:rPr>
        <w:t xml:space="preserve">the </w:t>
      </w:r>
      <w:r w:rsidR="006460A3">
        <w:rPr>
          <w:rFonts w:cstheme="minorHAnsi"/>
          <w:lang w:val="en-US"/>
        </w:rPr>
        <w:t xml:space="preserve">xanthophyll pigments </w:t>
      </w:r>
      <w:r w:rsidR="00BD5A9D">
        <w:rPr>
          <w:rFonts w:cstheme="minorHAnsi"/>
          <w:lang w:val="en-US"/>
        </w:rPr>
        <w:t xml:space="preserve">content </w:t>
      </w:r>
      <w:r w:rsidR="006460A3">
        <w:rPr>
          <w:rFonts w:cstheme="minorHAnsi"/>
          <w:lang w:val="en-US"/>
        </w:rPr>
        <w:t xml:space="preserve">and phenolic content </w:t>
      </w:r>
      <w:r w:rsidR="00444A10">
        <w:rPr>
          <w:rFonts w:cstheme="minorHAnsi"/>
          <w:lang w:val="en-US"/>
        </w:rPr>
        <w:t>observed</w:t>
      </w:r>
      <w:r w:rsidR="00CE74B7">
        <w:rPr>
          <w:rFonts w:cstheme="minorHAnsi"/>
          <w:lang w:val="en-US"/>
        </w:rPr>
        <w:t xml:space="preserve"> here</w:t>
      </w:r>
      <w:r w:rsidR="00444A10">
        <w:rPr>
          <w:rFonts w:cstheme="minorHAnsi"/>
          <w:lang w:val="en-US"/>
        </w:rPr>
        <w:t xml:space="preserve"> </w:t>
      </w:r>
      <w:r w:rsidR="00CE74B7">
        <w:rPr>
          <w:rFonts w:cstheme="minorHAnsi"/>
          <w:lang w:val="en-US"/>
        </w:rPr>
        <w:t>between seasons</w:t>
      </w:r>
      <w:r w:rsidR="008B7EDE">
        <w:rPr>
          <w:rFonts w:cstheme="minorHAnsi"/>
          <w:lang w:val="en-US"/>
        </w:rPr>
        <w:t>,</w:t>
      </w:r>
      <w:r w:rsidR="00CE74B7">
        <w:rPr>
          <w:rFonts w:cstheme="minorHAnsi"/>
          <w:lang w:val="en-US"/>
        </w:rPr>
        <w:t xml:space="preserve"> </w:t>
      </w:r>
      <w:r w:rsidR="00BD5A9D">
        <w:rPr>
          <w:rFonts w:cstheme="minorHAnsi"/>
          <w:lang w:val="en-US"/>
        </w:rPr>
        <w:t>as well as</w:t>
      </w:r>
      <w:r w:rsidR="008B7EDE">
        <w:rPr>
          <w:rFonts w:cstheme="minorHAnsi"/>
          <w:lang w:val="en-US"/>
        </w:rPr>
        <w:t xml:space="preserve"> </w:t>
      </w:r>
      <w:r w:rsidR="00CE74B7">
        <w:rPr>
          <w:rFonts w:cstheme="minorHAnsi"/>
          <w:lang w:val="en-US"/>
        </w:rPr>
        <w:t>between the two populations in winter</w:t>
      </w:r>
      <w:r w:rsidR="008B7EDE">
        <w:rPr>
          <w:rFonts w:cstheme="minorHAnsi"/>
          <w:lang w:val="en-US"/>
        </w:rPr>
        <w:t>,</w:t>
      </w:r>
      <w:r w:rsidR="00444A10">
        <w:rPr>
          <w:rFonts w:cstheme="minorHAnsi"/>
          <w:lang w:val="en-US"/>
        </w:rPr>
        <w:t xml:space="preserve"> </w:t>
      </w:r>
      <w:r w:rsidR="006460A3">
        <w:rPr>
          <w:rFonts w:cstheme="minorHAnsi"/>
          <w:lang w:val="en-US"/>
        </w:rPr>
        <w:t xml:space="preserve">indicate </w:t>
      </w:r>
      <w:r w:rsidR="00BD5A9D">
        <w:rPr>
          <w:rFonts w:cstheme="minorHAnsi"/>
          <w:lang w:val="en-US"/>
        </w:rPr>
        <w:t xml:space="preserve">that there may be </w:t>
      </w:r>
      <w:r w:rsidR="00CE74B7">
        <w:rPr>
          <w:rFonts w:cstheme="minorHAnsi"/>
          <w:lang w:val="en-US"/>
        </w:rPr>
        <w:t xml:space="preserve">complementary </w:t>
      </w:r>
      <w:r w:rsidR="00BD5A9D">
        <w:rPr>
          <w:rFonts w:cstheme="minorHAnsi"/>
          <w:lang w:val="en-US"/>
        </w:rPr>
        <w:t xml:space="preserve">photoprotection </w:t>
      </w:r>
      <w:r w:rsidR="00CE74B7">
        <w:rPr>
          <w:rFonts w:cstheme="minorHAnsi"/>
          <w:lang w:val="en-US"/>
        </w:rPr>
        <w:t xml:space="preserve">mechanisms and </w:t>
      </w:r>
      <w:r w:rsidR="006460A3">
        <w:rPr>
          <w:rFonts w:cstheme="minorHAnsi"/>
          <w:lang w:val="en-US"/>
        </w:rPr>
        <w:t xml:space="preserve">different strategies in </w:t>
      </w:r>
      <w:r w:rsidR="00BD5A9D">
        <w:rPr>
          <w:rFonts w:cstheme="minorHAnsi"/>
          <w:lang w:val="en-US"/>
        </w:rPr>
        <w:t>different</w:t>
      </w:r>
      <w:r w:rsidR="006460A3">
        <w:rPr>
          <w:rFonts w:cstheme="minorHAnsi"/>
          <w:lang w:val="en-US"/>
        </w:rPr>
        <w:t xml:space="preserve"> </w:t>
      </w:r>
      <w:r w:rsidR="006460A3" w:rsidRPr="0099326C">
        <w:rPr>
          <w:rFonts w:cstheme="minorHAnsi"/>
          <w:i/>
          <w:lang w:val="en-US"/>
        </w:rPr>
        <w:t>F. serratus</w:t>
      </w:r>
      <w:r w:rsidR="006460A3">
        <w:rPr>
          <w:rFonts w:cstheme="minorHAnsi"/>
          <w:lang w:val="en-US"/>
        </w:rPr>
        <w:t xml:space="preserve"> populations.</w:t>
      </w:r>
      <w:r w:rsidR="00AA33F9">
        <w:rPr>
          <w:rFonts w:cstheme="minorHAnsi"/>
          <w:lang w:val="en-US"/>
        </w:rPr>
        <w:t xml:space="preserve"> </w:t>
      </w:r>
      <w:r w:rsidR="00314115">
        <w:rPr>
          <w:rFonts w:cstheme="minorHAnsi"/>
          <w:lang w:val="en-US"/>
        </w:rPr>
        <w:t xml:space="preserve">In intertidal </w:t>
      </w:r>
      <w:proofErr w:type="spellStart"/>
      <w:r w:rsidR="00BD5A9D">
        <w:rPr>
          <w:rFonts w:cstheme="minorHAnsi"/>
          <w:lang w:val="en-US"/>
        </w:rPr>
        <w:t>fucoid</w:t>
      </w:r>
      <w:r w:rsidR="00314115">
        <w:rPr>
          <w:rFonts w:cstheme="minorHAnsi"/>
          <w:lang w:val="en-US"/>
        </w:rPr>
        <w:t>s</w:t>
      </w:r>
      <w:proofErr w:type="spellEnd"/>
      <w:r w:rsidR="00314115">
        <w:rPr>
          <w:rFonts w:cstheme="minorHAnsi"/>
          <w:lang w:val="en-US"/>
        </w:rPr>
        <w:t>, t</w:t>
      </w:r>
      <w:r w:rsidR="00AA33F9">
        <w:rPr>
          <w:rFonts w:cstheme="minorHAnsi"/>
          <w:lang w:val="en-US"/>
        </w:rPr>
        <w:t>he photoprotective role of phenolic compound</w:t>
      </w:r>
      <w:r w:rsidR="00314115">
        <w:rPr>
          <w:rFonts w:cstheme="minorHAnsi"/>
          <w:lang w:val="en-US"/>
        </w:rPr>
        <w:t xml:space="preserve">s </w:t>
      </w:r>
      <w:r w:rsidR="00BD5A9D">
        <w:rPr>
          <w:rFonts w:cstheme="minorHAnsi"/>
          <w:lang w:val="en-US"/>
        </w:rPr>
        <w:t>may</w:t>
      </w:r>
      <w:r w:rsidR="00AA33F9">
        <w:rPr>
          <w:rFonts w:cstheme="minorHAnsi"/>
          <w:lang w:val="en-US"/>
        </w:rPr>
        <w:t xml:space="preserve"> depend not only </w:t>
      </w:r>
      <w:r w:rsidR="00974797">
        <w:rPr>
          <w:rFonts w:cstheme="minorHAnsi"/>
          <w:lang w:val="en-US"/>
        </w:rPr>
        <w:t>on</w:t>
      </w:r>
      <w:r w:rsidR="00AA33F9">
        <w:rPr>
          <w:rFonts w:cstheme="minorHAnsi"/>
          <w:lang w:val="en-US"/>
        </w:rPr>
        <w:t xml:space="preserve"> their </w:t>
      </w:r>
      <w:r w:rsidR="00BD5A9D">
        <w:rPr>
          <w:rFonts w:cstheme="minorHAnsi"/>
          <w:lang w:val="en-US"/>
        </w:rPr>
        <w:t>sun</w:t>
      </w:r>
      <w:r w:rsidR="00AA33F9">
        <w:rPr>
          <w:rFonts w:cstheme="minorHAnsi"/>
          <w:lang w:val="en-US"/>
        </w:rPr>
        <w:t>scre</w:t>
      </w:r>
      <w:r w:rsidR="00974797">
        <w:rPr>
          <w:rFonts w:cstheme="minorHAnsi"/>
          <w:lang w:val="en-US"/>
        </w:rPr>
        <w:t>en effect</w:t>
      </w:r>
      <w:r w:rsidR="00BD5A9D">
        <w:rPr>
          <w:rFonts w:cstheme="minorHAnsi"/>
          <w:lang w:val="en-US"/>
        </w:rPr>
        <w:t>,</w:t>
      </w:r>
      <w:r w:rsidR="00974797">
        <w:rPr>
          <w:rFonts w:cstheme="minorHAnsi"/>
          <w:lang w:val="en-US"/>
        </w:rPr>
        <w:t xml:space="preserve"> but also </w:t>
      </w:r>
      <w:r w:rsidR="00AA33F9">
        <w:rPr>
          <w:rFonts w:cstheme="minorHAnsi"/>
          <w:lang w:val="en-US"/>
        </w:rPr>
        <w:t>o</w:t>
      </w:r>
      <w:r w:rsidR="00974797">
        <w:rPr>
          <w:rFonts w:cstheme="minorHAnsi"/>
          <w:lang w:val="en-US"/>
        </w:rPr>
        <w:t xml:space="preserve">n their antioxidant capacities </w:t>
      </w:r>
      <w:r w:rsidR="00B65FA4">
        <w:rPr>
          <w:rFonts w:cstheme="minorHAnsi"/>
          <w:lang w:val="en-US"/>
        </w:rPr>
        <w:fldChar w:fldCharType="begin"/>
      </w:r>
      <w:r w:rsidR="00CC23BB">
        <w:rPr>
          <w:rFonts w:cstheme="minorHAnsi"/>
          <w:lang w:val="en-US"/>
        </w:rPr>
        <w:instrText xml:space="preserve"> ADDIN EN.CITE &lt;EndNote&gt;&lt;Cite&gt;&lt;Author&gt;Connan&lt;/Author&gt;&lt;Year&gt;2007&lt;/Year&gt;&lt;RecNum&gt;1196&lt;/RecNum&gt;&lt;record&gt;&lt;rec-number&gt;1196&lt;/rec-number&gt;&lt;foreign-keys&gt;&lt;key app="EN" db-id="aa2aevp9rpfva9e50pix5vv1d2fd0tvvvz55"&gt;1196&lt;/key&gt;&lt;/foreign-keys&gt;&lt;ref-type name="Journal Article"&gt;17&lt;/ref-type&gt;&lt;contributors&gt;&lt;authors&gt;&lt;author&gt;Connan, S.&lt;/author&gt;&lt;author&gt;Deslandes, E.&lt;/author&gt;&lt;author&gt;Gall, E. A.&lt;/author&gt;&lt;/authors&gt;&lt;/contributors&gt;&lt;titles&gt;&lt;title&gt;Influence of day-night and tidal cycles on phenol content and antioxidant capacity in three temperate intertidal brown seaweeds&lt;/title&gt;&lt;secondary-title&gt;Journal of Experimental Marine Biology and Ecology&lt;/secondary-title&gt;&lt;/titles&gt;&lt;periodical&gt;&lt;full-title&gt;Journal of Experimental Marine Biology and Ecology&lt;/full-title&gt;&lt;abbr-1&gt;J. Exp. Mar. Biol. Ecol.&lt;/abbr-1&gt;&lt;/periodical&gt;&lt;pages&gt;359-369&lt;/pages&gt;&lt;volume&gt;349&lt;/volume&gt;&lt;number&gt;2&lt;/number&gt;&lt;dates&gt;&lt;year&gt;2007&lt;/year&gt;&lt;pub-dates&gt;&lt;date&gt;Oct&lt;/date&gt;&lt;/pub-dates&gt;&lt;/dates&gt;&lt;isbn&gt;0022-0981&lt;/isbn&gt;&lt;accession-num&gt;WOS:000249346400015&lt;/accession-num&gt;&lt;urls&gt;&lt;related-urls&gt;&lt;url&gt;&amp;lt;Go to ISI&amp;gt;://WOS:000249346400015&lt;/url&gt;&lt;/related-urls&gt;&lt;/urls&gt;&lt;electronic-resource-num&gt;10.1016/j.jembe.2007.05.028&lt;/electronic-resource-num&gt;&lt;/record&gt;&lt;/Cite&gt;&lt;/EndNote&gt;</w:instrText>
      </w:r>
      <w:r w:rsidR="00B65FA4">
        <w:rPr>
          <w:rFonts w:cstheme="minorHAnsi"/>
          <w:lang w:val="en-US"/>
        </w:rPr>
        <w:fldChar w:fldCharType="separate"/>
      </w:r>
      <w:r w:rsidR="00B65FA4">
        <w:rPr>
          <w:rFonts w:cstheme="minorHAnsi"/>
          <w:lang w:val="en-US"/>
        </w:rPr>
        <w:t>(Connan</w:t>
      </w:r>
      <w:r w:rsidR="00B65FA4" w:rsidRPr="00B65FA4">
        <w:rPr>
          <w:rFonts w:cstheme="minorHAnsi"/>
          <w:i/>
          <w:lang w:val="en-US"/>
        </w:rPr>
        <w:t xml:space="preserve"> et al.</w:t>
      </w:r>
      <w:r w:rsidR="00B65FA4">
        <w:rPr>
          <w:rFonts w:cstheme="minorHAnsi"/>
          <w:lang w:val="en-US"/>
        </w:rPr>
        <w:t>, 2007)</w:t>
      </w:r>
      <w:r w:rsidR="00B65FA4">
        <w:rPr>
          <w:rFonts w:cstheme="minorHAnsi"/>
          <w:lang w:val="en-US"/>
        </w:rPr>
        <w:fldChar w:fldCharType="end"/>
      </w:r>
      <w:r w:rsidR="008B7EDE">
        <w:rPr>
          <w:rFonts w:cstheme="minorHAnsi"/>
          <w:lang w:val="en-US"/>
        </w:rPr>
        <w:t>,</w:t>
      </w:r>
      <w:r w:rsidR="00B65FA4">
        <w:rPr>
          <w:rFonts w:cstheme="minorHAnsi"/>
          <w:lang w:val="en-US"/>
        </w:rPr>
        <w:t xml:space="preserve"> and zeaxanthin</w:t>
      </w:r>
      <w:r w:rsidR="00AA33F9">
        <w:rPr>
          <w:rFonts w:cstheme="minorHAnsi"/>
          <w:lang w:val="en-US"/>
        </w:rPr>
        <w:t xml:space="preserve"> </w:t>
      </w:r>
      <w:r w:rsidR="00BD5A9D">
        <w:rPr>
          <w:rFonts w:cstheme="minorHAnsi"/>
          <w:lang w:val="en-US"/>
        </w:rPr>
        <w:t>may</w:t>
      </w:r>
      <w:r w:rsidR="00314115">
        <w:rPr>
          <w:rFonts w:cstheme="minorHAnsi"/>
          <w:lang w:val="en-US"/>
        </w:rPr>
        <w:t xml:space="preserve"> </w:t>
      </w:r>
      <w:r w:rsidR="004F258F">
        <w:rPr>
          <w:rFonts w:cstheme="minorHAnsi"/>
          <w:lang w:val="en-US"/>
        </w:rPr>
        <w:t xml:space="preserve">also </w:t>
      </w:r>
      <w:r w:rsidR="00314115">
        <w:rPr>
          <w:rFonts w:cstheme="minorHAnsi"/>
          <w:lang w:val="en-US"/>
        </w:rPr>
        <w:t xml:space="preserve">have antioxidative properties </w:t>
      </w:r>
      <w:r w:rsidR="00314115">
        <w:rPr>
          <w:rFonts w:cstheme="minorHAnsi"/>
          <w:lang w:val="en-US"/>
        </w:rPr>
        <w:fldChar w:fldCharType="begin"/>
      </w:r>
      <w:r w:rsidR="00CC23BB">
        <w:rPr>
          <w:rFonts w:cstheme="minorHAnsi"/>
          <w:lang w:val="en-US"/>
        </w:rPr>
        <w:instrText xml:space="preserve"> ADDIN EN.CITE &lt;EndNote&gt;&lt;Cite&gt;&lt;Author&gt;Nielsen&lt;/Author&gt;&lt;Year&gt;2010&lt;/Year&gt;&lt;RecNum&gt;874&lt;/RecNum&gt;&lt;record&gt;&lt;rec-number&gt;874&lt;/rec-number&gt;&lt;foreign-keys&gt;&lt;key app="EN" db-id="aa2aevp9rpfva9e50pix5vv1d2fd0tvvvz55"&gt;874&lt;/key&gt;&lt;/foreign-keys&gt;&lt;ref-type name="Journal Article"&gt;17&lt;/ref-type&gt;&lt;contributors&gt;&lt;authors&gt;&lt;author&gt;Nielsen, Hanne Dalsgaard&lt;/author&gt;&lt;author&gt;Nielsen, Soren Laurentius&lt;/author&gt;&lt;/authors&gt;&lt;/contributors&gt;&lt;titles&gt;&lt;title&gt;&lt;style face="normal" font="default" size="100%"&gt;Adaptation to high light irradiances enhances the photosynthetic Cu&lt;/style&gt;&lt;style face="superscript" font="default" size="100%"&gt;2+&lt;/style&gt;&lt;style face="normal" font="default" size="100%"&gt; resistance in Cu&lt;/style&gt;&lt;style face="superscript" font="default" size="100%"&gt;2+&lt;/style&gt;&lt;style face="normal" font="default" size="100%"&gt; tolerant and non-tolerant populations of the brown macroalgae &lt;/style&gt;&lt;style face="italic" font="default" size="100%"&gt;Fucus serratus&lt;/style&gt;&lt;/title&gt;&lt;secondary-title&gt;Marine Pollution Bulletin&lt;/secondary-title&gt;&lt;/titles&gt;&lt;periodical&gt;&lt;full-title&gt;Marine Pollution Bulletin&lt;/full-title&gt;&lt;/periodical&gt;&lt;pages&gt;710-717&lt;/pages&gt;&lt;volume&gt;60&lt;/volume&gt;&lt;number&gt;5&lt;/number&gt;&lt;dates&gt;&lt;year&gt;2010&lt;/year&gt;&lt;pub-dates&gt;&lt;date&gt;May&lt;/date&gt;&lt;/pub-dates&gt;&lt;/dates&gt;&lt;isbn&gt;0025-326X&lt;/isbn&gt;&lt;accession-num&gt;WOS:000279214600020&lt;/accession-num&gt;&lt;urls&gt;&lt;related-urls&gt;&lt;url&gt;&amp;lt;Go to ISI&amp;gt;://WOS:000279214600020&lt;/url&gt;&lt;/related-urls&gt;&lt;/urls&gt;&lt;electronic-resource-num&gt;10.1016/j.marpolbul.2009.11.025&lt;/electronic-resource-num&gt;&lt;/record&gt;&lt;/Cite&gt;&lt;/EndNote&gt;</w:instrText>
      </w:r>
      <w:r w:rsidR="00314115">
        <w:rPr>
          <w:rFonts w:cstheme="minorHAnsi"/>
          <w:lang w:val="en-US"/>
        </w:rPr>
        <w:fldChar w:fldCharType="separate"/>
      </w:r>
      <w:r w:rsidR="00314115">
        <w:rPr>
          <w:rFonts w:cstheme="minorHAnsi"/>
          <w:lang w:val="en-US"/>
        </w:rPr>
        <w:t>(Nielsen &amp; Nielsen, 2010)</w:t>
      </w:r>
      <w:r w:rsidR="00314115">
        <w:rPr>
          <w:rFonts w:cstheme="minorHAnsi"/>
          <w:lang w:val="en-US"/>
        </w:rPr>
        <w:fldChar w:fldCharType="end"/>
      </w:r>
      <w:r w:rsidR="00314115">
        <w:rPr>
          <w:rFonts w:cstheme="minorHAnsi"/>
          <w:lang w:val="en-US"/>
        </w:rPr>
        <w:t>.</w:t>
      </w:r>
    </w:p>
    <w:p w:rsidR="00FC1073" w:rsidRPr="009B364E" w:rsidRDefault="00EC3F5E" w:rsidP="00FC1073">
      <w:pPr>
        <w:contextualSpacing/>
        <w:jc w:val="both"/>
        <w:rPr>
          <w:rFonts w:cs="Candida-Roman"/>
          <w:lang w:val="en-US"/>
        </w:rPr>
      </w:pPr>
      <w:r>
        <w:rPr>
          <w:rFonts w:cs="Candida-Roman"/>
          <w:lang w:val="en-US"/>
        </w:rPr>
        <w:t>V</w:t>
      </w:r>
      <w:r w:rsidRPr="008D6451">
        <w:rPr>
          <w:rFonts w:cs="Candida-Roman"/>
          <w:lang w:val="en-US"/>
        </w:rPr>
        <w:t xml:space="preserve">iolaxanthin de-epoxidation </w:t>
      </w:r>
      <w:r w:rsidR="00FD5057">
        <w:rPr>
          <w:rFonts w:cs="Candida-Roman"/>
          <w:lang w:val="en-US"/>
        </w:rPr>
        <w:t>is</w:t>
      </w:r>
      <w:r w:rsidR="00AA4C43">
        <w:t xml:space="preserve"> a rapid protection mechanism of the photosynthetic apparatus</w:t>
      </w:r>
      <w:r w:rsidR="00314115">
        <w:t xml:space="preserve"> by excess </w:t>
      </w:r>
      <w:r w:rsidR="00FD5057">
        <w:t xml:space="preserve">light </w:t>
      </w:r>
      <w:r w:rsidR="00314115">
        <w:t>energy dissipation</w:t>
      </w:r>
      <w:r w:rsidR="00D10149">
        <w:rPr>
          <w:rFonts w:cs="Candida-Roman"/>
          <w:lang w:val="en-US"/>
        </w:rPr>
        <w:t xml:space="preserve"> </w:t>
      </w:r>
      <w:r w:rsidR="00E64449">
        <w:rPr>
          <w:rFonts w:cs="Candida-Roman"/>
          <w:lang w:val="en-US"/>
        </w:rPr>
        <w:fldChar w:fldCharType="begin"/>
      </w:r>
      <w:r w:rsidR="00837AEC">
        <w:rPr>
          <w:rFonts w:cs="Candida-Roman"/>
          <w:lang w:val="en-US"/>
        </w:rPr>
        <w:instrText xml:space="preserve"> ADDIN EN.CITE &lt;EndNote&gt;&lt;Cite&gt;&lt;Author&gt;Hanelt&lt;/Author&gt;&lt;Year&gt;1996&lt;/Year&gt;&lt;RecNum&gt;1269&lt;/RecNum&gt;&lt;record&gt;&lt;rec-number&gt;1269&lt;/rec-number&gt;&lt;foreign-keys&gt;&lt;key app="EN" db-id="za5v225dssdav8es0f7vtzfdpva5wat2zewa"&gt;1269&lt;/key&gt;&lt;/foreign-keys&gt;&lt;ref-type name="Journal Article"&gt;17&lt;/ref-type&gt;&lt;contributors&gt;&lt;authors&gt;&lt;author&gt;Hanelt, D.&lt;/author&gt;&lt;/authors&gt;&lt;/contributors&gt;&lt;titles&gt;&lt;title&gt;Photoinhibition of photosynthesis in marine macroalgae&lt;/title&gt;&lt;secondary-title&gt;Scientia Marina&lt;/secondary-title&gt;&lt;/titles&gt;&lt;periodical&gt;&lt;full-title&gt;Scientia Marina&lt;/full-title&gt;&lt;/periodical&gt;&lt;pages&gt;243-248&lt;/pages&gt;&lt;volume&gt;60&lt;/volume&gt;&lt;dates&gt;&lt;year&gt;1996&lt;/year&gt;&lt;pub-dates&gt;&lt;date&gt;May&lt;/date&gt;&lt;/pub-dates&gt;&lt;/dates&gt;&lt;isbn&gt;0214-8358&lt;/isbn&gt;&lt;accession-num&gt;WOS:A1996UZ47800031&lt;/accession-num&gt;&lt;urls&gt;&lt;related-urls&gt;&lt;url&gt;&amp;lt;Go to ISI&amp;gt;://WOS:A1996UZ47800031&lt;/url&gt;&lt;/related-urls&gt;&lt;/urls&gt;&lt;/record&gt;&lt;/Cite&gt;&lt;/EndNote&gt;</w:instrText>
      </w:r>
      <w:r w:rsidR="00E64449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(Hanelt, 1996)</w:t>
      </w:r>
      <w:r w:rsidR="00E64449">
        <w:rPr>
          <w:rFonts w:cs="Candida-Roman"/>
          <w:lang w:val="en-US"/>
        </w:rPr>
        <w:fldChar w:fldCharType="end"/>
      </w:r>
      <w:r w:rsidR="00CD2BAA">
        <w:t xml:space="preserve">, </w:t>
      </w:r>
      <w:r w:rsidR="00FD5057">
        <w:t>and we expected this mechanism</w:t>
      </w:r>
      <w:r w:rsidR="00CD2BAA">
        <w:rPr>
          <w:rFonts w:cs="Candida-Roman"/>
          <w:lang w:val="en-US"/>
        </w:rPr>
        <w:t xml:space="preserve"> to</w:t>
      </w:r>
      <w:r w:rsidR="00CD2BAA" w:rsidRPr="008D6451">
        <w:rPr>
          <w:rFonts w:cs="Candida-Roman"/>
          <w:lang w:val="en-US"/>
        </w:rPr>
        <w:t xml:space="preserve"> be activated </w:t>
      </w:r>
      <w:r w:rsidR="00CD2BAA">
        <w:rPr>
          <w:rFonts w:cs="Candida-Roman"/>
          <w:lang w:val="en-US"/>
        </w:rPr>
        <w:t>in thalli exposed to high light at the onset of emersion</w:t>
      </w:r>
      <w:r w:rsidR="00D10149">
        <w:rPr>
          <w:rFonts w:cs="Candida-Roman"/>
          <w:lang w:val="en-US"/>
        </w:rPr>
        <w:t>.</w:t>
      </w:r>
      <w:r w:rsidR="00D10149" w:rsidRPr="00D10149">
        <w:rPr>
          <w:rFonts w:cs="Candida-Roman"/>
          <w:lang w:val="en-US"/>
        </w:rPr>
        <w:t xml:space="preserve"> </w:t>
      </w:r>
      <w:r w:rsidR="00151BE7">
        <w:rPr>
          <w:rFonts w:cs="Candida-Roman"/>
          <w:lang w:val="en-US"/>
        </w:rPr>
        <w:t>R</w:t>
      </w:r>
      <w:r w:rsidR="00D10149">
        <w:rPr>
          <w:rFonts w:cs="Candida-Roman"/>
          <w:lang w:val="en-US"/>
        </w:rPr>
        <w:t>elatively high de-epoxidation ratio (DR)</w:t>
      </w:r>
      <w:r w:rsidR="00FD5057" w:rsidRPr="00FD5057">
        <w:rPr>
          <w:rFonts w:cs="Candida-Roman"/>
          <w:lang w:val="en-US"/>
        </w:rPr>
        <w:t xml:space="preserve"> </w:t>
      </w:r>
      <w:r w:rsidR="00FD5057">
        <w:rPr>
          <w:rFonts w:cs="Candida-Roman"/>
          <w:lang w:val="en-US"/>
        </w:rPr>
        <w:t>values</w:t>
      </w:r>
      <w:r w:rsidR="00151BE7">
        <w:rPr>
          <w:rFonts w:cs="Candida-Roman"/>
          <w:lang w:val="en-US"/>
        </w:rPr>
        <w:t xml:space="preserve"> were however</w:t>
      </w:r>
      <w:r w:rsidR="00D10149">
        <w:rPr>
          <w:rFonts w:cs="Candida-Roman"/>
          <w:lang w:val="en-US"/>
        </w:rPr>
        <w:t xml:space="preserve"> measured </w:t>
      </w:r>
      <w:r w:rsidR="00151BE7">
        <w:rPr>
          <w:rFonts w:cs="Candida-Roman"/>
          <w:lang w:val="en-US"/>
        </w:rPr>
        <w:t>not only in thalli at the top of the canopy</w:t>
      </w:r>
      <w:r w:rsidR="00FD5057">
        <w:rPr>
          <w:rFonts w:cs="Candida-Roman"/>
          <w:lang w:val="en-US"/>
        </w:rPr>
        <w:t>,</w:t>
      </w:r>
      <w:r w:rsidR="00151BE7">
        <w:rPr>
          <w:rFonts w:cs="Candida-Roman"/>
          <w:lang w:val="en-US"/>
        </w:rPr>
        <w:t xml:space="preserve"> but also in</w:t>
      </w:r>
      <w:r w:rsidR="00D10149">
        <w:rPr>
          <w:rFonts w:cs="Candida-Roman"/>
          <w:lang w:val="en-US"/>
        </w:rPr>
        <w:t xml:space="preserve"> thalli </w:t>
      </w:r>
      <w:r w:rsidR="00151BE7">
        <w:rPr>
          <w:rFonts w:cs="Candida-Roman"/>
          <w:lang w:val="en-US"/>
        </w:rPr>
        <w:t xml:space="preserve">beneath the canopy </w:t>
      </w:r>
      <w:r w:rsidR="00D10149">
        <w:rPr>
          <w:rFonts w:cs="Candida-Roman"/>
          <w:lang w:val="en-US"/>
        </w:rPr>
        <w:t xml:space="preserve">at the beginning of the emersion period </w:t>
      </w:r>
      <w:r w:rsidR="003D7EC4">
        <w:rPr>
          <w:rFonts w:cs="Candida-Roman"/>
          <w:lang w:val="en-US"/>
        </w:rPr>
        <w:t>in spring and summer</w:t>
      </w:r>
      <w:r w:rsidR="00B14504">
        <w:rPr>
          <w:rFonts w:cs="Candida-Roman"/>
          <w:lang w:val="en-US"/>
        </w:rPr>
        <w:t xml:space="preserve"> </w:t>
      </w:r>
      <w:r w:rsidR="00B14504">
        <w:rPr>
          <w:rFonts w:cs="Candida-Roman"/>
          <w:color w:val="FF0000"/>
          <w:lang w:val="en-US"/>
        </w:rPr>
        <w:t>(Figures 3 &amp; 4)</w:t>
      </w:r>
      <w:r w:rsidR="003D7EC4">
        <w:rPr>
          <w:rFonts w:cs="Candida-Roman"/>
          <w:lang w:val="en-US"/>
        </w:rPr>
        <w:t>. Th</w:t>
      </w:r>
      <w:r w:rsidR="00FD5057">
        <w:rPr>
          <w:rFonts w:cs="Candida-Roman"/>
          <w:lang w:val="en-US"/>
        </w:rPr>
        <w:t>ese high values</w:t>
      </w:r>
      <w:r w:rsidR="00116558">
        <w:rPr>
          <w:rFonts w:cs="Candida-Roman"/>
          <w:lang w:val="en-US"/>
        </w:rPr>
        <w:t xml:space="preserve"> suggest that the mechanism </w:t>
      </w:r>
      <w:r w:rsidR="00FD5057">
        <w:rPr>
          <w:rFonts w:cs="Candida-Roman"/>
          <w:lang w:val="en-US"/>
        </w:rPr>
        <w:t>i</w:t>
      </w:r>
      <w:r w:rsidR="00116558">
        <w:rPr>
          <w:rFonts w:cs="Candida-Roman"/>
          <w:lang w:val="en-US"/>
        </w:rPr>
        <w:t xml:space="preserve">s activated as </w:t>
      </w:r>
      <w:r w:rsidR="003D7EC4">
        <w:rPr>
          <w:rFonts w:cs="Candida-Roman"/>
          <w:lang w:val="en-US"/>
        </w:rPr>
        <w:t xml:space="preserve">a </w:t>
      </w:r>
      <w:r w:rsidR="00116558">
        <w:rPr>
          <w:rFonts w:cs="Candida-Roman"/>
          <w:lang w:val="en-US"/>
        </w:rPr>
        <w:t>response to supersaturating light irradiance in very low water depth at the end of immersion. T</w:t>
      </w:r>
      <w:r w:rsidR="00C64C42">
        <w:rPr>
          <w:rFonts w:cs="Candida-Roman"/>
          <w:lang w:val="en-US"/>
        </w:rPr>
        <w:t xml:space="preserve">he </w:t>
      </w:r>
      <w:r w:rsidR="00116558">
        <w:rPr>
          <w:rFonts w:cs="Candida-Roman"/>
          <w:lang w:val="en-US"/>
        </w:rPr>
        <w:t xml:space="preserve">high </w:t>
      </w:r>
      <w:r w:rsidR="00C64C42">
        <w:rPr>
          <w:rFonts w:cs="Candida-Roman"/>
          <w:lang w:val="en-US"/>
        </w:rPr>
        <w:t>correlation between the</w:t>
      </w:r>
      <w:r w:rsidR="00CA3B0D">
        <w:rPr>
          <w:rFonts w:cs="Candida-Roman"/>
          <w:lang w:val="en-US"/>
        </w:rPr>
        <w:t xml:space="preserve"> </w:t>
      </w:r>
      <w:r w:rsidR="00116558">
        <w:rPr>
          <w:rFonts w:cs="Candida-Roman"/>
          <w:lang w:val="en-US"/>
        </w:rPr>
        <w:t xml:space="preserve">DR </w:t>
      </w:r>
      <w:r w:rsidR="00CA3B0D">
        <w:rPr>
          <w:rFonts w:cs="Candida-Roman"/>
          <w:lang w:val="en-US"/>
        </w:rPr>
        <w:t xml:space="preserve">values </w:t>
      </w:r>
      <w:r w:rsidR="009B364E">
        <w:rPr>
          <w:rFonts w:cs="Candida-Roman"/>
          <w:lang w:val="en-US"/>
        </w:rPr>
        <w:t>at the beginning of</w:t>
      </w:r>
      <w:r w:rsidR="00C64C42">
        <w:rPr>
          <w:rFonts w:cs="Candida-Roman"/>
          <w:lang w:val="en-US"/>
        </w:rPr>
        <w:t xml:space="preserve"> emersion </w:t>
      </w:r>
      <w:r w:rsidR="00CA3B0D">
        <w:rPr>
          <w:rFonts w:cs="Candida-Roman"/>
          <w:lang w:val="en-US"/>
        </w:rPr>
        <w:t xml:space="preserve">and the </w:t>
      </w:r>
      <w:r w:rsidR="00FD5057">
        <w:rPr>
          <w:rFonts w:cs="Candida-Roman"/>
          <w:lang w:val="en-US"/>
        </w:rPr>
        <w:t xml:space="preserve">prevailing </w:t>
      </w:r>
      <w:r w:rsidR="00CA3B0D">
        <w:rPr>
          <w:rFonts w:cs="Candida-Roman"/>
          <w:lang w:val="en-US"/>
        </w:rPr>
        <w:t xml:space="preserve">PAR just before emersion </w:t>
      </w:r>
      <w:r w:rsidR="003647B5">
        <w:rPr>
          <w:rFonts w:cstheme="minorHAnsi"/>
          <w:lang w:val="en-US"/>
        </w:rPr>
        <w:t>(Pearson correlation r = 0.950, n = 7, p &lt; 0.001</w:t>
      </w:r>
      <w:r w:rsidR="00B14504">
        <w:rPr>
          <w:rFonts w:cstheme="minorHAnsi"/>
          <w:color w:val="FF0000"/>
          <w:lang w:val="en-US"/>
        </w:rPr>
        <w:t xml:space="preserve">, </w:t>
      </w:r>
      <w:r w:rsidR="00233088" w:rsidRPr="00233088">
        <w:rPr>
          <w:color w:val="FF0000"/>
        </w:rPr>
        <w:t>Supplementary materials, S2</w:t>
      </w:r>
      <w:r w:rsidR="003647B5">
        <w:rPr>
          <w:rFonts w:cstheme="minorHAnsi"/>
          <w:lang w:val="en-US"/>
        </w:rPr>
        <w:t xml:space="preserve">) </w:t>
      </w:r>
      <w:r w:rsidR="00116558">
        <w:rPr>
          <w:rFonts w:cs="Candida-Roman"/>
          <w:lang w:val="en-US"/>
        </w:rPr>
        <w:t xml:space="preserve">tends to confirm this hypothesis. </w:t>
      </w:r>
      <w:r w:rsidR="00FD5057">
        <w:rPr>
          <w:rFonts w:cs="Candida-Roman"/>
          <w:lang w:val="en-US"/>
        </w:rPr>
        <w:t>Although</w:t>
      </w:r>
      <w:r w:rsidR="00D10149">
        <w:rPr>
          <w:rFonts w:cs="Candida-Roman"/>
          <w:lang w:val="en-US"/>
        </w:rPr>
        <w:t xml:space="preserve"> </w:t>
      </w:r>
      <w:r w:rsidR="001612C9">
        <w:rPr>
          <w:rFonts w:cs="Candida-Roman"/>
          <w:lang w:val="en-US"/>
        </w:rPr>
        <w:t xml:space="preserve">high temperature and </w:t>
      </w:r>
      <w:r w:rsidR="00D10149">
        <w:rPr>
          <w:rFonts w:cs="Candida-Roman"/>
          <w:lang w:val="en-US"/>
        </w:rPr>
        <w:t xml:space="preserve">dehydration </w:t>
      </w:r>
      <w:r w:rsidR="00CD2BAA">
        <w:rPr>
          <w:rFonts w:cs="Candida-Roman"/>
          <w:lang w:val="en-US"/>
        </w:rPr>
        <w:t>m</w:t>
      </w:r>
      <w:r w:rsidR="00FD5057">
        <w:rPr>
          <w:rFonts w:cs="Candida-Roman"/>
          <w:lang w:val="en-US"/>
        </w:rPr>
        <w:t>ay</w:t>
      </w:r>
      <w:r w:rsidR="00CD2BAA">
        <w:rPr>
          <w:rFonts w:cs="Candida-Roman"/>
          <w:lang w:val="en-US"/>
        </w:rPr>
        <w:t xml:space="preserve"> have made</w:t>
      </w:r>
      <w:r w:rsidR="001612C9">
        <w:rPr>
          <w:rFonts w:cs="Candida-Roman"/>
          <w:lang w:val="en-US"/>
        </w:rPr>
        <w:t xml:space="preserve"> </w:t>
      </w:r>
      <w:r w:rsidR="00D10149">
        <w:rPr>
          <w:rFonts w:cs="Candida-Roman"/>
          <w:lang w:val="en-US"/>
        </w:rPr>
        <w:t>additive contribution</w:t>
      </w:r>
      <w:r w:rsidR="001612C9">
        <w:rPr>
          <w:rFonts w:cs="Candida-Roman"/>
          <w:lang w:val="en-US"/>
        </w:rPr>
        <w:t>s</w:t>
      </w:r>
      <w:r w:rsidR="00D10149">
        <w:rPr>
          <w:rFonts w:cs="Candida-Roman"/>
          <w:lang w:val="en-US"/>
        </w:rPr>
        <w:t xml:space="preserve"> to stress, DR did not increase</w:t>
      </w:r>
      <w:r w:rsidR="00D10149" w:rsidRPr="00656354">
        <w:rPr>
          <w:rFonts w:cs="Candida-Roman"/>
          <w:lang w:val="en-US"/>
        </w:rPr>
        <w:t xml:space="preserve"> </w:t>
      </w:r>
      <w:r w:rsidR="00777224">
        <w:rPr>
          <w:rFonts w:cs="Candida-Roman"/>
          <w:lang w:val="en-US"/>
        </w:rPr>
        <w:t xml:space="preserve">with decreasing </w:t>
      </w:r>
      <w:proofErr w:type="spellStart"/>
      <w:r w:rsidR="00777224">
        <w:rPr>
          <w:rFonts w:cs="Candida-Roman"/>
          <w:lang w:val="en-US"/>
        </w:rPr>
        <w:t>F</w:t>
      </w:r>
      <w:r w:rsidR="00777224" w:rsidRPr="00777224">
        <w:rPr>
          <w:rFonts w:cs="Candida-Roman"/>
          <w:vertAlign w:val="subscript"/>
          <w:lang w:val="en-US"/>
        </w:rPr>
        <w:t>v</w:t>
      </w:r>
      <w:proofErr w:type="spellEnd"/>
      <w:r w:rsidR="00777224">
        <w:rPr>
          <w:rFonts w:cs="Candida-Roman"/>
          <w:lang w:val="en-US"/>
        </w:rPr>
        <w:t>/</w:t>
      </w:r>
      <w:proofErr w:type="spellStart"/>
      <w:r w:rsidR="00777224">
        <w:rPr>
          <w:rFonts w:cs="Candida-Roman"/>
          <w:lang w:val="en-US"/>
        </w:rPr>
        <w:t>F</w:t>
      </w:r>
      <w:r w:rsidR="00777224" w:rsidRPr="00777224">
        <w:rPr>
          <w:rFonts w:cs="Candida-Roman"/>
          <w:vertAlign w:val="subscript"/>
          <w:lang w:val="en-US"/>
        </w:rPr>
        <w:t>m</w:t>
      </w:r>
      <w:proofErr w:type="spellEnd"/>
      <w:r w:rsidR="00777224">
        <w:rPr>
          <w:rFonts w:cs="Candida-Roman"/>
          <w:lang w:val="en-US"/>
        </w:rPr>
        <w:t xml:space="preserve"> </w:t>
      </w:r>
      <w:r w:rsidR="00D10149">
        <w:rPr>
          <w:rFonts w:cs="Candida-Roman"/>
          <w:lang w:val="en-US"/>
        </w:rPr>
        <w:t>in thalli lying at the top of the canopy</w:t>
      </w:r>
      <w:r w:rsidR="00D10149" w:rsidRPr="00656354">
        <w:rPr>
          <w:rFonts w:cs="Candida-Roman"/>
          <w:lang w:val="en-US"/>
        </w:rPr>
        <w:t xml:space="preserve"> </w:t>
      </w:r>
      <w:r w:rsidR="00421BC1">
        <w:rPr>
          <w:rFonts w:cs="Candida-Roman"/>
          <w:lang w:val="en-US"/>
        </w:rPr>
        <w:t>during emersion.</w:t>
      </w:r>
      <w:r w:rsidR="00D10149">
        <w:rPr>
          <w:rFonts w:cs="Candida-Roman"/>
          <w:lang w:val="en-US"/>
        </w:rPr>
        <w:t xml:space="preserve"> </w:t>
      </w:r>
      <w:r w:rsidR="00152081">
        <w:rPr>
          <w:rFonts w:cs="Candida-Roman"/>
          <w:lang w:val="en-US"/>
        </w:rPr>
        <w:t xml:space="preserve">In contrast, </w:t>
      </w:r>
      <w:r w:rsidR="00675E1F">
        <w:rPr>
          <w:rFonts w:cs="Candida-Roman"/>
          <w:lang w:val="en-US"/>
        </w:rPr>
        <w:t>desiccation</w:t>
      </w:r>
      <w:r w:rsidR="0065021F" w:rsidRPr="0065021F">
        <w:rPr>
          <w:rFonts w:cs="Candida-Roman"/>
          <w:lang w:val="en-US"/>
        </w:rPr>
        <w:t xml:space="preserve"> </w:t>
      </w:r>
      <w:r w:rsidR="0065021F">
        <w:rPr>
          <w:rFonts w:cs="Candida-Roman"/>
          <w:lang w:val="en-US"/>
        </w:rPr>
        <w:t>and high temperature</w:t>
      </w:r>
      <w:r w:rsidR="0065021F" w:rsidRPr="0065021F">
        <w:rPr>
          <w:rFonts w:cs="Candida-Roman"/>
          <w:lang w:val="en-US"/>
        </w:rPr>
        <w:t xml:space="preserve"> </w:t>
      </w:r>
      <w:r w:rsidR="00FD5057">
        <w:rPr>
          <w:rFonts w:cs="Candida-Roman"/>
          <w:lang w:val="en-US"/>
        </w:rPr>
        <w:t>may</w:t>
      </w:r>
      <w:r w:rsidR="0065021F">
        <w:rPr>
          <w:rFonts w:cs="Candida-Roman"/>
          <w:lang w:val="en-US"/>
        </w:rPr>
        <w:t xml:space="preserve"> have lower</w:t>
      </w:r>
      <w:r w:rsidR="00855B3E">
        <w:rPr>
          <w:rFonts w:cs="Candida-Roman"/>
          <w:lang w:val="en-US"/>
        </w:rPr>
        <w:t>ed</w:t>
      </w:r>
      <w:r w:rsidR="00FD5057">
        <w:rPr>
          <w:rFonts w:cs="Candida-Roman"/>
          <w:lang w:val="en-US"/>
        </w:rPr>
        <w:t xml:space="preserve"> DR values</w:t>
      </w:r>
      <w:r w:rsidR="0065021F">
        <w:rPr>
          <w:rFonts w:cs="Candida-Roman"/>
          <w:lang w:val="en-US"/>
        </w:rPr>
        <w:t xml:space="preserve">, as shown in the uppermost midlittoral species </w:t>
      </w:r>
      <w:proofErr w:type="spellStart"/>
      <w:r w:rsidR="0065021F" w:rsidRPr="00405136">
        <w:rPr>
          <w:rFonts w:cs="Candida-Roman"/>
          <w:i/>
          <w:lang w:val="en-US"/>
        </w:rPr>
        <w:t>Pelvetia</w:t>
      </w:r>
      <w:proofErr w:type="spellEnd"/>
      <w:r w:rsidR="0065021F" w:rsidRPr="00405136">
        <w:rPr>
          <w:rFonts w:cs="Candida-Roman"/>
          <w:i/>
          <w:lang w:val="en-US"/>
        </w:rPr>
        <w:t xml:space="preserve"> </w:t>
      </w:r>
      <w:proofErr w:type="spellStart"/>
      <w:r w:rsidR="0065021F" w:rsidRPr="00405136">
        <w:rPr>
          <w:rFonts w:cs="Candida-Roman"/>
          <w:i/>
          <w:lang w:val="en-US"/>
        </w:rPr>
        <w:t>canaliculata</w:t>
      </w:r>
      <w:proofErr w:type="spellEnd"/>
      <w:r w:rsidR="00675E1F">
        <w:rPr>
          <w:rFonts w:cs="Candida-Roman"/>
          <w:lang w:val="en-US"/>
        </w:rPr>
        <w:t xml:space="preserve"> </w:t>
      </w:r>
      <w:r w:rsidR="003A4FA4">
        <w:rPr>
          <w:rFonts w:cs="Candida-Roman"/>
          <w:lang w:val="en-US"/>
        </w:rPr>
        <w:fldChar w:fldCharType="begin">
          <w:fldData xml:space="preserve">PEVuZE5vdGU+PENpdGU+PEF1dGhvcj5IYXJrZXI8L0F1dGhvcj48WWVhcj4xOTk5PC9ZZWFyPjxS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</w:fldData>
        </w:fldChar>
      </w:r>
      <w:r w:rsidR="00CC23BB">
        <w:rPr>
          <w:rFonts w:cs="Candida-Roman"/>
          <w:lang w:val="en-US"/>
        </w:rPr>
        <w:instrText xml:space="preserve"> ADDIN EN.CITE </w:instrText>
      </w:r>
      <w:r w:rsidR="00CC23BB">
        <w:rPr>
          <w:rFonts w:cs="Candida-Roman"/>
          <w:lang w:val="en-US"/>
        </w:rPr>
        <w:fldChar w:fldCharType="begin">
          <w:fldData xml:space="preserve">PEVuZE5vdGU+PENpdGU+PEF1dGhvcj5IYXJrZXI8L0F1dGhvcj48WWVhcj4xOTk5PC9ZZWFyPjxS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</w:fldData>
        </w:fldChar>
      </w:r>
      <w:r w:rsidR="00CC23BB">
        <w:rPr>
          <w:rFonts w:cs="Candida-Roman"/>
          <w:lang w:val="en-US"/>
        </w:rPr>
        <w:instrText xml:space="preserve"> ADDIN EN.CITE.DATA </w:instrText>
      </w:r>
      <w:r w:rsidR="00CC23BB">
        <w:rPr>
          <w:rFonts w:cs="Candida-Roman"/>
          <w:lang w:val="en-US"/>
        </w:rPr>
      </w:r>
      <w:r w:rsidR="00CC23BB">
        <w:rPr>
          <w:rFonts w:cs="Candida-Roman"/>
          <w:lang w:val="en-US"/>
        </w:rPr>
        <w:fldChar w:fldCharType="end"/>
      </w:r>
      <w:r w:rsidR="003A4FA4">
        <w:rPr>
          <w:rFonts w:cs="Candida-Roman"/>
          <w:lang w:val="en-US"/>
        </w:rPr>
      </w:r>
      <w:r w:rsidR="003A4FA4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(Harker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1999, Fernandez-Marin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2011)</w:t>
      </w:r>
      <w:r w:rsidR="003A4FA4">
        <w:rPr>
          <w:rFonts w:cs="Candida-Roman"/>
          <w:lang w:val="en-US"/>
        </w:rPr>
        <w:fldChar w:fldCharType="end"/>
      </w:r>
      <w:r w:rsidR="00FA70F5">
        <w:rPr>
          <w:rFonts w:cs="Candida-Roman"/>
          <w:lang w:val="en-US"/>
        </w:rPr>
        <w:t xml:space="preserve">. </w:t>
      </w:r>
      <w:r w:rsidR="00FD5057">
        <w:rPr>
          <w:rFonts w:cs="Candida-Roman"/>
          <w:lang w:val="en-US"/>
        </w:rPr>
        <w:t>The ascorbate-glutathione cycle may then c</w:t>
      </w:r>
      <w:r w:rsidR="00E32D29">
        <w:rPr>
          <w:rFonts w:cs="Candida-Roman"/>
          <w:lang w:val="en-US"/>
        </w:rPr>
        <w:t>ompensat</w:t>
      </w:r>
      <w:r w:rsidR="00FD5057">
        <w:rPr>
          <w:rFonts w:cs="Candida-Roman"/>
          <w:lang w:val="en-US"/>
        </w:rPr>
        <w:t>e</w:t>
      </w:r>
      <w:r w:rsidR="00E32D29">
        <w:rPr>
          <w:rFonts w:cs="Candida-Roman"/>
          <w:lang w:val="en-US"/>
        </w:rPr>
        <w:t xml:space="preserve"> f</w:t>
      </w:r>
      <w:r w:rsidR="00FD5057">
        <w:rPr>
          <w:rFonts w:cs="Candida-Roman"/>
          <w:lang w:val="en-US"/>
        </w:rPr>
        <w:t>or</w:t>
      </w:r>
      <w:r w:rsidR="00E32D29">
        <w:rPr>
          <w:rFonts w:cs="Candida-Roman"/>
          <w:lang w:val="en-US"/>
        </w:rPr>
        <w:t xml:space="preserve"> the limited capacity of the xanthophyll cycle</w:t>
      </w:r>
      <w:r w:rsidR="0065021F">
        <w:rPr>
          <w:rFonts w:cs="Candida-Roman"/>
          <w:lang w:val="en-US"/>
        </w:rPr>
        <w:t>,</w:t>
      </w:r>
      <w:r w:rsidR="00E32D29">
        <w:rPr>
          <w:rFonts w:cs="Candida-Roman"/>
          <w:lang w:val="en-US"/>
        </w:rPr>
        <w:t xml:space="preserve"> </w:t>
      </w:r>
      <w:r w:rsidR="00EF3758">
        <w:rPr>
          <w:rFonts w:cs="Candida-Roman"/>
          <w:lang w:val="en-US"/>
        </w:rPr>
        <w:t>induc</w:t>
      </w:r>
      <w:r w:rsidR="00C87A07">
        <w:rPr>
          <w:rFonts w:cs="Candida-Roman"/>
          <w:lang w:val="en-US"/>
        </w:rPr>
        <w:t xml:space="preserve">ing </w:t>
      </w:r>
      <w:r w:rsidR="003D7EC4">
        <w:rPr>
          <w:rFonts w:cs="Candida-Roman"/>
          <w:lang w:val="en-US"/>
        </w:rPr>
        <w:t xml:space="preserve">an </w:t>
      </w:r>
      <w:r w:rsidR="00EF3758">
        <w:rPr>
          <w:rFonts w:cs="Candida-Roman"/>
          <w:lang w:val="en-US"/>
        </w:rPr>
        <w:t>increase in the size of ascorbate and glutathione</w:t>
      </w:r>
      <w:r w:rsidR="00FD5057">
        <w:rPr>
          <w:rFonts w:cs="Candida-Roman"/>
          <w:lang w:val="en-US"/>
        </w:rPr>
        <w:t xml:space="preserve"> pool</w:t>
      </w:r>
      <w:r w:rsidR="00EF3758">
        <w:rPr>
          <w:rFonts w:cs="Candida-Roman"/>
          <w:lang w:val="en-US"/>
        </w:rPr>
        <w:t>,</w:t>
      </w:r>
      <w:r w:rsidR="00C87A07">
        <w:rPr>
          <w:rFonts w:cs="Candida-Roman"/>
          <w:lang w:val="en-US"/>
        </w:rPr>
        <w:t xml:space="preserve"> </w:t>
      </w:r>
      <w:r w:rsidR="0065021F">
        <w:rPr>
          <w:rFonts w:cs="Candida-Roman"/>
          <w:lang w:val="en-US"/>
        </w:rPr>
        <w:t>a</w:t>
      </w:r>
      <w:r w:rsidR="00DC450D">
        <w:rPr>
          <w:rFonts w:cs="Candida-Roman"/>
          <w:lang w:val="en-US"/>
        </w:rPr>
        <w:t xml:space="preserve">s experimentally demonstrated </w:t>
      </w:r>
      <w:r w:rsidR="00FD5057">
        <w:rPr>
          <w:rFonts w:cs="Candida-Roman"/>
          <w:lang w:val="en-US"/>
        </w:rPr>
        <w:t>i</w:t>
      </w:r>
      <w:r w:rsidR="00DC450D">
        <w:rPr>
          <w:rFonts w:cs="Candida-Roman"/>
          <w:lang w:val="en-US"/>
        </w:rPr>
        <w:t xml:space="preserve">n the brown alga </w:t>
      </w:r>
      <w:r w:rsidR="00DC450D" w:rsidRPr="00DC450D">
        <w:rPr>
          <w:rFonts w:cs="Candida-Roman"/>
          <w:i/>
          <w:lang w:val="en-US"/>
        </w:rPr>
        <w:t xml:space="preserve">Sargassum </w:t>
      </w:r>
      <w:proofErr w:type="spellStart"/>
      <w:r w:rsidR="00DC450D" w:rsidRPr="00DC450D">
        <w:rPr>
          <w:rFonts w:cs="Candida-Roman"/>
          <w:i/>
          <w:lang w:val="en-US"/>
        </w:rPr>
        <w:t>thunbergii</w:t>
      </w:r>
      <w:proofErr w:type="spellEnd"/>
      <w:r w:rsidR="00182AC2">
        <w:rPr>
          <w:rFonts w:cs="Candida-Roman"/>
          <w:lang w:val="en-US"/>
        </w:rPr>
        <w:t xml:space="preserve"> </w:t>
      </w:r>
      <w:r w:rsidR="00182AC2">
        <w:rPr>
          <w:rFonts w:cs="Candida-Roman"/>
          <w:lang w:val="en-US"/>
        </w:rPr>
        <w:fldChar w:fldCharType="begin"/>
      </w:r>
      <w:r w:rsidR="00CC23BB">
        <w:rPr>
          <w:rFonts w:cs="Candida-Roman"/>
          <w:lang w:val="en-US"/>
        </w:rPr>
        <w:instrText xml:space="preserve"> ADDIN EN.CITE &lt;EndNote&gt;&lt;Cite&gt;&lt;Author&gt;Nan&lt;/Author&gt;&lt;Year&gt;2016&lt;/Year&gt;&lt;RecNum&gt;1001&lt;/RecNum&gt;&lt;record&gt;&lt;rec-number&gt;1001&lt;/rec-number&gt;&lt;foreign-keys&gt;&lt;key app="EN" db-id="aa2aevp9rpfva9e50pix5vv1d2fd0tvvvz55"&gt;1001&lt;/key&gt;&lt;/foreign-keys&gt;&lt;ref-type name="Journal Article"&gt;17&lt;/ref-type&gt;&lt;contributors&gt;&lt;authors&gt;&lt;author&gt;Nan, G. N.&lt;/author&gt;&lt;author&gt;Zhang, Q. S.&lt;/author&gt;&lt;author&gt;Sheng, Z. T.&lt;/author&gt;&lt;author&gt;Zhang, D.&lt;/author&gt;&lt;/authors&gt;&lt;/contributors&gt;&lt;titles&gt;&lt;title&gt;&lt;style face="normal" font="default" size="100%"&gt;Coordination between xanthophyll cycle and antioxidant system in &lt;/style&gt;&lt;style face="italic" font="default" size="100%"&gt;Sargassum thunbergii&lt;/style&gt;&lt;style face="normal" font="default" size="100%"&gt; (Sargassaceae, Phaeophyta) in response to high light and dehydration stresses&lt;/style&gt;&lt;/title&gt;&lt;secondary-title&gt;Journal of Applied Phycology&lt;/secondary-title&gt;&lt;/titles&gt;&lt;periodical&gt;&lt;full-title&gt;Journal of Applied Phycology&lt;/full-title&gt;&lt;/periodical&gt;&lt;pages&gt;2587-2596&lt;/pages&gt;&lt;volume&gt;28&lt;/volume&gt;&lt;number&gt;4&lt;/number&gt;&lt;dates&gt;&lt;year&gt;2016&lt;/year&gt;&lt;pub-dates&gt;&lt;date&gt;Aug&lt;/date&gt;&lt;/pub-dates&gt;&lt;/dates&gt;&lt;isbn&gt;0921-8971&lt;/isbn&gt;&lt;accession-num&gt;WOS:000383571300047&lt;/accession-num&gt;&lt;urls&gt;&lt;related-urls&gt;&lt;url&gt;&amp;lt;Go to ISI&amp;gt;://WOS:000383571300047&lt;/url&gt;&lt;/related-urls&gt;&lt;/urls&gt;&lt;electronic-resource-num&gt;10.1007/s10811-016-0791-x&lt;/electronic-resource-num&gt;&lt;/record&gt;&lt;/Cite&gt;&lt;/EndNote&gt;</w:instrText>
      </w:r>
      <w:r w:rsidR="00182AC2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(Nan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2016)</w:t>
      </w:r>
      <w:r w:rsidR="00182AC2">
        <w:rPr>
          <w:rFonts w:cs="Candida-Roman"/>
          <w:lang w:val="en-US"/>
        </w:rPr>
        <w:fldChar w:fldCharType="end"/>
      </w:r>
      <w:r w:rsidR="00C600A0">
        <w:rPr>
          <w:rFonts w:cs="Candida-Roman"/>
          <w:lang w:val="en-US"/>
        </w:rPr>
        <w:t>.</w:t>
      </w:r>
      <w:r w:rsidR="009B690D">
        <w:rPr>
          <w:rFonts w:cs="Candida-Roman"/>
          <w:lang w:val="en-US"/>
        </w:rPr>
        <w:t xml:space="preserve"> </w:t>
      </w:r>
      <w:r w:rsidR="00D50E85">
        <w:rPr>
          <w:rFonts w:cs="Candida-Roman"/>
          <w:lang w:val="en-US"/>
        </w:rPr>
        <w:t xml:space="preserve">The simultaneous analysis of biochemical and photosynthetic parameters measured </w:t>
      </w:r>
      <w:r w:rsidR="00FD5057">
        <w:rPr>
          <w:rFonts w:cs="Candida-Roman"/>
          <w:lang w:val="en-US"/>
        </w:rPr>
        <w:t>i</w:t>
      </w:r>
      <w:r w:rsidR="00D50E85">
        <w:rPr>
          <w:rFonts w:cs="Candida-Roman"/>
          <w:lang w:val="en-US"/>
        </w:rPr>
        <w:t xml:space="preserve">n thalli at the top </w:t>
      </w:r>
      <w:r w:rsidR="00FD5057">
        <w:rPr>
          <w:rFonts w:cs="Candida-Roman"/>
          <w:lang w:val="en-US"/>
        </w:rPr>
        <w:t xml:space="preserve">of </w:t>
      </w:r>
      <w:r w:rsidR="00D50E85">
        <w:rPr>
          <w:rFonts w:cs="Candida-Roman"/>
          <w:lang w:val="en-US"/>
        </w:rPr>
        <w:t xml:space="preserve">and beneath the canopy at the end of emersion </w:t>
      </w:r>
      <w:r w:rsidR="00323934">
        <w:rPr>
          <w:rFonts w:cs="Candida-Roman"/>
          <w:color w:val="FF0000"/>
          <w:lang w:val="en-US"/>
        </w:rPr>
        <w:t xml:space="preserve">(Figure 5) </w:t>
      </w:r>
      <w:r w:rsidR="00D50E85">
        <w:rPr>
          <w:rFonts w:cs="Candida-Roman"/>
          <w:lang w:val="en-US"/>
        </w:rPr>
        <w:t>suggest</w:t>
      </w:r>
      <w:r w:rsidR="00FD5057">
        <w:rPr>
          <w:rFonts w:cs="Candida-Roman"/>
          <w:lang w:val="en-US"/>
        </w:rPr>
        <w:t>s</w:t>
      </w:r>
      <w:r w:rsidR="00D50E85">
        <w:rPr>
          <w:rFonts w:cs="Candida-Roman"/>
          <w:lang w:val="en-US"/>
        </w:rPr>
        <w:t xml:space="preserve"> that coordination between the xanthophyll and the ascorbate-glutathione cycles </w:t>
      </w:r>
      <w:r w:rsidR="00FD5057">
        <w:rPr>
          <w:rFonts w:cs="Candida-Roman"/>
          <w:lang w:val="en-US"/>
        </w:rPr>
        <w:t>varies across</w:t>
      </w:r>
      <w:r w:rsidR="00D50E85">
        <w:rPr>
          <w:rFonts w:cs="Candida-Roman"/>
          <w:lang w:val="en-US"/>
        </w:rPr>
        <w:t xml:space="preserve"> season</w:t>
      </w:r>
      <w:r w:rsidR="00FD5057">
        <w:rPr>
          <w:rFonts w:cs="Candida-Roman"/>
          <w:lang w:val="en-US"/>
        </w:rPr>
        <w:t>s</w:t>
      </w:r>
      <w:r w:rsidR="00D50E85">
        <w:rPr>
          <w:rFonts w:cs="Candida-Roman"/>
          <w:lang w:val="en-US"/>
        </w:rPr>
        <w:t xml:space="preserve"> rather than </w:t>
      </w:r>
      <w:r w:rsidR="00F932E3">
        <w:rPr>
          <w:rFonts w:cs="Candida-Roman"/>
          <w:lang w:val="en-US"/>
        </w:rPr>
        <w:t>during low tide</w:t>
      </w:r>
      <w:r w:rsidR="00D50E85">
        <w:rPr>
          <w:rFonts w:cs="Candida-Roman"/>
          <w:lang w:val="en-US"/>
        </w:rPr>
        <w:t xml:space="preserve">. </w:t>
      </w:r>
      <w:r w:rsidR="00F932E3">
        <w:rPr>
          <w:rFonts w:cstheme="minorHAnsi"/>
          <w:lang w:val="en-US"/>
        </w:rPr>
        <w:t>In general, n</w:t>
      </w:r>
      <w:r w:rsidR="002C43DD">
        <w:rPr>
          <w:rFonts w:cstheme="minorHAnsi"/>
          <w:lang w:val="en-US"/>
        </w:rPr>
        <w:t xml:space="preserve">o </w:t>
      </w:r>
      <w:r w:rsidR="00DC450D">
        <w:rPr>
          <w:rFonts w:cstheme="minorHAnsi"/>
          <w:lang w:val="en-US"/>
        </w:rPr>
        <w:t>change</w:t>
      </w:r>
      <w:r w:rsidR="002C43DD">
        <w:rPr>
          <w:rFonts w:cstheme="minorHAnsi"/>
          <w:lang w:val="en-US"/>
        </w:rPr>
        <w:t xml:space="preserve">s in </w:t>
      </w:r>
      <w:r w:rsidR="002C43DD">
        <w:rPr>
          <w:rFonts w:cs="Candida-Roman"/>
          <w:lang w:val="en-US"/>
        </w:rPr>
        <w:t>a</w:t>
      </w:r>
      <w:r w:rsidR="00FA405D">
        <w:rPr>
          <w:rFonts w:cs="Candida-Roman"/>
          <w:lang w:val="en-US"/>
        </w:rPr>
        <w:t xml:space="preserve">scorbate and </w:t>
      </w:r>
      <w:r w:rsidR="00D01200">
        <w:rPr>
          <w:rFonts w:cs="Candida-Roman"/>
          <w:lang w:val="en-US"/>
        </w:rPr>
        <w:t>glutathione</w:t>
      </w:r>
      <w:r w:rsidR="00DC450D">
        <w:rPr>
          <w:rFonts w:cs="Candida-Roman"/>
          <w:lang w:val="en-US"/>
        </w:rPr>
        <w:t xml:space="preserve"> </w:t>
      </w:r>
      <w:r w:rsidR="00EF3758">
        <w:rPr>
          <w:rFonts w:cstheme="minorHAnsi"/>
          <w:lang w:val="en-US"/>
        </w:rPr>
        <w:t>content</w:t>
      </w:r>
      <w:r w:rsidR="00EF3758">
        <w:rPr>
          <w:rFonts w:cs="Candida-Roman"/>
          <w:lang w:val="en-US"/>
        </w:rPr>
        <w:t xml:space="preserve"> </w:t>
      </w:r>
      <w:r w:rsidR="00DC450D">
        <w:rPr>
          <w:rFonts w:cs="Candida-Roman"/>
          <w:lang w:val="en-US"/>
        </w:rPr>
        <w:t>were</w:t>
      </w:r>
      <w:r w:rsidR="00F932E3">
        <w:rPr>
          <w:rFonts w:cs="Candida-Roman"/>
          <w:lang w:val="en-US"/>
        </w:rPr>
        <w:t xml:space="preserve"> </w:t>
      </w:r>
      <w:r w:rsidR="00DC450D">
        <w:rPr>
          <w:rFonts w:cs="Candida-Roman"/>
          <w:lang w:val="en-US"/>
        </w:rPr>
        <w:t xml:space="preserve">observed </w:t>
      </w:r>
      <w:r w:rsidR="00D50E85">
        <w:rPr>
          <w:rFonts w:cs="Candida-Roman"/>
          <w:lang w:val="en-US"/>
        </w:rPr>
        <w:t>during the emersion period</w:t>
      </w:r>
      <w:r w:rsidR="00F932E3">
        <w:rPr>
          <w:rFonts w:cs="Candida-Roman"/>
          <w:lang w:val="en-US"/>
        </w:rPr>
        <w:t>;</w:t>
      </w:r>
      <w:r w:rsidR="00D50E85">
        <w:rPr>
          <w:rFonts w:cs="Candida-Roman"/>
          <w:lang w:val="en-US"/>
        </w:rPr>
        <w:t xml:space="preserve"> </w:t>
      </w:r>
      <w:r w:rsidR="00F932E3">
        <w:rPr>
          <w:rFonts w:cs="Candida-Roman"/>
          <w:lang w:val="en-US"/>
        </w:rPr>
        <w:t>the</w:t>
      </w:r>
      <w:r w:rsidR="00DC450D">
        <w:rPr>
          <w:rFonts w:cs="Candida-Roman"/>
          <w:lang w:val="en-US"/>
        </w:rPr>
        <w:t xml:space="preserve"> occasional</w:t>
      </w:r>
      <w:r w:rsidR="00F932E3">
        <w:rPr>
          <w:rFonts w:cs="Candida-Roman"/>
          <w:lang w:val="en-US"/>
        </w:rPr>
        <w:t xml:space="preserve"> changes</w:t>
      </w:r>
      <w:r w:rsidR="00DC450D">
        <w:rPr>
          <w:rFonts w:cs="Candida-Roman"/>
          <w:lang w:val="en-US"/>
        </w:rPr>
        <w:t xml:space="preserve"> occurred in thalli both at the top </w:t>
      </w:r>
      <w:r w:rsidR="00F932E3">
        <w:rPr>
          <w:rFonts w:cs="Candida-Roman"/>
          <w:lang w:val="en-US"/>
        </w:rPr>
        <w:t xml:space="preserve">of </w:t>
      </w:r>
      <w:r w:rsidR="00DC450D">
        <w:rPr>
          <w:rFonts w:cs="Candida-Roman"/>
          <w:lang w:val="en-US"/>
        </w:rPr>
        <w:t xml:space="preserve">and </w:t>
      </w:r>
      <w:r w:rsidR="00DC450D">
        <w:rPr>
          <w:rFonts w:cs="Candida-Roman"/>
          <w:lang w:val="en-US"/>
        </w:rPr>
        <w:lastRenderedPageBreak/>
        <w:t>beneath the canopy</w:t>
      </w:r>
      <w:r w:rsidR="00D50E85">
        <w:rPr>
          <w:rFonts w:cs="Candida-Roman"/>
          <w:lang w:val="en-US"/>
        </w:rPr>
        <w:t>, sugges</w:t>
      </w:r>
      <w:r w:rsidR="00E32D29">
        <w:rPr>
          <w:rFonts w:cs="Candida-Roman"/>
          <w:lang w:val="en-US"/>
        </w:rPr>
        <w:t>ting a response to environmental conditions prevailing before emersion</w:t>
      </w:r>
      <w:r w:rsidR="00DC450D">
        <w:rPr>
          <w:rFonts w:cs="Candida-Roman"/>
          <w:lang w:val="en-US"/>
        </w:rPr>
        <w:t>.</w:t>
      </w:r>
      <w:r w:rsidR="00D01200">
        <w:rPr>
          <w:rFonts w:cs="Candida-Roman"/>
          <w:lang w:val="en-US"/>
        </w:rPr>
        <w:t xml:space="preserve"> </w:t>
      </w:r>
      <w:r w:rsidR="00D50E85">
        <w:rPr>
          <w:rFonts w:cs="Candida-Roman"/>
          <w:lang w:val="en-US"/>
        </w:rPr>
        <w:t xml:space="preserve">Accumulation of hydrogen peroxide </w:t>
      </w:r>
      <w:r w:rsidR="00F932E3">
        <w:rPr>
          <w:rFonts w:cs="Candida-Roman"/>
          <w:lang w:val="en-US"/>
        </w:rPr>
        <w:t>(H</w:t>
      </w:r>
      <w:r w:rsidR="00F932E3" w:rsidRPr="00F932E3">
        <w:rPr>
          <w:rFonts w:cs="Candida-Roman"/>
          <w:vertAlign w:val="subscript"/>
          <w:lang w:val="en-US"/>
        </w:rPr>
        <w:t>2</w:t>
      </w:r>
      <w:r w:rsidR="00F932E3">
        <w:rPr>
          <w:rFonts w:cs="Candida-Roman"/>
          <w:lang w:val="en-US"/>
        </w:rPr>
        <w:t>O</w:t>
      </w:r>
      <w:r w:rsidR="00F932E3" w:rsidRPr="00F932E3">
        <w:rPr>
          <w:rFonts w:cs="Candida-Roman"/>
          <w:vertAlign w:val="subscript"/>
          <w:lang w:val="en-US"/>
        </w:rPr>
        <w:t>2</w:t>
      </w:r>
      <w:r w:rsidR="00F932E3">
        <w:rPr>
          <w:rFonts w:cs="Candida-Roman"/>
          <w:lang w:val="en-US"/>
        </w:rPr>
        <w:t xml:space="preserve">) </w:t>
      </w:r>
      <w:r w:rsidR="00D50E85">
        <w:rPr>
          <w:rFonts w:cs="Candida-Roman"/>
          <w:lang w:val="en-US"/>
        </w:rPr>
        <w:t xml:space="preserve">was nevertheless observed </w:t>
      </w:r>
      <w:r w:rsidR="00F932E3">
        <w:rPr>
          <w:rFonts w:cs="Candida-Roman"/>
          <w:lang w:val="en-US"/>
        </w:rPr>
        <w:t>on</w:t>
      </w:r>
      <w:r w:rsidR="00D50E85">
        <w:rPr>
          <w:rFonts w:cs="Candida-Roman"/>
          <w:lang w:val="en-US"/>
        </w:rPr>
        <w:t xml:space="preserve"> one occasion at the top of the canopy, indicating that the ascorbate and glutathione pools were insufficient to scavenge H</w:t>
      </w:r>
      <w:r w:rsidR="00D50E85" w:rsidRPr="006F1E23">
        <w:rPr>
          <w:rFonts w:cs="Candida-Roman"/>
          <w:vertAlign w:val="subscript"/>
          <w:lang w:val="en-US"/>
        </w:rPr>
        <w:t>2</w:t>
      </w:r>
      <w:r w:rsidR="00D50E85">
        <w:rPr>
          <w:rFonts w:cs="Candida-Roman"/>
          <w:lang w:val="en-US"/>
        </w:rPr>
        <w:t>O</w:t>
      </w:r>
      <w:r w:rsidR="00D50E85" w:rsidRPr="006F1E23">
        <w:rPr>
          <w:rFonts w:cs="Candida-Roman"/>
          <w:vertAlign w:val="subscript"/>
          <w:lang w:val="en-US"/>
        </w:rPr>
        <w:t>2</w:t>
      </w:r>
      <w:r w:rsidR="00D50E85">
        <w:rPr>
          <w:rFonts w:cs="Candida-Roman"/>
          <w:lang w:val="en-US"/>
        </w:rPr>
        <w:t xml:space="preserve"> during this particular emersion period o</w:t>
      </w:r>
      <w:r w:rsidR="00F932E3">
        <w:rPr>
          <w:rFonts w:cs="Candida-Roman"/>
          <w:lang w:val="en-US"/>
        </w:rPr>
        <w:t>n</w:t>
      </w:r>
      <w:r w:rsidR="00D50E85">
        <w:rPr>
          <w:rFonts w:cs="Candida-Roman"/>
          <w:lang w:val="en-US"/>
        </w:rPr>
        <w:t xml:space="preserve"> 13 August 2018</w:t>
      </w:r>
      <w:r w:rsidR="00323934">
        <w:rPr>
          <w:rFonts w:cs="Candida-Roman"/>
          <w:lang w:val="en-US"/>
        </w:rPr>
        <w:t xml:space="preserve"> </w:t>
      </w:r>
      <w:r w:rsidR="00323934" w:rsidRPr="00323934">
        <w:rPr>
          <w:rFonts w:cs="Candida-Roman"/>
          <w:color w:val="FF0000"/>
          <w:lang w:val="en-US"/>
        </w:rPr>
        <w:t>(Exp F)</w:t>
      </w:r>
      <w:r w:rsidR="00D50E85">
        <w:rPr>
          <w:rFonts w:cs="Candida-Roman"/>
          <w:lang w:val="en-US"/>
        </w:rPr>
        <w:t xml:space="preserve">. </w:t>
      </w:r>
    </w:p>
    <w:p w:rsidR="00F31516" w:rsidRDefault="00F31516" w:rsidP="00052E8A">
      <w:pPr>
        <w:jc w:val="both"/>
      </w:pPr>
    </w:p>
    <w:p w:rsidR="00F31516" w:rsidRPr="00F31516" w:rsidRDefault="00F31516" w:rsidP="00052E8A">
      <w:pPr>
        <w:jc w:val="both"/>
        <w:rPr>
          <w:color w:val="FF0000"/>
        </w:rPr>
      </w:pPr>
      <w:r w:rsidRPr="00F31516">
        <w:rPr>
          <w:color w:val="FF0000"/>
        </w:rPr>
        <w:t>Conclusion</w:t>
      </w:r>
    </w:p>
    <w:p w:rsidR="00723CC6" w:rsidRDefault="001D0C56" w:rsidP="00052E8A">
      <w:pPr>
        <w:jc w:val="both"/>
      </w:pPr>
      <w:r>
        <w:t xml:space="preserve">Measuring the photosynthetic performance of </w:t>
      </w:r>
      <w:r w:rsidR="00F81932">
        <w:t xml:space="preserve">isolated </w:t>
      </w:r>
      <w:r w:rsidR="00BC4CF5">
        <w:t xml:space="preserve">thallus </w:t>
      </w:r>
      <w:r w:rsidR="007C7D3E">
        <w:t>pieces</w:t>
      </w:r>
      <w:r w:rsidR="00F81932">
        <w:t xml:space="preserve">, </w:t>
      </w:r>
      <w:proofErr w:type="spellStart"/>
      <w:r w:rsidR="00F81932">
        <w:t>Jueterbock</w:t>
      </w:r>
      <w:proofErr w:type="spellEnd"/>
      <w:r w:rsidR="00F81932">
        <w:t xml:space="preserve"> </w:t>
      </w:r>
      <w:r w:rsidR="00F81932" w:rsidRPr="00BC4CF5">
        <w:rPr>
          <w:i/>
        </w:rPr>
        <w:t>et al</w:t>
      </w:r>
      <w:r w:rsidR="00F81932">
        <w:t xml:space="preserve">. </w:t>
      </w:r>
      <w:r w:rsidR="00F81932">
        <w:fldChar w:fldCharType="begin"/>
      </w:r>
      <w:r w:rsidR="00837AEC">
        <w:instrText xml:space="preserve"> ADDIN EN.CITE &lt;EndNote&gt;&lt;Cite ExcludeAuth="1"&gt;&lt;Author&gt;Jueterbock&lt;/Author&gt;&lt;Year&gt;2014&lt;/Year&gt;&lt;RecNum&gt;1097&lt;/RecNum&gt;&lt;record&gt;&lt;rec-number&gt;1097&lt;/rec-number&gt;&lt;foreign-keys&gt;&lt;key app="EN" db-id="za5v225dssdav8es0f7vtzfdpva5wat2zewa"&gt;1097&lt;/key&gt;&lt;/foreign-keys&gt;&lt;ref-type name="Journal Article"&gt;17&lt;/ref-type&gt;&lt;contributors&gt;&lt;authors&gt;&lt;author&gt;Jueterbock, Alexander&lt;/author&gt;&lt;author&gt;Kollias, Spyros&lt;/author&gt;&lt;author&gt;Smolina, Irina&lt;/author&gt;&lt;author&gt;Fernandes, Jorge M. O.&lt;/author&gt;&lt;author&gt;Coyer, James A.&lt;/author&gt;&lt;author&gt;Olsen, Jeanine L.&lt;/author&gt;&lt;author&gt;Hoarau, Galice&lt;/author&gt;&lt;/authors&gt;&lt;/contributors&gt;&lt;titles&gt;&lt;title&gt;Thermal stress resistance of the brown alga Fucus serratus along the North-Atlantic coast: Acclimatization potential to climate change&lt;/title&gt;&lt;secondary-title&gt;Marine Genomics&lt;/secondary-title&gt;&lt;/titles&gt;&lt;periodical&gt;&lt;full-title&gt;Marine Genomics&lt;/full-title&gt;&lt;/periodical&gt;&lt;pages&gt;27-36&lt;/pages&gt;&lt;volume&gt;13&lt;/volume&gt;&lt;dates&gt;&lt;year&gt;2014&lt;/year&gt;&lt;pub-dates&gt;&lt;date&gt;Feb&lt;/date&gt;&lt;/pub-dates&gt;&lt;/dates&gt;&lt;isbn&gt;1874-7787; 1876-7478&lt;/isbn&gt;&lt;accession-num&gt;WOS:000333512300009&lt;/accession-num&gt;&lt;urls&gt;&lt;related-urls&gt;&lt;url&gt;&amp;lt;Go to ISI&amp;gt;://WOS:000333512300009&lt;/url&gt;&lt;/related-urls&gt;&lt;/urls&gt;&lt;electronic-resource-num&gt;10.1016/j.margen.2013.12.008&lt;/electronic-resource-num&gt;&lt;/record&gt;&lt;/Cite&gt;&lt;/EndNote&gt;</w:instrText>
      </w:r>
      <w:r w:rsidR="00F81932">
        <w:fldChar w:fldCharType="separate"/>
      </w:r>
      <w:r w:rsidR="00F81932">
        <w:t>(2014)</w:t>
      </w:r>
      <w:r w:rsidR="00F81932">
        <w:fldChar w:fldCharType="end"/>
      </w:r>
      <w:r>
        <w:t xml:space="preserve"> </w:t>
      </w:r>
      <w:r w:rsidR="00F81932">
        <w:t>suggested that t</w:t>
      </w:r>
      <w:r w:rsidR="004D17C3">
        <w:t xml:space="preserve">he cold-temperate </w:t>
      </w:r>
      <w:r w:rsidR="004D17C3" w:rsidRPr="009F1166">
        <w:rPr>
          <w:i/>
        </w:rPr>
        <w:t>F. serratus</w:t>
      </w:r>
      <w:r w:rsidR="004D17C3">
        <w:t xml:space="preserve"> </w:t>
      </w:r>
      <w:r w:rsidR="009D44B9">
        <w:t>physiology</w:t>
      </w:r>
      <w:r w:rsidR="009F1166">
        <w:t xml:space="preserve"> </w:t>
      </w:r>
      <w:r w:rsidR="00BC4CF5">
        <w:t>lacks the</w:t>
      </w:r>
      <w:r w:rsidR="009D44B9">
        <w:t xml:space="preserve"> plastic</w:t>
      </w:r>
      <w:r w:rsidR="00BC4CF5">
        <w:t>ity</w:t>
      </w:r>
      <w:r w:rsidR="009D44B9">
        <w:t xml:space="preserve"> to </w:t>
      </w:r>
      <w:r>
        <w:t>respond to</w:t>
      </w:r>
      <w:r w:rsidR="009D44B9">
        <w:t xml:space="preserve"> the thermal extrem</w:t>
      </w:r>
      <w:r w:rsidR="00F81932">
        <w:t>es predicted in the near future</w:t>
      </w:r>
      <w:r w:rsidR="009F1166">
        <w:t xml:space="preserve">. </w:t>
      </w:r>
      <w:r w:rsidR="009B3B5B">
        <w:t xml:space="preserve">The present study shows the importance of the dampening canopy effect </w:t>
      </w:r>
      <w:r w:rsidR="00BC4CF5">
        <w:t xml:space="preserve">as well as </w:t>
      </w:r>
      <w:r w:rsidR="001D2F4E">
        <w:t xml:space="preserve">biochemical acclimation </w:t>
      </w:r>
      <w:r w:rsidR="009B3B5B">
        <w:t>for the physiology of th</w:t>
      </w:r>
      <w:r w:rsidR="00BC4CF5">
        <w:t>is</w:t>
      </w:r>
      <w:r w:rsidR="009B3B5B">
        <w:t xml:space="preserve"> species</w:t>
      </w:r>
      <w:r w:rsidR="00723CC6">
        <w:t xml:space="preserve"> and its ability to withstand environmental stresses</w:t>
      </w:r>
      <w:r w:rsidR="00DA1F73">
        <w:t xml:space="preserve">. </w:t>
      </w:r>
      <w:r w:rsidR="00DA1F73" w:rsidRPr="00DA1F73">
        <w:rPr>
          <w:i/>
        </w:rPr>
        <w:t>F. serratus</w:t>
      </w:r>
      <w:r w:rsidR="00DA1F73">
        <w:t xml:space="preserve"> canopies alter the environmental conditions and mitigate the levels of stress experienced </w:t>
      </w:r>
      <w:r w:rsidR="00BC4CF5">
        <w:t>in the lower layers of the same stand</w:t>
      </w:r>
      <w:r w:rsidR="001D2F4E">
        <w:t xml:space="preserve"> during emersion</w:t>
      </w:r>
      <w:r w:rsidR="00BC4CF5">
        <w:t>,</w:t>
      </w:r>
      <w:r w:rsidR="001D2F4E">
        <w:t xml:space="preserve"> wh</w:t>
      </w:r>
      <w:r w:rsidR="00BC4CF5">
        <w:t>ereas</w:t>
      </w:r>
      <w:r w:rsidR="001D2F4E">
        <w:t xml:space="preserve"> various acclimation strategies allow the adjustment of </w:t>
      </w:r>
      <w:r w:rsidR="009951CE">
        <w:t>its</w:t>
      </w:r>
      <w:r w:rsidR="001D2F4E">
        <w:t xml:space="preserve"> photosynthetic capacity</w:t>
      </w:r>
      <w:r w:rsidR="00DA1F73">
        <w:t xml:space="preserve">. </w:t>
      </w:r>
      <w:r w:rsidR="009951CE">
        <w:t>O</w:t>
      </w:r>
      <w:r w:rsidR="00F6563F">
        <w:t>xidative stress</w:t>
      </w:r>
      <w:r w:rsidR="00094406">
        <w:t xml:space="preserve"> was nevertheless </w:t>
      </w:r>
      <w:r w:rsidR="009951CE">
        <w:t>record</w:t>
      </w:r>
      <w:r w:rsidR="00094406">
        <w:t>ed once,</w:t>
      </w:r>
      <w:r w:rsidR="00094406" w:rsidRPr="00094406">
        <w:t xml:space="preserve"> </w:t>
      </w:r>
      <w:r w:rsidR="00094406">
        <w:t>presumably in respon</w:t>
      </w:r>
      <w:r w:rsidR="003347FA">
        <w:t xml:space="preserve">se to </w:t>
      </w:r>
      <w:r w:rsidR="009951CE">
        <w:t>recurrent</w:t>
      </w:r>
      <w:r w:rsidR="003347FA">
        <w:t xml:space="preserve"> hea</w:t>
      </w:r>
      <w:r w:rsidR="009B364E">
        <w:t>t stress.</w:t>
      </w:r>
      <w:r w:rsidR="00094406">
        <w:t xml:space="preserve"> </w:t>
      </w:r>
      <w:r w:rsidR="009B364E">
        <w:t>T</w:t>
      </w:r>
      <w:r w:rsidR="00723CC6">
        <w:t xml:space="preserve">he potential of this foundation species </w:t>
      </w:r>
      <w:r w:rsidR="003347FA">
        <w:t>to respond to frequent heat waves</w:t>
      </w:r>
      <w:r w:rsidR="009951CE">
        <w:t xml:space="preserve"> </w:t>
      </w:r>
      <w:r w:rsidR="009951CE">
        <w:rPr>
          <w:lang w:val="en-US"/>
        </w:rPr>
        <w:t xml:space="preserve">— </w:t>
      </w:r>
      <w:r w:rsidR="003347FA">
        <w:t xml:space="preserve">predicted to occur in the </w:t>
      </w:r>
      <w:r w:rsidR="009951CE">
        <w:t>future as a result</w:t>
      </w:r>
      <w:r w:rsidR="003347FA">
        <w:t xml:space="preserve"> of climate change</w:t>
      </w:r>
      <w:r w:rsidR="009951CE">
        <w:t xml:space="preserve"> </w:t>
      </w:r>
      <w:r w:rsidR="009951CE">
        <w:rPr>
          <w:lang w:val="en-US"/>
        </w:rPr>
        <w:t>—</w:t>
      </w:r>
      <w:r w:rsidR="009951CE">
        <w:t xml:space="preserve"> remains to be determined</w:t>
      </w:r>
      <w:r w:rsidR="003347FA">
        <w:t>.</w:t>
      </w:r>
      <w:r w:rsidR="00323934">
        <w:t xml:space="preserve"> </w:t>
      </w:r>
      <w:r w:rsidR="00323934" w:rsidRPr="00323934">
        <w:rPr>
          <w:color w:val="FF0000"/>
        </w:rPr>
        <w:t xml:space="preserve">If unable to adapt, the </w:t>
      </w:r>
      <w:r w:rsidR="00323934">
        <w:rPr>
          <w:color w:val="FF0000"/>
        </w:rPr>
        <w:t>species could disappear, that would have catastrophic consequences on the whole community leading to the impoverishment of the coastal system.</w:t>
      </w:r>
    </w:p>
    <w:p w:rsidR="00731878" w:rsidRDefault="008A33EB" w:rsidP="00052E8A">
      <w:pPr>
        <w:jc w:val="both"/>
      </w:pPr>
      <w:r>
        <w:t>Acknowledgements</w:t>
      </w:r>
    </w:p>
    <w:p w:rsidR="009B364E" w:rsidRPr="002830A3" w:rsidRDefault="00C33467" w:rsidP="009B364E">
      <w:pPr>
        <w:jc w:val="both"/>
      </w:pPr>
      <w:r w:rsidRPr="00774893">
        <w:t xml:space="preserve">This work </w:t>
      </w:r>
      <w:r>
        <w:t>was</w:t>
      </w:r>
      <w:r w:rsidRPr="00774893">
        <w:t xml:space="preserve"> financially supported by the European Union (ERDF), the French </w:t>
      </w:r>
      <w:r>
        <w:t>government</w:t>
      </w:r>
      <w:r w:rsidRPr="00774893">
        <w:t xml:space="preserve">, the French </w:t>
      </w:r>
      <w:proofErr w:type="spellStart"/>
      <w:r w:rsidRPr="00774893">
        <w:t>Hauts</w:t>
      </w:r>
      <w:proofErr w:type="spellEnd"/>
      <w:r w:rsidRPr="00774893">
        <w:t>-de-France Region</w:t>
      </w:r>
      <w:r>
        <w:t>al Council</w:t>
      </w:r>
      <w:r w:rsidRPr="00774893">
        <w:t xml:space="preserve"> and I</w:t>
      </w:r>
      <w:r>
        <w:t>FREMER as part</w:t>
      </w:r>
      <w:r w:rsidRPr="00774893">
        <w:t xml:space="preserve"> of the CPER MARCO 2015-2020</w:t>
      </w:r>
      <w:r>
        <w:t xml:space="preserve"> project.</w:t>
      </w:r>
      <w:r w:rsidR="00F02D5E">
        <w:t xml:space="preserve"> </w:t>
      </w:r>
      <w:r w:rsidR="008A33EB">
        <w:t xml:space="preserve">Thierry </w:t>
      </w:r>
      <w:proofErr w:type="spellStart"/>
      <w:r w:rsidR="008A33EB">
        <w:t>Cariou</w:t>
      </w:r>
      <w:proofErr w:type="spellEnd"/>
      <w:r w:rsidR="008A33EB">
        <w:t xml:space="preserve"> from the Station </w:t>
      </w:r>
      <w:proofErr w:type="spellStart"/>
      <w:r w:rsidR="008A33EB">
        <w:t>Bio</w:t>
      </w:r>
      <w:r w:rsidR="00AD2B8F">
        <w:t>logique</w:t>
      </w:r>
      <w:proofErr w:type="spellEnd"/>
      <w:r w:rsidR="00AD2B8F">
        <w:t xml:space="preserve"> de </w:t>
      </w:r>
      <w:proofErr w:type="spellStart"/>
      <w:r w:rsidR="00AD2B8F">
        <w:t>Roscoff</w:t>
      </w:r>
      <w:proofErr w:type="spellEnd"/>
      <w:r w:rsidR="00AD2B8F">
        <w:t xml:space="preserve"> provided the weather station </w:t>
      </w:r>
      <w:r w:rsidR="008A33EB">
        <w:t>data</w:t>
      </w:r>
      <w:r w:rsidR="00373289">
        <w:t xml:space="preserve">. </w:t>
      </w:r>
      <w:r w:rsidR="00097BE1">
        <w:t xml:space="preserve">The SOMLIT network provided seawater temperature and nutrient concentration data. </w:t>
      </w:r>
      <w:r w:rsidR="00373289">
        <w:t xml:space="preserve">Thanks are due to Olivier </w:t>
      </w:r>
      <w:proofErr w:type="spellStart"/>
      <w:r w:rsidR="00373289">
        <w:t>Bohner</w:t>
      </w:r>
      <w:proofErr w:type="spellEnd"/>
      <w:r w:rsidR="00373289">
        <w:t xml:space="preserve"> and Florian Douay for assistance in the field.</w:t>
      </w:r>
      <w:r w:rsidR="009B364E">
        <w:t xml:space="preserve"> </w:t>
      </w:r>
      <w:r w:rsidR="00F02D5E" w:rsidRPr="00F02D5E">
        <w:rPr>
          <w:color w:val="FF0000"/>
        </w:rPr>
        <w:t>The authors also thank</w:t>
      </w:r>
      <w:r w:rsidR="00F02D5E">
        <w:rPr>
          <w:color w:val="FF0000"/>
        </w:rPr>
        <w:t xml:space="preserve"> </w:t>
      </w:r>
      <w:proofErr w:type="spellStart"/>
      <w:r w:rsidR="00F02D5E">
        <w:rPr>
          <w:color w:val="FF0000"/>
        </w:rPr>
        <w:t>Gwenaël</w:t>
      </w:r>
      <w:proofErr w:type="spellEnd"/>
      <w:r w:rsidR="00F02D5E">
        <w:rPr>
          <w:color w:val="FF0000"/>
        </w:rPr>
        <w:t xml:space="preserve"> Abril, Francesca Rossi and a third anonymous reviewer for their constructive comments that contribute to the improvement of the paper.</w:t>
      </w:r>
    </w:p>
    <w:p w:rsidR="008A33EB" w:rsidRPr="002830A3" w:rsidRDefault="00623D3E" w:rsidP="00052E8A">
      <w:pPr>
        <w:jc w:val="both"/>
      </w:pPr>
      <w:r>
        <w:t>The authors of this preprint declare that they have no financial conflict of interest with the content of this article.</w:t>
      </w:r>
    </w:p>
    <w:p w:rsidR="002864B6" w:rsidRDefault="00A715EE" w:rsidP="00052E8A">
      <w:pPr>
        <w:jc w:val="both"/>
        <w:rPr>
          <w:lang w:val="fr-FR"/>
        </w:rPr>
      </w:pPr>
      <w:proofErr w:type="spellStart"/>
      <w:r>
        <w:rPr>
          <w:lang w:val="fr-FR"/>
        </w:rPr>
        <w:t>References</w:t>
      </w:r>
      <w:proofErr w:type="spellEnd"/>
    </w:p>
    <w:p w:rsidR="00CC23BB" w:rsidRPr="0007215A" w:rsidRDefault="002864B6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ADDIN EN.REFLIST </w:instrText>
      </w:r>
      <w:r>
        <w:rPr>
          <w:lang w:val="fr-FR"/>
        </w:rPr>
        <w:fldChar w:fldCharType="separate"/>
      </w:r>
      <w:r w:rsidR="00CC23BB" w:rsidRPr="00CC23BB">
        <w:rPr>
          <w:rFonts w:ascii="Calibri" w:hAnsi="Calibri" w:cs="Calibri"/>
          <w:lang w:val="fr-FR"/>
        </w:rPr>
        <w:t xml:space="preserve">Alvarez-Losada, O., Arrontes, J., Martinez, B., Fernandez, C. &amp; Viejo, R. M. 2020. </w:t>
      </w:r>
      <w:r w:rsidR="00CC23BB" w:rsidRPr="0007215A">
        <w:rPr>
          <w:rFonts w:ascii="Calibri" w:hAnsi="Calibri" w:cs="Calibri"/>
          <w:lang w:val="en-US"/>
        </w:rPr>
        <w:t xml:space="preserve">A regime shift in intertidal assemblages triggered by loss of algal canopies: a multidecadal survey. </w:t>
      </w:r>
      <w:r w:rsidR="00CC23BB" w:rsidRPr="0007215A">
        <w:rPr>
          <w:rFonts w:ascii="Calibri" w:hAnsi="Calibri" w:cs="Calibri"/>
          <w:i/>
          <w:lang w:val="en-US"/>
        </w:rPr>
        <w:t>Marine Environmental Research</w:t>
      </w:r>
      <w:r w:rsidR="00CC23BB" w:rsidRPr="0007215A">
        <w:rPr>
          <w:rFonts w:ascii="Calibri" w:hAnsi="Calibri" w:cs="Calibri"/>
          <w:lang w:val="en-US"/>
        </w:rPr>
        <w:t xml:space="preserve"> </w:t>
      </w:r>
      <w:r w:rsidR="00CC23BB" w:rsidRPr="0007215A">
        <w:rPr>
          <w:rFonts w:ascii="Calibri" w:hAnsi="Calibri" w:cs="Calibri"/>
          <w:b/>
          <w:lang w:val="en-US"/>
        </w:rPr>
        <w:t>160</w:t>
      </w:r>
      <w:r w:rsidR="00CC23BB" w:rsidRPr="0007215A">
        <w:rPr>
          <w:rFonts w:ascii="Calibri" w:hAnsi="Calibri" w:cs="Calibri"/>
          <w:lang w:val="en-US"/>
        </w:rPr>
        <w:t>:104981.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Arsalane, W., Rousseau, B. &amp; Duval, J. C. 1994. Influence of the pool size of the xantophyll cycle on the effect of light stress in a Diatom: competition between photoprotection and photoinhibition. </w:t>
      </w:r>
      <w:r w:rsidRPr="0007215A">
        <w:rPr>
          <w:rFonts w:ascii="Calibri" w:hAnsi="Calibri" w:cs="Calibri"/>
          <w:i/>
          <w:lang w:val="en-US"/>
        </w:rPr>
        <w:t>Photochemistry and Photobiology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60</w:t>
      </w:r>
      <w:r w:rsidRPr="0007215A">
        <w:rPr>
          <w:rFonts w:ascii="Calibri" w:hAnsi="Calibri" w:cs="Calibri"/>
          <w:lang w:val="en-US"/>
        </w:rPr>
        <w:t>:237-43.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Bilger, W. &amp; Bjorkman, O. 1990. Role of the xanthophyll cycle in photoprotection elucidated by measurement in the light-induced absorbance changes, fluorescence and photosynthesis in leaves of </w:t>
      </w:r>
      <w:r w:rsidRPr="0007215A">
        <w:rPr>
          <w:rFonts w:ascii="Calibri" w:hAnsi="Calibri" w:cs="Calibri"/>
          <w:i/>
          <w:lang w:val="en-US"/>
        </w:rPr>
        <w:t>Hedera canariensis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Photosynthesis Research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25</w:t>
      </w:r>
      <w:r w:rsidRPr="0007215A">
        <w:rPr>
          <w:rFonts w:ascii="Calibri" w:hAnsi="Calibri" w:cs="Calibri"/>
          <w:lang w:val="en-US"/>
        </w:rPr>
        <w:t>:173-85.</w:t>
      </w:r>
    </w:p>
    <w:p w:rsidR="00CC23BB" w:rsidRPr="000B3625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fr-FR"/>
        </w:rPr>
      </w:pPr>
      <w:r w:rsidRPr="0007215A">
        <w:rPr>
          <w:rFonts w:ascii="Calibri" w:hAnsi="Calibri" w:cs="Calibri"/>
          <w:lang w:val="en-US"/>
        </w:rPr>
        <w:t xml:space="preserve">Binzer, T. &amp; Sand-Jensen, K. 2002. Production in aquatic macrophyte communities: A theoretical and empirical study of the influence of spatial light distribution. </w:t>
      </w:r>
      <w:r w:rsidRPr="000B3625">
        <w:rPr>
          <w:rFonts w:ascii="Calibri" w:hAnsi="Calibri" w:cs="Calibri"/>
          <w:i/>
          <w:lang w:val="fr-FR"/>
        </w:rPr>
        <w:t>Limnol</w:t>
      </w:r>
      <w:r w:rsidR="006C2075" w:rsidRPr="000B3625">
        <w:rPr>
          <w:rFonts w:ascii="Calibri" w:hAnsi="Calibri" w:cs="Calibri"/>
          <w:i/>
          <w:lang w:val="fr-FR"/>
        </w:rPr>
        <w:t>ogy and</w:t>
      </w:r>
      <w:r w:rsidRPr="000B3625">
        <w:rPr>
          <w:rFonts w:ascii="Calibri" w:hAnsi="Calibri" w:cs="Calibri"/>
          <w:i/>
          <w:lang w:val="fr-FR"/>
        </w:rPr>
        <w:t xml:space="preserve"> Oceanogr</w:t>
      </w:r>
      <w:r w:rsidR="006C2075" w:rsidRPr="000B3625">
        <w:rPr>
          <w:rFonts w:ascii="Calibri" w:hAnsi="Calibri" w:cs="Calibri"/>
          <w:i/>
          <w:lang w:val="fr-FR"/>
        </w:rPr>
        <w:t>aphy</w:t>
      </w:r>
      <w:r w:rsidRPr="000B3625">
        <w:rPr>
          <w:rFonts w:ascii="Calibri" w:hAnsi="Calibri" w:cs="Calibri"/>
          <w:lang w:val="fr-FR"/>
        </w:rPr>
        <w:t xml:space="preserve"> </w:t>
      </w:r>
      <w:r w:rsidRPr="000B3625">
        <w:rPr>
          <w:rFonts w:ascii="Calibri" w:hAnsi="Calibri" w:cs="Calibri"/>
          <w:b/>
          <w:lang w:val="fr-FR"/>
        </w:rPr>
        <w:t>47</w:t>
      </w:r>
      <w:r w:rsidRPr="000B3625">
        <w:rPr>
          <w:rFonts w:ascii="Calibri" w:hAnsi="Calibri" w:cs="Calibri"/>
          <w:lang w:val="fr-FR"/>
        </w:rPr>
        <w:t>:1742-50.</w:t>
      </w:r>
    </w:p>
    <w:p w:rsidR="00EB6A74" w:rsidRPr="000B3625" w:rsidRDefault="00EB6A74" w:rsidP="00EB6A74">
      <w:pPr>
        <w:spacing w:after="0" w:line="240" w:lineRule="auto"/>
        <w:ind w:left="720" w:hanging="720"/>
        <w:jc w:val="both"/>
        <w:rPr>
          <w:rFonts w:ascii="Calibri" w:hAnsi="Calibri" w:cs="Times New Roman"/>
          <w:iCs/>
          <w:color w:val="FF0000"/>
          <w:lang w:val="en-US"/>
        </w:rPr>
      </w:pPr>
      <w:r w:rsidRPr="00EB6A74">
        <w:rPr>
          <w:rFonts w:ascii="Calibri" w:hAnsi="Calibri" w:cs="Times New Roman"/>
          <w:iCs/>
          <w:color w:val="FF0000"/>
          <w:lang w:val="fr-FR"/>
        </w:rPr>
        <w:lastRenderedPageBreak/>
        <w:t xml:space="preserve">Bordeyne, F. 2016. Production primaire et fonctionnement de communautés intertidales à canopée de </w:t>
      </w:r>
      <w:r w:rsidRPr="00EB6A74">
        <w:rPr>
          <w:rFonts w:ascii="Calibri" w:hAnsi="Calibri" w:cs="Times New Roman"/>
          <w:i/>
          <w:iCs/>
          <w:color w:val="FF0000"/>
          <w:lang w:val="fr-FR"/>
        </w:rPr>
        <w:t>Fucus</w:t>
      </w:r>
      <w:r w:rsidRPr="00EB6A74">
        <w:rPr>
          <w:rFonts w:ascii="Calibri" w:hAnsi="Calibri" w:cs="Times New Roman"/>
          <w:iCs/>
          <w:color w:val="FF0000"/>
          <w:lang w:val="fr-FR"/>
        </w:rPr>
        <w:t xml:space="preserve">. </w:t>
      </w:r>
      <w:r w:rsidRPr="000B3625">
        <w:rPr>
          <w:rFonts w:ascii="Calibri" w:hAnsi="Calibri" w:cs="Times New Roman"/>
          <w:iCs/>
          <w:color w:val="FF0000"/>
          <w:lang w:val="en-US"/>
        </w:rPr>
        <w:t>PhD. Paris VI University.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B3625">
        <w:rPr>
          <w:rFonts w:ascii="Calibri" w:hAnsi="Calibri" w:cs="Calibri"/>
          <w:lang w:val="en-US"/>
        </w:rPr>
        <w:t xml:space="preserve">Bordeyne, F., Migné, A. &amp; Davoult, D. 2015. </w:t>
      </w:r>
      <w:r w:rsidRPr="0007215A">
        <w:rPr>
          <w:rFonts w:ascii="Calibri" w:hAnsi="Calibri" w:cs="Calibri"/>
          <w:lang w:val="en-US"/>
        </w:rPr>
        <w:t xml:space="preserve">Metabolic activity of intertidal </w:t>
      </w:r>
      <w:r w:rsidRPr="0007215A">
        <w:rPr>
          <w:rFonts w:ascii="Calibri" w:hAnsi="Calibri" w:cs="Calibri"/>
          <w:i/>
          <w:lang w:val="en-US"/>
        </w:rPr>
        <w:t>Fucus spp</w:t>
      </w:r>
      <w:r w:rsidRPr="0007215A">
        <w:rPr>
          <w:rFonts w:ascii="Calibri" w:hAnsi="Calibri" w:cs="Calibri"/>
          <w:lang w:val="en-US"/>
        </w:rPr>
        <w:t xml:space="preserve">. communities: evidence for high aerial carbon fluxes displaying seasonal variability. </w:t>
      </w:r>
      <w:r w:rsidRPr="0007215A">
        <w:rPr>
          <w:rFonts w:ascii="Calibri" w:hAnsi="Calibri" w:cs="Calibri"/>
          <w:i/>
          <w:lang w:val="en-US"/>
        </w:rPr>
        <w:t>Mar</w:t>
      </w:r>
      <w:r w:rsidR="006C207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162</w:t>
      </w:r>
      <w:r w:rsidRPr="0007215A">
        <w:rPr>
          <w:rFonts w:ascii="Calibri" w:hAnsi="Calibri" w:cs="Calibri"/>
          <w:lang w:val="en-US"/>
        </w:rPr>
        <w:t>:2119-29.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Bordeyne, F., Migné, A. &amp; Davoult, D. 2017. Variation of fucoid community metabolism during the tidal cycle: Insights from </w:t>
      </w:r>
      <w:r w:rsidRPr="0007215A">
        <w:rPr>
          <w:rFonts w:ascii="Calibri" w:hAnsi="Calibri" w:cs="Calibri"/>
          <w:i/>
          <w:lang w:val="en-US"/>
        </w:rPr>
        <w:t>in situ</w:t>
      </w:r>
      <w:r w:rsidRPr="0007215A">
        <w:rPr>
          <w:rFonts w:ascii="Calibri" w:hAnsi="Calibri" w:cs="Calibri"/>
          <w:lang w:val="en-US"/>
        </w:rPr>
        <w:t xml:space="preserve"> measurements of seasonal carbon fluxes during emersion and immersion. </w:t>
      </w:r>
      <w:r w:rsidRPr="0007215A">
        <w:rPr>
          <w:rFonts w:ascii="Calibri" w:hAnsi="Calibri" w:cs="Calibri"/>
          <w:i/>
          <w:lang w:val="en-US"/>
        </w:rPr>
        <w:t>Limnology and Oceanography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62</w:t>
      </w:r>
      <w:r w:rsidRPr="0007215A">
        <w:rPr>
          <w:rFonts w:ascii="Calibri" w:hAnsi="Calibri" w:cs="Calibri"/>
          <w:lang w:val="en-US"/>
        </w:rPr>
        <w:t>:2418-30.</w:t>
      </w:r>
    </w:p>
    <w:p w:rsidR="00CC23BB" w:rsidRPr="006C2075" w:rsidRDefault="00CC23BB" w:rsidP="00CC23BB">
      <w:pPr>
        <w:spacing w:after="0" w:line="240" w:lineRule="auto"/>
        <w:ind w:left="720" w:hanging="720"/>
        <w:jc w:val="both"/>
        <w:rPr>
          <w:rFonts w:cstheme="minorHAnsi"/>
          <w:lang w:val="en-US"/>
        </w:rPr>
      </w:pPr>
      <w:r w:rsidRPr="0007215A">
        <w:rPr>
          <w:rFonts w:ascii="Calibri" w:hAnsi="Calibri" w:cs="Calibri"/>
          <w:lang w:val="en-US"/>
        </w:rPr>
        <w:t xml:space="preserve">Bordeyne, F., Migné, A., Plus, M. &amp; Davoult, D. 2020. Modelling the annual primary production of an intertidal brown algal community based on </w:t>
      </w:r>
      <w:r w:rsidRPr="0007215A">
        <w:rPr>
          <w:rFonts w:ascii="Calibri" w:hAnsi="Calibri" w:cs="Calibri"/>
          <w:i/>
          <w:lang w:val="en-US"/>
        </w:rPr>
        <w:t>in situ</w:t>
      </w:r>
      <w:r w:rsidRPr="0007215A">
        <w:rPr>
          <w:rFonts w:ascii="Calibri" w:hAnsi="Calibri" w:cs="Calibri"/>
          <w:lang w:val="en-US"/>
        </w:rPr>
        <w:t xml:space="preserve"> measurements. </w:t>
      </w:r>
      <w:r w:rsidRPr="0007215A">
        <w:rPr>
          <w:rFonts w:ascii="Calibri" w:hAnsi="Calibri" w:cs="Calibri"/>
          <w:i/>
          <w:lang w:val="en-US"/>
        </w:rPr>
        <w:t>Mar</w:t>
      </w:r>
      <w:r w:rsidR="006C207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i/>
          <w:lang w:val="en-US"/>
        </w:rPr>
        <w:t xml:space="preserve"> Prog</w:t>
      </w:r>
      <w:r w:rsidR="006C2075">
        <w:rPr>
          <w:rFonts w:ascii="Calibri" w:hAnsi="Calibri" w:cs="Calibri"/>
          <w:i/>
          <w:lang w:val="en-US"/>
        </w:rPr>
        <w:t>ress</w:t>
      </w:r>
      <w:r w:rsidRPr="0007215A">
        <w:rPr>
          <w:rFonts w:ascii="Calibri" w:hAnsi="Calibri" w:cs="Calibri"/>
          <w:i/>
          <w:lang w:val="en-US"/>
        </w:rPr>
        <w:t xml:space="preserve"> Ser</w:t>
      </w:r>
      <w:r w:rsidR="006C2075">
        <w:rPr>
          <w:rFonts w:ascii="Calibri" w:hAnsi="Calibri" w:cs="Calibri"/>
          <w:i/>
          <w:lang w:val="en-US"/>
        </w:rPr>
        <w:t>ies</w:t>
      </w:r>
      <w:r w:rsidRPr="0007215A">
        <w:rPr>
          <w:rFonts w:ascii="Calibri" w:hAnsi="Calibri" w:cs="Calibri"/>
          <w:lang w:val="en-US"/>
        </w:rPr>
        <w:t xml:space="preserve"> </w:t>
      </w:r>
      <w:r w:rsidR="006C2075" w:rsidRPr="006C2075">
        <w:rPr>
          <w:rFonts w:cstheme="minorHAnsi"/>
          <w:b/>
          <w:lang w:val="en-US"/>
        </w:rPr>
        <w:t>656</w:t>
      </w:r>
      <w:r w:rsidR="006C2075" w:rsidRPr="006C2075">
        <w:rPr>
          <w:rFonts w:cstheme="minorHAnsi"/>
          <w:lang w:val="en-US"/>
        </w:rPr>
        <w:t>: 95-107</w:t>
      </w:r>
      <w:r w:rsidRPr="006C2075">
        <w:rPr>
          <w:rFonts w:cstheme="minorHAnsi"/>
          <w:lang w:val="en-US"/>
        </w:rPr>
        <w:t>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Bulleri, F. 2009. Facilitation research in marine systems: state of the art, emerging patterns and insights for future developments. </w:t>
      </w:r>
      <w:r w:rsidRPr="0007215A">
        <w:rPr>
          <w:rFonts w:ascii="Calibri" w:hAnsi="Calibri" w:cs="Calibri"/>
          <w:i/>
          <w:lang w:val="en-US"/>
        </w:rPr>
        <w:t>Journal of Ecology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97</w:t>
      </w:r>
      <w:r w:rsidRPr="0007215A">
        <w:rPr>
          <w:rFonts w:ascii="Calibri" w:hAnsi="Calibri" w:cs="Calibri"/>
          <w:lang w:val="en-US"/>
        </w:rPr>
        <w:t>:1121-30.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Casado-Amezua, P., Araujo, R., Barbara, I., Bermejo, R., Borja, A., Diez, I., Fernandez, C., Gorostiaga, J. M., Guinda, X., Hernandez, I., Juanes, J. A., Pena, V., Peteiro, C., Puente, A., Quintana, I., Tuya, F., Viejo, R. M., Altamirano, M., Gallardo, T. &amp; Martinez, B. 2019. Distributional shifts of canopy-forming seaweeds from the Atlantic coast of Southern Europe. </w:t>
      </w:r>
      <w:r w:rsidRPr="0007215A">
        <w:rPr>
          <w:rFonts w:ascii="Calibri" w:hAnsi="Calibri" w:cs="Calibri"/>
          <w:i/>
          <w:lang w:val="en-US"/>
        </w:rPr>
        <w:t>Biodiversity and Conservation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28</w:t>
      </w:r>
      <w:r w:rsidRPr="0007215A">
        <w:rPr>
          <w:rFonts w:ascii="Calibri" w:hAnsi="Calibri" w:cs="Calibri"/>
          <w:lang w:val="en-US"/>
        </w:rPr>
        <w:t>:1151-72.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Chapman, A. R. O. 1995. Functional ecology of fucoid algae: 23 years of progress. </w:t>
      </w:r>
      <w:r w:rsidRPr="0007215A">
        <w:rPr>
          <w:rFonts w:ascii="Calibri" w:hAnsi="Calibri" w:cs="Calibri"/>
          <w:i/>
          <w:lang w:val="en-US"/>
        </w:rPr>
        <w:t>Phycologia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34</w:t>
      </w:r>
      <w:r w:rsidRPr="0007215A">
        <w:rPr>
          <w:rFonts w:ascii="Calibri" w:hAnsi="Calibri" w:cs="Calibri"/>
          <w:lang w:val="en-US"/>
        </w:rPr>
        <w:t>:1-32.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Connan, S., Deslandes, E. &amp; Gall, E. A. 2007. Influence of day-night and tidal cycles on phenol content and antioxidant capacity in three temperate intertidal brown seaweeds. </w:t>
      </w:r>
      <w:r w:rsidRPr="0007215A">
        <w:rPr>
          <w:rFonts w:ascii="Calibri" w:hAnsi="Calibri" w:cs="Calibri"/>
          <w:i/>
          <w:lang w:val="en-US"/>
        </w:rPr>
        <w:t>J</w:t>
      </w:r>
      <w:r w:rsidR="006C207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Exp</w:t>
      </w:r>
      <w:r w:rsidR="006C2075">
        <w:rPr>
          <w:rFonts w:ascii="Calibri" w:hAnsi="Calibri" w:cs="Calibri"/>
          <w:i/>
          <w:lang w:val="en-US"/>
        </w:rPr>
        <w:t>erimental</w:t>
      </w:r>
      <w:r w:rsidRPr="0007215A">
        <w:rPr>
          <w:rFonts w:ascii="Calibri" w:hAnsi="Calibri" w:cs="Calibri"/>
          <w:i/>
          <w:lang w:val="en-US"/>
        </w:rPr>
        <w:t xml:space="preserve"> Mar</w:t>
      </w:r>
      <w:r w:rsidR="006C207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6C2075">
        <w:rPr>
          <w:rFonts w:ascii="Calibri" w:hAnsi="Calibri" w:cs="Calibri"/>
          <w:i/>
          <w:lang w:val="en-US"/>
        </w:rPr>
        <w:t>ogy and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349</w:t>
      </w:r>
      <w:r w:rsidRPr="0007215A">
        <w:rPr>
          <w:rFonts w:ascii="Calibri" w:hAnsi="Calibri" w:cs="Calibri"/>
          <w:lang w:val="en-US"/>
        </w:rPr>
        <w:t>:359-69.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Connan, S., Goulard, F., Stiger, V., Deslandes, E. &amp; Gall, E. A. 2004. Interspecific and temporal variation in phlorotannin levels in an assemblage of brown algae. </w:t>
      </w:r>
      <w:r w:rsidRPr="0007215A">
        <w:rPr>
          <w:rFonts w:ascii="Calibri" w:hAnsi="Calibri" w:cs="Calibri"/>
          <w:i/>
          <w:lang w:val="en-US"/>
        </w:rPr>
        <w:t>Botanica Marina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47</w:t>
      </w:r>
      <w:r w:rsidRPr="0007215A">
        <w:rPr>
          <w:rFonts w:ascii="Calibri" w:hAnsi="Calibri" w:cs="Calibri"/>
          <w:lang w:val="en-US"/>
        </w:rPr>
        <w:t>:410-16.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Contreras, L., Moenne, A. &amp; Correa, J. A. 2005. Antioxidant responses in </w:t>
      </w:r>
      <w:r w:rsidRPr="0007215A">
        <w:rPr>
          <w:rFonts w:ascii="Calibri" w:hAnsi="Calibri" w:cs="Calibri"/>
          <w:i/>
          <w:lang w:val="en-US"/>
        </w:rPr>
        <w:t>Scytosiphon lomentaria</w:t>
      </w:r>
      <w:r w:rsidRPr="0007215A">
        <w:rPr>
          <w:rFonts w:ascii="Calibri" w:hAnsi="Calibri" w:cs="Calibri"/>
          <w:lang w:val="en-US"/>
        </w:rPr>
        <w:t xml:space="preserve"> (Phaeophyceae) inhabiting copper-enriched coastal environments. </w:t>
      </w:r>
      <w:r w:rsidRPr="0007215A">
        <w:rPr>
          <w:rFonts w:ascii="Calibri" w:hAnsi="Calibri" w:cs="Calibri"/>
          <w:i/>
          <w:lang w:val="en-US"/>
        </w:rPr>
        <w:t>J</w:t>
      </w:r>
      <w:r w:rsidR="006C207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Phycol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41</w:t>
      </w:r>
      <w:r w:rsidRPr="0007215A">
        <w:rPr>
          <w:rFonts w:ascii="Calibri" w:hAnsi="Calibri" w:cs="Calibri"/>
          <w:lang w:val="en-US"/>
        </w:rPr>
        <w:t>:1184-95.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Crowe, T. P., Cusson, M., Bulleri, F., Davoult, D., Arenas, F., Aspden, R., Benedetti-Cecchi, L., Bevilacqua, S., Davidson, I., Defew, E., Fraschetti, S., Golléty, C., Griffin, J. N., Herkuel, K., Kotta, J., Migné, A., Molis, M., Nicol, S. K., Noël, L. M. L. J., Pinto, I. S., Valdivia, N., Vaselli, S. &amp; Jenkins, S. R. 2013. Large-scale variation in combined impacts of canopy loss and disturbance on community structure and ecosystem functioning. </w:t>
      </w:r>
      <w:r w:rsidRPr="0007215A">
        <w:rPr>
          <w:rFonts w:ascii="Calibri" w:hAnsi="Calibri" w:cs="Calibri"/>
          <w:i/>
          <w:lang w:val="en-US"/>
        </w:rPr>
        <w:t>PloS one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8</w:t>
      </w:r>
      <w:r w:rsidRPr="0007215A">
        <w:rPr>
          <w:rFonts w:ascii="Calibri" w:hAnsi="Calibri" w:cs="Calibri"/>
          <w:lang w:val="en-US"/>
        </w:rPr>
        <w:t>:e66238.</w:t>
      </w:r>
    </w:p>
    <w:p w:rsidR="00CC23BB" w:rsidRPr="006778A9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Davison, I. R. &amp; Pearson, G. A. 1996. Stress tolerance in intertidal seaweeds. </w:t>
      </w:r>
      <w:r w:rsidRPr="006778A9">
        <w:rPr>
          <w:rFonts w:ascii="Calibri" w:hAnsi="Calibri" w:cs="Calibri"/>
          <w:i/>
          <w:lang w:val="en-US"/>
        </w:rPr>
        <w:t>J</w:t>
      </w:r>
      <w:r w:rsidR="006C2075" w:rsidRPr="006778A9">
        <w:rPr>
          <w:rFonts w:ascii="Calibri" w:hAnsi="Calibri" w:cs="Calibri"/>
          <w:i/>
          <w:lang w:val="en-US"/>
        </w:rPr>
        <w:t>ournal of</w:t>
      </w:r>
      <w:r w:rsidRPr="006778A9">
        <w:rPr>
          <w:rFonts w:ascii="Calibri" w:hAnsi="Calibri" w:cs="Calibri"/>
          <w:i/>
          <w:lang w:val="en-US"/>
        </w:rPr>
        <w:t xml:space="preserve"> Phycol</w:t>
      </w:r>
      <w:r w:rsidR="006C2075" w:rsidRPr="006778A9">
        <w:rPr>
          <w:rFonts w:ascii="Calibri" w:hAnsi="Calibri" w:cs="Calibri"/>
          <w:i/>
          <w:lang w:val="en-US"/>
        </w:rPr>
        <w:t>ogy</w:t>
      </w:r>
      <w:r w:rsidRPr="006778A9">
        <w:rPr>
          <w:rFonts w:ascii="Calibri" w:hAnsi="Calibri" w:cs="Calibri"/>
          <w:lang w:val="en-US"/>
        </w:rPr>
        <w:t xml:space="preserve"> </w:t>
      </w:r>
      <w:r w:rsidRPr="006778A9">
        <w:rPr>
          <w:rFonts w:ascii="Calibri" w:hAnsi="Calibri" w:cs="Calibri"/>
          <w:b/>
          <w:lang w:val="en-US"/>
        </w:rPr>
        <w:t>32</w:t>
      </w:r>
      <w:r w:rsidRPr="006778A9">
        <w:rPr>
          <w:rFonts w:ascii="Calibri" w:hAnsi="Calibri" w:cs="Calibri"/>
          <w:lang w:val="en-US"/>
        </w:rPr>
        <w:t>:197-211.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6778A9">
        <w:rPr>
          <w:rFonts w:ascii="Calibri" w:hAnsi="Calibri" w:cs="Calibri"/>
          <w:lang w:val="en-US"/>
        </w:rPr>
        <w:t xml:space="preserve">Fernandez-Marin, B., Miguez, F., Maria Becerril, J. &amp; Ignacio Garcia-Plazaola, J. 2011. </w:t>
      </w:r>
      <w:r w:rsidRPr="0007215A">
        <w:rPr>
          <w:rFonts w:ascii="Calibri" w:hAnsi="Calibri" w:cs="Calibri"/>
          <w:lang w:val="en-US"/>
        </w:rPr>
        <w:t xml:space="preserve">Activation of violaxanthin cycle in darkness is a common response to different abiotic stresses: a case study in </w:t>
      </w:r>
      <w:r w:rsidRPr="0007215A">
        <w:rPr>
          <w:rFonts w:ascii="Calibri" w:hAnsi="Calibri" w:cs="Calibri"/>
          <w:i/>
          <w:lang w:val="en-US"/>
        </w:rPr>
        <w:t>Pelvetia canaliculata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BMC Plant Biology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11</w:t>
      </w:r>
      <w:r w:rsidRPr="0007215A">
        <w:rPr>
          <w:rFonts w:ascii="Calibri" w:hAnsi="Calibri" w:cs="Calibri"/>
          <w:lang w:val="en-US"/>
        </w:rPr>
        <w:t>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Fernandez, A., Arenas, F., Trilla, A., Rodriguez, S., Rueda, L. &amp; Martinez, B. 2015. Additive effects of emersion stressors on the ecophysiological performance of two intertidal seaweeds. </w:t>
      </w:r>
      <w:r w:rsidRPr="0007215A">
        <w:rPr>
          <w:rFonts w:ascii="Calibri" w:hAnsi="Calibri" w:cs="Calibri"/>
          <w:i/>
          <w:lang w:val="en-US"/>
        </w:rPr>
        <w:t>Mar</w:t>
      </w:r>
      <w:r w:rsidR="006C207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i/>
          <w:lang w:val="en-US"/>
        </w:rPr>
        <w:t xml:space="preserve"> Prog</w:t>
      </w:r>
      <w:r w:rsidR="006C2075">
        <w:rPr>
          <w:rFonts w:ascii="Calibri" w:hAnsi="Calibri" w:cs="Calibri"/>
          <w:i/>
          <w:lang w:val="en-US"/>
        </w:rPr>
        <w:t>ress</w:t>
      </w:r>
      <w:r w:rsidRPr="0007215A">
        <w:rPr>
          <w:rFonts w:ascii="Calibri" w:hAnsi="Calibri" w:cs="Calibri"/>
          <w:i/>
          <w:lang w:val="en-US"/>
        </w:rPr>
        <w:t xml:space="preserve"> Ser</w:t>
      </w:r>
      <w:r w:rsidR="006C2075">
        <w:rPr>
          <w:rFonts w:ascii="Calibri" w:hAnsi="Calibri" w:cs="Calibri"/>
          <w:i/>
          <w:lang w:val="en-US"/>
        </w:rPr>
        <w:t>ies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536</w:t>
      </w:r>
      <w:r w:rsidRPr="0007215A">
        <w:rPr>
          <w:rFonts w:ascii="Calibri" w:hAnsi="Calibri" w:cs="Calibri"/>
          <w:lang w:val="en-US"/>
        </w:rPr>
        <w:t>:135-47.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Flores-Molina, M. R., Thomas, D., Lovazzano, C., Nunez, A., Zapata, J., Kumar, M., Correa, J. A. &amp; Contreras-Porcia, L. 2014. Desiccation stress in intertidal seaweeds: Effects on morphology, antioxidant responses and photosynthetic performance. </w:t>
      </w:r>
      <w:r w:rsidRPr="0007215A">
        <w:rPr>
          <w:rFonts w:ascii="Calibri" w:hAnsi="Calibri" w:cs="Calibri"/>
          <w:i/>
          <w:lang w:val="en-US"/>
        </w:rPr>
        <w:t>Aquatic Botany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113</w:t>
      </w:r>
      <w:r w:rsidRPr="0007215A">
        <w:rPr>
          <w:rFonts w:ascii="Calibri" w:hAnsi="Calibri" w:cs="Calibri"/>
          <w:lang w:val="en-US"/>
        </w:rPr>
        <w:t>:90-99.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Genty, B., Briantais, J.-M. &amp; Baker, N. R. 1989. The relationship between the quantum yield of photosynthetic electron transport and quenching of chlorophyll fluorescence. </w:t>
      </w:r>
      <w:r w:rsidRPr="0007215A">
        <w:rPr>
          <w:rFonts w:ascii="Calibri" w:hAnsi="Calibri" w:cs="Calibri"/>
          <w:i/>
          <w:lang w:val="en-US"/>
        </w:rPr>
        <w:t>Biochim</w:t>
      </w:r>
      <w:r w:rsidR="003373E2">
        <w:rPr>
          <w:rFonts w:ascii="Calibri" w:hAnsi="Calibri" w:cs="Calibri"/>
          <w:i/>
          <w:lang w:val="en-US"/>
        </w:rPr>
        <w:t xml:space="preserve">imica et </w:t>
      </w:r>
      <w:r w:rsidRPr="0007215A">
        <w:rPr>
          <w:rFonts w:ascii="Calibri" w:hAnsi="Calibri" w:cs="Calibri"/>
          <w:i/>
          <w:lang w:val="en-US"/>
        </w:rPr>
        <w:t>Biophys</w:t>
      </w:r>
      <w:r w:rsidR="00981669">
        <w:rPr>
          <w:rFonts w:ascii="Calibri" w:hAnsi="Calibri" w:cs="Calibri"/>
          <w:i/>
          <w:lang w:val="en-US"/>
        </w:rPr>
        <w:t>ica</w:t>
      </w:r>
      <w:r w:rsidRPr="0007215A">
        <w:rPr>
          <w:rFonts w:ascii="Calibri" w:hAnsi="Calibri" w:cs="Calibri"/>
          <w:i/>
          <w:lang w:val="en-US"/>
        </w:rPr>
        <w:t xml:space="preserve"> Acta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990</w:t>
      </w:r>
      <w:r w:rsidRPr="0007215A">
        <w:rPr>
          <w:rFonts w:ascii="Calibri" w:hAnsi="Calibri" w:cs="Calibri"/>
          <w:lang w:val="en-US"/>
        </w:rPr>
        <w:t>:87-92.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Hanelt, D. 1996. Photoinhibition of photosynthesis in marine macroalgae. </w:t>
      </w:r>
      <w:r w:rsidRPr="0007215A">
        <w:rPr>
          <w:rFonts w:ascii="Calibri" w:hAnsi="Calibri" w:cs="Calibri"/>
          <w:i/>
          <w:lang w:val="en-US"/>
        </w:rPr>
        <w:t>Scientia Marina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60</w:t>
      </w:r>
      <w:r w:rsidRPr="0007215A">
        <w:rPr>
          <w:rFonts w:ascii="Calibri" w:hAnsi="Calibri" w:cs="Calibri"/>
          <w:lang w:val="en-US"/>
        </w:rPr>
        <w:t>:243-48.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Harker, M., Berkaloff, C., Lemoine, Y., Britton, G., Young, A. J., Duval, J. C., Rmiki, N. E. &amp; Rousseau, B. 1999. Effects of high light and desiccation on the operation of the xanthophyll cycle in two marine brown algae. </w:t>
      </w:r>
      <w:r w:rsidRPr="0007215A">
        <w:rPr>
          <w:rFonts w:ascii="Calibri" w:hAnsi="Calibri" w:cs="Calibri"/>
          <w:i/>
          <w:lang w:val="en-US"/>
        </w:rPr>
        <w:t>Eur</w:t>
      </w:r>
      <w:r w:rsidR="00A64DC6">
        <w:rPr>
          <w:rFonts w:ascii="Calibri" w:hAnsi="Calibri" w:cs="Calibri"/>
          <w:i/>
          <w:lang w:val="en-US"/>
        </w:rPr>
        <w:t>opean</w:t>
      </w:r>
      <w:r w:rsidRPr="0007215A">
        <w:rPr>
          <w:rFonts w:ascii="Calibri" w:hAnsi="Calibri" w:cs="Calibri"/>
          <w:i/>
          <w:lang w:val="en-US"/>
        </w:rPr>
        <w:t xml:space="preserve"> J</w:t>
      </w:r>
      <w:r w:rsidR="00A64DC6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Phycol</w:t>
      </w:r>
      <w:r w:rsidR="00A64DC6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34</w:t>
      </w:r>
      <w:r w:rsidRPr="0007215A">
        <w:rPr>
          <w:rFonts w:ascii="Calibri" w:hAnsi="Calibri" w:cs="Calibri"/>
          <w:lang w:val="en-US"/>
        </w:rPr>
        <w:t>:35-42.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lastRenderedPageBreak/>
        <w:t xml:space="preserve">Hodges, D. M., Andrews, C. J., Johnson, D. A. &amp; Hamilton, R. I. 1996. Antioxidant compound responses to chilling stress in differentially sensitive inbred maize lines. </w:t>
      </w:r>
      <w:r w:rsidRPr="0007215A">
        <w:rPr>
          <w:rFonts w:ascii="Calibri" w:hAnsi="Calibri" w:cs="Calibri"/>
          <w:i/>
          <w:lang w:val="en-US"/>
        </w:rPr>
        <w:t>Physiologia Plantarum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98</w:t>
      </w:r>
      <w:r w:rsidRPr="0007215A">
        <w:rPr>
          <w:rFonts w:ascii="Calibri" w:hAnsi="Calibri" w:cs="Calibri"/>
          <w:lang w:val="en-US"/>
        </w:rPr>
        <w:t>:685-92.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Huppertz, K., Hanelt, D. &amp; Nultsch, W. 1990. Photoinhibition of photosynthesis in the marine brown alga </w:t>
      </w:r>
      <w:r w:rsidRPr="0007215A">
        <w:rPr>
          <w:rFonts w:ascii="Calibri" w:hAnsi="Calibri" w:cs="Calibri"/>
          <w:i/>
          <w:lang w:val="en-US"/>
        </w:rPr>
        <w:t>Fucus serratus</w:t>
      </w:r>
      <w:r w:rsidRPr="0007215A">
        <w:rPr>
          <w:rFonts w:ascii="Calibri" w:hAnsi="Calibri" w:cs="Calibri"/>
          <w:lang w:val="en-US"/>
        </w:rPr>
        <w:t xml:space="preserve"> as studied in field experiments. </w:t>
      </w:r>
      <w:r w:rsidRPr="0007215A">
        <w:rPr>
          <w:rFonts w:ascii="Calibri" w:hAnsi="Calibri" w:cs="Calibri"/>
          <w:i/>
          <w:lang w:val="en-US"/>
        </w:rPr>
        <w:t>Marine Ecology</w:t>
      </w:r>
      <w:r w:rsidR="00A64DC6">
        <w:rPr>
          <w:rFonts w:ascii="Calibri" w:hAnsi="Calibri" w:cs="Calibri"/>
          <w:i/>
          <w:lang w:val="en-US"/>
        </w:rPr>
        <w:t xml:space="preserve"> </w:t>
      </w:r>
      <w:r w:rsidRPr="0007215A">
        <w:rPr>
          <w:rFonts w:ascii="Calibri" w:hAnsi="Calibri" w:cs="Calibri"/>
          <w:i/>
          <w:lang w:val="en-US"/>
        </w:rPr>
        <w:t>Progress Series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66</w:t>
      </w:r>
      <w:r w:rsidRPr="0007215A">
        <w:rPr>
          <w:rFonts w:ascii="Calibri" w:hAnsi="Calibri" w:cs="Calibri"/>
          <w:lang w:val="en-US"/>
        </w:rPr>
        <w:t>:175-82.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Jueterbock, A., Kollias, S., Smolina, I., Fernandes, J. M. O., Coyer, J. A., Olsen, J. L. &amp; Hoarau, G. 2014. Thermal stress resistance of the brown alga </w:t>
      </w:r>
      <w:r w:rsidRPr="0007215A">
        <w:rPr>
          <w:rFonts w:ascii="Calibri" w:hAnsi="Calibri" w:cs="Calibri"/>
          <w:i/>
          <w:lang w:val="en-US"/>
        </w:rPr>
        <w:t>Fucus serratus</w:t>
      </w:r>
      <w:r w:rsidRPr="0007215A">
        <w:rPr>
          <w:rFonts w:ascii="Calibri" w:hAnsi="Calibri" w:cs="Calibri"/>
          <w:lang w:val="en-US"/>
        </w:rPr>
        <w:t xml:space="preserve"> along the North-Atlantic coast: Acclimatization potential to climate change. </w:t>
      </w:r>
      <w:r w:rsidRPr="0007215A">
        <w:rPr>
          <w:rFonts w:ascii="Calibri" w:hAnsi="Calibri" w:cs="Calibri"/>
          <w:i/>
          <w:lang w:val="en-US"/>
        </w:rPr>
        <w:t>Marine Genomics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13</w:t>
      </w:r>
      <w:r w:rsidRPr="0007215A">
        <w:rPr>
          <w:rFonts w:ascii="Calibri" w:hAnsi="Calibri" w:cs="Calibri"/>
          <w:lang w:val="en-US"/>
        </w:rPr>
        <w:t>:27-36.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Jueterbock, A., Tyberghein, L., Verbruggen, H., Coyer, J. A., Olsen, J. L. &amp; Hoarau, G. 2013. Climate change impact on seaweed meadow distribution in the North Atlantic rocky intertidal. </w:t>
      </w:r>
      <w:r w:rsidRPr="0007215A">
        <w:rPr>
          <w:rFonts w:ascii="Calibri" w:hAnsi="Calibri" w:cs="Calibri"/>
          <w:i/>
          <w:lang w:val="en-US"/>
        </w:rPr>
        <w:t>Ecology and Evolution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</w:t>
      </w:r>
      <w:r w:rsidRPr="0007215A">
        <w:rPr>
          <w:rFonts w:ascii="Calibri" w:hAnsi="Calibri" w:cs="Calibri"/>
          <w:lang w:val="en-US"/>
        </w:rPr>
        <w:t>:1356-73.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Koch, K., Thiel, M., Hagen, W., Graeve, M., Gomez, I., Jofre, D., Hofmann, L. C., Tala, F. &amp; Bischof, K. 2016. Short- and long-term acclimation patterns of the giant kelp </w:t>
      </w:r>
      <w:r w:rsidRPr="0007215A">
        <w:rPr>
          <w:rFonts w:ascii="Calibri" w:hAnsi="Calibri" w:cs="Calibri"/>
          <w:i/>
          <w:lang w:val="en-US"/>
        </w:rPr>
        <w:t>Macrocystis pyrifera</w:t>
      </w:r>
      <w:r w:rsidRPr="0007215A">
        <w:rPr>
          <w:rFonts w:ascii="Calibri" w:hAnsi="Calibri" w:cs="Calibri"/>
          <w:lang w:val="en-US"/>
        </w:rPr>
        <w:t xml:space="preserve"> (Laminariales, Phaeophyceae) along a depth gradient. </w:t>
      </w:r>
      <w:r w:rsidRPr="0007215A">
        <w:rPr>
          <w:rFonts w:ascii="Calibri" w:hAnsi="Calibri" w:cs="Calibri"/>
          <w:i/>
          <w:lang w:val="en-US"/>
        </w:rPr>
        <w:t>J</w:t>
      </w:r>
      <w:r w:rsidR="003F78A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Phycol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52</w:t>
      </w:r>
      <w:r w:rsidRPr="0007215A">
        <w:rPr>
          <w:rFonts w:ascii="Calibri" w:hAnsi="Calibri" w:cs="Calibri"/>
          <w:lang w:val="en-US"/>
        </w:rPr>
        <w:t>:260-73.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Lee, M. Y. &amp; Shin, H. W. 2003. Cadmium-induced changes in antioxidant enzymes from the marine alga </w:t>
      </w:r>
      <w:r w:rsidRPr="0007215A">
        <w:rPr>
          <w:rFonts w:ascii="Calibri" w:hAnsi="Calibri" w:cs="Calibri"/>
          <w:i/>
          <w:lang w:val="en-US"/>
        </w:rPr>
        <w:t>Nannochloropsis oculata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Journal of Applied Phycology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15</w:t>
      </w:r>
      <w:r w:rsidRPr="0007215A">
        <w:rPr>
          <w:rFonts w:ascii="Calibri" w:hAnsi="Calibri" w:cs="Calibri"/>
          <w:lang w:val="en-US"/>
        </w:rPr>
        <w:t>:13-19.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>Lichtenberg, M. &amp; Kuhl, M. 2015. Pronounced gradients of light, photosynthesis and O</w:t>
      </w:r>
      <w:r w:rsidRPr="0007215A">
        <w:rPr>
          <w:rFonts w:ascii="Calibri" w:hAnsi="Calibri" w:cs="Calibri"/>
          <w:vertAlign w:val="subscript"/>
          <w:lang w:val="en-US"/>
        </w:rPr>
        <w:t>2</w:t>
      </w:r>
      <w:r w:rsidRPr="0007215A">
        <w:rPr>
          <w:rFonts w:ascii="Calibri" w:hAnsi="Calibri" w:cs="Calibri"/>
          <w:lang w:val="en-US"/>
        </w:rPr>
        <w:t xml:space="preserve"> consumption in the tissue of the brown alga </w:t>
      </w:r>
      <w:r w:rsidRPr="0007215A">
        <w:rPr>
          <w:rFonts w:ascii="Calibri" w:hAnsi="Calibri" w:cs="Calibri"/>
          <w:i/>
          <w:lang w:val="en-US"/>
        </w:rPr>
        <w:t>Fucus serratus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New Phytologist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207</w:t>
      </w:r>
      <w:r w:rsidRPr="0007215A">
        <w:rPr>
          <w:rFonts w:ascii="Calibri" w:hAnsi="Calibri" w:cs="Calibri"/>
          <w:lang w:val="en-US"/>
        </w:rPr>
        <w:t>:559-69.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Mancuso, F. P., Messina, C. M., Santulli, A., Laudicella, V. A., Giommi, C., Sara, G. &amp; Airoldi, L. 2019. Influence of ambient temperature on the photosynthetic activity and phenolic content of the intertidal </w:t>
      </w:r>
      <w:r w:rsidRPr="0007215A">
        <w:rPr>
          <w:rFonts w:ascii="Calibri" w:hAnsi="Calibri" w:cs="Calibri"/>
          <w:i/>
          <w:lang w:val="en-US"/>
        </w:rPr>
        <w:t>Cystoseira compressa</w:t>
      </w:r>
      <w:r w:rsidRPr="0007215A">
        <w:rPr>
          <w:rFonts w:ascii="Calibri" w:hAnsi="Calibri" w:cs="Calibri"/>
          <w:lang w:val="en-US"/>
        </w:rPr>
        <w:t xml:space="preserve"> along the Italian coastline. </w:t>
      </w:r>
      <w:r w:rsidRPr="0007215A">
        <w:rPr>
          <w:rFonts w:ascii="Calibri" w:hAnsi="Calibri" w:cs="Calibri"/>
          <w:i/>
          <w:lang w:val="en-US"/>
        </w:rPr>
        <w:t>Journal of Applied Phycology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31</w:t>
      </w:r>
      <w:r w:rsidRPr="0007215A">
        <w:rPr>
          <w:rFonts w:ascii="Calibri" w:hAnsi="Calibri" w:cs="Calibri"/>
          <w:lang w:val="en-US"/>
        </w:rPr>
        <w:t>:3069-76.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Mann, K. H. 1973. Seaweeds: their productivity and strategy for growth. </w:t>
      </w:r>
      <w:r w:rsidRPr="0007215A">
        <w:rPr>
          <w:rFonts w:ascii="Calibri" w:hAnsi="Calibri" w:cs="Calibri"/>
          <w:i/>
          <w:lang w:val="en-US"/>
        </w:rPr>
        <w:t>Science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182</w:t>
      </w:r>
      <w:r w:rsidRPr="0007215A">
        <w:rPr>
          <w:rFonts w:ascii="Calibri" w:hAnsi="Calibri" w:cs="Calibri"/>
          <w:lang w:val="en-US"/>
        </w:rPr>
        <w:t>:975-81.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Mannino, A. M., Vaglica, V., Cammarata, M. &amp; Oddo, E. 2016. Effects of temperature on total phenolic compounds in </w:t>
      </w:r>
      <w:r w:rsidRPr="0007215A">
        <w:rPr>
          <w:rFonts w:ascii="Calibri" w:hAnsi="Calibri" w:cs="Calibri"/>
          <w:i/>
          <w:lang w:val="en-US"/>
        </w:rPr>
        <w:t>Cystoseira amentacea</w:t>
      </w:r>
      <w:r w:rsidRPr="0007215A">
        <w:rPr>
          <w:rFonts w:ascii="Calibri" w:hAnsi="Calibri" w:cs="Calibri"/>
          <w:lang w:val="en-US"/>
        </w:rPr>
        <w:t xml:space="preserve"> (C. Agardh) Bory (Fucales, Phaeophyceae) from southern Mediterranean Sea. </w:t>
      </w:r>
      <w:r w:rsidRPr="0007215A">
        <w:rPr>
          <w:rFonts w:ascii="Calibri" w:hAnsi="Calibri" w:cs="Calibri"/>
          <w:i/>
          <w:lang w:val="en-US"/>
        </w:rPr>
        <w:t>Plant Biosystems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150</w:t>
      </w:r>
      <w:r w:rsidRPr="0007215A">
        <w:rPr>
          <w:rFonts w:ascii="Calibri" w:hAnsi="Calibri" w:cs="Calibri"/>
          <w:lang w:val="en-US"/>
        </w:rPr>
        <w:t>:152-60.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Martinez, B., Arenas, F., Rubal, M., Burgues, S., Esteban, R., Garcia-Plazaola, I., Figueroa, F. L., Pereira, R., Saldana, L., Sousa-Pinto, I., Trilla, A. &amp; Viejo, R. M. 2012. Physical factors driving intertidal macroalgae distribution: physiological stress of a dominant fucoid at its southern limit. </w:t>
      </w:r>
      <w:r w:rsidRPr="0007215A">
        <w:rPr>
          <w:rFonts w:ascii="Calibri" w:hAnsi="Calibri" w:cs="Calibri"/>
          <w:i/>
          <w:lang w:val="en-US"/>
        </w:rPr>
        <w:t>Oecologia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170</w:t>
      </w:r>
      <w:r w:rsidRPr="0007215A">
        <w:rPr>
          <w:rFonts w:ascii="Calibri" w:hAnsi="Calibri" w:cs="Calibri"/>
          <w:lang w:val="en-US"/>
        </w:rPr>
        <w:t>:341-53.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Maxwell, K. &amp; Johnson, G. N. 2000. Chlorophyll fluorescence - a practical guide. </w:t>
      </w:r>
      <w:r w:rsidRPr="0007215A">
        <w:rPr>
          <w:rFonts w:ascii="Calibri" w:hAnsi="Calibri" w:cs="Calibri"/>
          <w:i/>
          <w:lang w:val="en-US"/>
        </w:rPr>
        <w:t>Journal of Experimental Botany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51</w:t>
      </w:r>
      <w:r w:rsidRPr="0007215A">
        <w:rPr>
          <w:rFonts w:ascii="Calibri" w:hAnsi="Calibri" w:cs="Calibri"/>
          <w:lang w:val="en-US"/>
        </w:rPr>
        <w:t>:659-68.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>Migné, A., Davoult, D., Spilmont, N., Menu, D., Boucher, G., Gattuso, J.-P. &amp; Rybarczyk, H. 2002. A closed-chamber CO</w:t>
      </w:r>
      <w:r w:rsidRPr="0007215A">
        <w:rPr>
          <w:rFonts w:ascii="Calibri" w:hAnsi="Calibri" w:cs="Calibri"/>
          <w:vertAlign w:val="subscript"/>
          <w:lang w:val="en-US"/>
        </w:rPr>
        <w:t>2</w:t>
      </w:r>
      <w:r w:rsidRPr="0007215A">
        <w:rPr>
          <w:rFonts w:ascii="Calibri" w:hAnsi="Calibri" w:cs="Calibri"/>
          <w:lang w:val="en-US"/>
        </w:rPr>
        <w:t xml:space="preserve">-flux method for estimating intertidal primary production and respiration under emersed conditions. </w:t>
      </w:r>
      <w:r w:rsidRPr="0007215A">
        <w:rPr>
          <w:rFonts w:ascii="Calibri" w:hAnsi="Calibri" w:cs="Calibri"/>
          <w:i/>
          <w:lang w:val="en-US"/>
        </w:rPr>
        <w:t>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140</w:t>
      </w:r>
      <w:r w:rsidRPr="0007215A">
        <w:rPr>
          <w:rFonts w:ascii="Calibri" w:hAnsi="Calibri" w:cs="Calibri"/>
          <w:lang w:val="en-US"/>
        </w:rPr>
        <w:t>:865-69.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Migné, A., Golléty, C. &amp; Davoult, D. 2015. Effect of canopy removal on a rocky shore community metabolism and structure. </w:t>
      </w:r>
      <w:r w:rsidRPr="0007215A">
        <w:rPr>
          <w:rFonts w:ascii="Calibri" w:hAnsi="Calibri" w:cs="Calibri"/>
          <w:i/>
          <w:lang w:val="en-US"/>
        </w:rPr>
        <w:t>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162</w:t>
      </w:r>
      <w:r w:rsidRPr="0007215A">
        <w:rPr>
          <w:rFonts w:ascii="Calibri" w:hAnsi="Calibri" w:cs="Calibri"/>
          <w:lang w:val="en-US"/>
        </w:rPr>
        <w:t>:449-57.</w:t>
      </w:r>
    </w:p>
    <w:p w:rsidR="00CC23BB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Monteiro, C., Zardi, G. I., McQuaid, C. D., Serrao, E. A., Pearson, G. A. &amp; Nicastro, K. R. 2017. Canopy microclimate modification in central and marginal populations of a marine macroalga. </w:t>
      </w:r>
      <w:r w:rsidRPr="0007215A">
        <w:rPr>
          <w:rFonts w:ascii="Calibri" w:hAnsi="Calibri" w:cs="Calibri"/>
          <w:i/>
          <w:lang w:val="en-US"/>
        </w:rPr>
        <w:t>Marine Biodiversity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49</w:t>
      </w:r>
      <w:r w:rsidRPr="0007215A">
        <w:rPr>
          <w:rFonts w:ascii="Calibri" w:hAnsi="Calibri" w:cs="Calibri"/>
          <w:lang w:val="en-US"/>
        </w:rPr>
        <w:t>:415-24.</w:t>
      </w:r>
    </w:p>
    <w:p w:rsidR="001673FA" w:rsidRPr="001673FA" w:rsidRDefault="001673FA" w:rsidP="00CC23BB">
      <w:pPr>
        <w:spacing w:after="0" w:line="240" w:lineRule="auto"/>
        <w:ind w:left="720" w:hanging="720"/>
        <w:jc w:val="both"/>
        <w:rPr>
          <w:rFonts w:cstheme="minorHAnsi"/>
          <w:color w:val="FF0000"/>
          <w:lang w:val="en-US"/>
        </w:rPr>
      </w:pPr>
      <w:r w:rsidRPr="001673FA">
        <w:rPr>
          <w:rFonts w:cstheme="minorHAnsi"/>
          <w:color w:val="FF0000"/>
          <w:lang w:val="en-US"/>
        </w:rPr>
        <w:t xml:space="preserve">Munda, I. M. </w:t>
      </w:r>
      <w:r>
        <w:rPr>
          <w:rFonts w:cstheme="minorHAnsi"/>
          <w:color w:val="FF0000"/>
          <w:lang w:val="en-US"/>
        </w:rPr>
        <w:t>&amp;</w:t>
      </w:r>
      <w:r w:rsidRPr="001673FA">
        <w:rPr>
          <w:rFonts w:cstheme="minorHAnsi"/>
          <w:color w:val="FF0000"/>
          <w:lang w:val="en-US"/>
        </w:rPr>
        <w:t xml:space="preserve"> Kremer</w:t>
      </w:r>
      <w:r>
        <w:rPr>
          <w:rFonts w:cstheme="minorHAnsi"/>
          <w:color w:val="FF0000"/>
          <w:lang w:val="en-US"/>
        </w:rPr>
        <w:t>,</w:t>
      </w:r>
      <w:r w:rsidRPr="001673FA">
        <w:rPr>
          <w:rFonts w:cstheme="minorHAnsi"/>
          <w:color w:val="FF0000"/>
          <w:lang w:val="en-US"/>
        </w:rPr>
        <w:t xml:space="preserve"> B. P. 1997. Morphological variation and population structure of </w:t>
      </w:r>
      <w:r w:rsidRPr="001673FA">
        <w:rPr>
          <w:rFonts w:cstheme="minorHAnsi"/>
          <w:i/>
          <w:color w:val="FF0000"/>
          <w:lang w:val="en-US"/>
        </w:rPr>
        <w:t>Fucus</w:t>
      </w:r>
      <w:r w:rsidRPr="001673FA">
        <w:rPr>
          <w:rFonts w:cstheme="minorHAnsi"/>
          <w:color w:val="FF0000"/>
          <w:lang w:val="en-US"/>
        </w:rPr>
        <w:t xml:space="preserve"> spp. (Phaeophyta) from Helgoland. </w:t>
      </w:r>
      <w:r w:rsidRPr="001673FA">
        <w:rPr>
          <w:rFonts w:cstheme="minorHAnsi"/>
          <w:i/>
          <w:color w:val="FF0000"/>
          <w:lang w:val="en-US"/>
        </w:rPr>
        <w:t>Nova Hedwigia</w:t>
      </w:r>
      <w:r w:rsidRPr="001673FA">
        <w:rPr>
          <w:rFonts w:cstheme="minorHAnsi"/>
          <w:color w:val="FF0000"/>
          <w:lang w:val="en-US"/>
        </w:rPr>
        <w:t xml:space="preserve"> </w:t>
      </w:r>
      <w:r w:rsidRPr="001673FA">
        <w:rPr>
          <w:rFonts w:cstheme="minorHAnsi"/>
          <w:b/>
          <w:bCs/>
          <w:color w:val="FF0000"/>
          <w:lang w:val="en-US"/>
        </w:rPr>
        <w:t>64</w:t>
      </w:r>
      <w:r w:rsidRPr="001673FA">
        <w:rPr>
          <w:rFonts w:cstheme="minorHAnsi"/>
          <w:color w:val="FF0000"/>
          <w:lang w:val="en-US"/>
        </w:rPr>
        <w:t>(1-2): 67-86.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Nan, G. N., Zhang, Q. S., Sheng, Z. T. &amp; Zhang, D. 2016. Coordination between xanthophyll cycle and antioxidant system in Sargassum thunbergii (Sargassaceae, Phaeophyta) in response to high light and dehydration stresses. </w:t>
      </w:r>
      <w:r w:rsidRPr="0007215A">
        <w:rPr>
          <w:rFonts w:ascii="Calibri" w:hAnsi="Calibri" w:cs="Calibri"/>
          <w:i/>
          <w:lang w:val="en-US"/>
        </w:rPr>
        <w:t>Journal of Applied Phycology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28</w:t>
      </w:r>
      <w:r w:rsidRPr="0007215A">
        <w:rPr>
          <w:rFonts w:ascii="Calibri" w:hAnsi="Calibri" w:cs="Calibri"/>
          <w:lang w:val="en-US"/>
        </w:rPr>
        <w:t>:2587-96.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Niell, F. X. 1977. Rocky intertidal benthic systems in temperate seas: a synthesis of their functional performances. </w:t>
      </w:r>
      <w:r w:rsidRPr="0007215A">
        <w:rPr>
          <w:rFonts w:ascii="Calibri" w:hAnsi="Calibri" w:cs="Calibri"/>
          <w:i/>
          <w:lang w:val="en-US"/>
        </w:rPr>
        <w:t>Helgolander Wissenschaftliche Meeresuntersuchungen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30</w:t>
      </w:r>
      <w:r w:rsidRPr="0007215A">
        <w:rPr>
          <w:rFonts w:ascii="Calibri" w:hAnsi="Calibri" w:cs="Calibri"/>
          <w:lang w:val="en-US"/>
        </w:rPr>
        <w:t>:315-33.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>Nielsen, H. D. &amp; Nielsen, S. L. 2010. Adaptation to high light irradiances enhances the photosynthetic Cu</w:t>
      </w:r>
      <w:r w:rsidRPr="0007215A">
        <w:rPr>
          <w:rFonts w:ascii="Calibri" w:hAnsi="Calibri" w:cs="Calibri"/>
          <w:vertAlign w:val="superscript"/>
          <w:lang w:val="en-US"/>
        </w:rPr>
        <w:t>2+</w:t>
      </w:r>
      <w:r w:rsidRPr="0007215A">
        <w:rPr>
          <w:rFonts w:ascii="Calibri" w:hAnsi="Calibri" w:cs="Calibri"/>
          <w:lang w:val="en-US"/>
        </w:rPr>
        <w:t xml:space="preserve"> resistance in Cu</w:t>
      </w:r>
      <w:r w:rsidRPr="0007215A">
        <w:rPr>
          <w:rFonts w:ascii="Calibri" w:hAnsi="Calibri" w:cs="Calibri"/>
          <w:vertAlign w:val="superscript"/>
          <w:lang w:val="en-US"/>
        </w:rPr>
        <w:t>2+</w:t>
      </w:r>
      <w:r w:rsidRPr="0007215A">
        <w:rPr>
          <w:rFonts w:ascii="Calibri" w:hAnsi="Calibri" w:cs="Calibri"/>
          <w:lang w:val="en-US"/>
        </w:rPr>
        <w:t xml:space="preserve"> tolerant and non-tolerant populations of the brown macroalgae </w:t>
      </w:r>
      <w:r w:rsidRPr="0007215A">
        <w:rPr>
          <w:rFonts w:ascii="Calibri" w:hAnsi="Calibri" w:cs="Calibri"/>
          <w:i/>
          <w:lang w:val="en-US"/>
        </w:rPr>
        <w:t>Fucus serratus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Marine Pollution Bulletin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60</w:t>
      </w:r>
      <w:r w:rsidRPr="0007215A">
        <w:rPr>
          <w:rFonts w:ascii="Calibri" w:hAnsi="Calibri" w:cs="Calibri"/>
          <w:lang w:val="en-US"/>
        </w:rPr>
        <w:t>:710-17.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lastRenderedPageBreak/>
        <w:t xml:space="preserve">Pearson, G. A., Lago-Leston, A. &amp; Mota, C. 2009. Frayed at the edges: selective pressure and adaptive response to abiotic stressors are mismatched in low diversity edge populations. </w:t>
      </w:r>
      <w:r w:rsidRPr="0007215A">
        <w:rPr>
          <w:rFonts w:ascii="Calibri" w:hAnsi="Calibri" w:cs="Calibri"/>
          <w:i/>
          <w:lang w:val="en-US"/>
        </w:rPr>
        <w:t>Journal of Ecology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97</w:t>
      </w:r>
      <w:r w:rsidRPr="0007215A">
        <w:rPr>
          <w:rFonts w:ascii="Calibri" w:hAnsi="Calibri" w:cs="Calibri"/>
          <w:lang w:val="en-US"/>
        </w:rPr>
        <w:t>:450-62.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Ragan, M. A. &amp; Jensen, A. 1978. Quantitative studies on brown alagal phenols .2. Seasonal variation in polyphenol content of </w:t>
      </w:r>
      <w:r w:rsidRPr="0007215A">
        <w:rPr>
          <w:rFonts w:ascii="Calibri" w:hAnsi="Calibri" w:cs="Calibri"/>
          <w:i/>
          <w:lang w:val="en-US"/>
        </w:rPr>
        <w:t>Ascophyllum nodosum</w:t>
      </w:r>
      <w:r w:rsidRPr="0007215A">
        <w:rPr>
          <w:rFonts w:ascii="Calibri" w:hAnsi="Calibri" w:cs="Calibri"/>
          <w:lang w:val="en-US"/>
        </w:rPr>
        <w:t xml:space="preserve"> (L.) Le Jol. and </w:t>
      </w:r>
      <w:r w:rsidRPr="0007215A">
        <w:rPr>
          <w:rFonts w:ascii="Calibri" w:hAnsi="Calibri" w:cs="Calibri"/>
          <w:i/>
          <w:lang w:val="en-US"/>
        </w:rPr>
        <w:t>Fucus vesiculosus</w:t>
      </w:r>
      <w:r w:rsidRPr="0007215A">
        <w:rPr>
          <w:rFonts w:ascii="Calibri" w:hAnsi="Calibri" w:cs="Calibri"/>
          <w:lang w:val="en-US"/>
        </w:rPr>
        <w:t xml:space="preserve"> (L.). </w:t>
      </w:r>
      <w:r w:rsidRPr="0007215A">
        <w:rPr>
          <w:rFonts w:ascii="Calibri" w:hAnsi="Calibri" w:cs="Calibri"/>
          <w:i/>
          <w:lang w:val="en-US"/>
        </w:rPr>
        <w:t>J</w:t>
      </w:r>
      <w:r w:rsidR="003F78A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Exp</w:t>
      </w:r>
      <w:r w:rsidR="003F78A5">
        <w:rPr>
          <w:rFonts w:ascii="Calibri" w:hAnsi="Calibri" w:cs="Calibri"/>
          <w:i/>
          <w:lang w:val="en-US"/>
        </w:rPr>
        <w:t>erimental</w:t>
      </w:r>
      <w:r w:rsidRPr="0007215A">
        <w:rPr>
          <w:rFonts w:ascii="Calibri" w:hAnsi="Calibri" w:cs="Calibri"/>
          <w:i/>
          <w:lang w:val="en-US"/>
        </w:rPr>
        <w:t xml:space="preserve"> 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3F78A5">
        <w:rPr>
          <w:rFonts w:ascii="Calibri" w:hAnsi="Calibri" w:cs="Calibri"/>
          <w:i/>
          <w:lang w:val="en-US"/>
        </w:rPr>
        <w:t>ogy and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34</w:t>
      </w:r>
      <w:r w:rsidRPr="0007215A">
        <w:rPr>
          <w:rFonts w:ascii="Calibri" w:hAnsi="Calibri" w:cs="Calibri"/>
          <w:lang w:val="en-US"/>
        </w:rPr>
        <w:t>:245-58.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Ratkevicius, N., Correa, J. A. &amp; Moenne, A. 2003. Copper accumulation, synthesis of ascorbate and activation of ascorbate peroxidase in </w:t>
      </w:r>
      <w:r w:rsidRPr="0007215A">
        <w:rPr>
          <w:rFonts w:ascii="Calibri" w:hAnsi="Calibri" w:cs="Calibri"/>
          <w:i/>
          <w:lang w:val="en-US"/>
        </w:rPr>
        <w:t>Enteromorpha compressa</w:t>
      </w:r>
      <w:r w:rsidRPr="0007215A">
        <w:rPr>
          <w:rFonts w:ascii="Calibri" w:hAnsi="Calibri" w:cs="Calibri"/>
          <w:lang w:val="en-US"/>
        </w:rPr>
        <w:t xml:space="preserve"> (L.) Grev. (Chlorophyta) from heavy metal-enriched environments in northern Chile. </w:t>
      </w:r>
      <w:r w:rsidRPr="0007215A">
        <w:rPr>
          <w:rFonts w:ascii="Calibri" w:hAnsi="Calibri" w:cs="Calibri"/>
          <w:i/>
          <w:lang w:val="en-US"/>
        </w:rPr>
        <w:t>Plant Cell and Environment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26</w:t>
      </w:r>
      <w:r w:rsidRPr="0007215A">
        <w:rPr>
          <w:rFonts w:ascii="Calibri" w:hAnsi="Calibri" w:cs="Calibri"/>
          <w:lang w:val="en-US"/>
        </w:rPr>
        <w:t>:1599-608.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Sand-Jensen, K., Binzer, T. &amp; Middelboe, A. L. 2007. Scaling of photosynthetic production of aquatic macrophytes – a review. </w:t>
      </w:r>
      <w:r w:rsidRPr="0007215A">
        <w:rPr>
          <w:rFonts w:ascii="Calibri" w:hAnsi="Calibri" w:cs="Calibri"/>
          <w:i/>
          <w:lang w:val="en-US"/>
        </w:rPr>
        <w:t>Oikos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116</w:t>
      </w:r>
      <w:r w:rsidRPr="0007215A">
        <w:rPr>
          <w:rFonts w:ascii="Calibri" w:hAnsi="Calibri" w:cs="Calibri"/>
          <w:lang w:val="en-US"/>
        </w:rPr>
        <w:t>:280-94.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Tait, L. W., Hawes, I. &amp; Schiel, D. R. 2017. Integration of chlorophyll a fluorescence and photorespirometry techniques to understand production dynamics in macroalgal communities. </w:t>
      </w:r>
      <w:r w:rsidRPr="0007215A">
        <w:rPr>
          <w:rFonts w:ascii="Calibri" w:hAnsi="Calibri" w:cs="Calibri"/>
          <w:i/>
          <w:lang w:val="en-US"/>
        </w:rPr>
        <w:t>J</w:t>
      </w:r>
      <w:r w:rsidR="003F78A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Phycol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53</w:t>
      </w:r>
      <w:r w:rsidRPr="0007215A">
        <w:rPr>
          <w:rFonts w:ascii="Calibri" w:hAnsi="Calibri" w:cs="Calibri"/>
          <w:lang w:val="en-US"/>
        </w:rPr>
        <w:t>:476-85.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Tait, L. W. &amp; Schiel, D. R. 2011. Dynamics of productivity in naturally structured macroalgal assemblages: importance of canopy structure on light-use efficiency. </w:t>
      </w:r>
      <w:r w:rsidRPr="0007215A">
        <w:rPr>
          <w:rFonts w:ascii="Calibri" w:hAnsi="Calibri" w:cs="Calibri"/>
          <w:i/>
          <w:lang w:val="en-US"/>
        </w:rPr>
        <w:t>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i/>
          <w:lang w:val="en-US"/>
        </w:rPr>
        <w:t xml:space="preserve"> Prog</w:t>
      </w:r>
      <w:r w:rsidR="003F78A5">
        <w:rPr>
          <w:rFonts w:ascii="Calibri" w:hAnsi="Calibri" w:cs="Calibri"/>
          <w:i/>
          <w:lang w:val="en-US"/>
        </w:rPr>
        <w:t>ress</w:t>
      </w:r>
      <w:r w:rsidRPr="0007215A">
        <w:rPr>
          <w:rFonts w:ascii="Calibri" w:hAnsi="Calibri" w:cs="Calibri"/>
          <w:i/>
          <w:lang w:val="en-US"/>
        </w:rPr>
        <w:t xml:space="preserve"> Ser</w:t>
      </w:r>
      <w:r w:rsidR="003F78A5">
        <w:rPr>
          <w:rFonts w:ascii="Calibri" w:hAnsi="Calibri" w:cs="Calibri"/>
          <w:i/>
          <w:lang w:val="en-US"/>
        </w:rPr>
        <w:t>ies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421</w:t>
      </w:r>
      <w:r w:rsidRPr="0007215A">
        <w:rPr>
          <w:rFonts w:ascii="Calibri" w:hAnsi="Calibri" w:cs="Calibri"/>
          <w:lang w:val="en-US"/>
        </w:rPr>
        <w:t>:97-107.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Valdivia, N., Golléty, C., Migné, A., Davoult, D. &amp; Molis, M. 2012. Stressed but stable: canopy loss decreased species synchrony and metabolic variability in an intertidal hard-bottom community. </w:t>
      </w:r>
      <w:r w:rsidRPr="0007215A">
        <w:rPr>
          <w:rFonts w:ascii="Calibri" w:hAnsi="Calibri" w:cs="Calibri"/>
          <w:i/>
          <w:lang w:val="en-US"/>
        </w:rPr>
        <w:t>PloS one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7</w:t>
      </w:r>
      <w:r w:rsidRPr="0007215A">
        <w:rPr>
          <w:rFonts w:ascii="Calibri" w:hAnsi="Calibri" w:cs="Calibri"/>
          <w:lang w:val="en-US"/>
        </w:rPr>
        <w:t>:e36541.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van Hees, D. H., Olsen, Y. S., Wernberg, T., Van Alstyne, K. L. &amp; Kendrick, G. A. 2017. Phenolic concentrations of brown seaweeds and relationships to nearshore environmental gradients in Western Australia. </w:t>
      </w:r>
      <w:r w:rsidRPr="0007215A">
        <w:rPr>
          <w:rFonts w:ascii="Calibri" w:hAnsi="Calibri" w:cs="Calibri"/>
          <w:i/>
          <w:lang w:val="en-US"/>
        </w:rPr>
        <w:t>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164</w:t>
      </w:r>
      <w:r w:rsidRPr="0007215A">
        <w:rPr>
          <w:rFonts w:ascii="Calibri" w:hAnsi="Calibri" w:cs="Calibri"/>
          <w:lang w:val="en-US"/>
        </w:rPr>
        <w:t>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Yates, J. L. &amp; Peckol, P. 1993. Effects of nutrient availability and herbivory on polyphenolics in the seaweed </w:t>
      </w:r>
      <w:r w:rsidRPr="0007215A">
        <w:rPr>
          <w:rFonts w:ascii="Calibri" w:hAnsi="Calibri" w:cs="Calibri"/>
          <w:i/>
          <w:lang w:val="en-US"/>
        </w:rPr>
        <w:t>Fucus vesiculosus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Ecology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74</w:t>
      </w:r>
      <w:r w:rsidRPr="0007215A">
        <w:rPr>
          <w:rFonts w:ascii="Calibri" w:hAnsi="Calibri" w:cs="Calibri"/>
          <w:lang w:val="en-US"/>
        </w:rPr>
        <w:t>:1757-66.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</w:p>
    <w:p w:rsidR="00046711" w:rsidRPr="0005512B" w:rsidRDefault="002864B6" w:rsidP="00046711">
      <w:pPr>
        <w:jc w:val="both"/>
        <w:rPr>
          <w:lang w:val="en-US"/>
        </w:rPr>
      </w:pPr>
      <w:r>
        <w:rPr>
          <w:lang w:val="fr-FR"/>
        </w:rPr>
        <w:fldChar w:fldCharType="end"/>
      </w:r>
    </w:p>
    <w:p w:rsidR="00046711" w:rsidRPr="0005512B" w:rsidRDefault="00046711">
      <w:pPr>
        <w:rPr>
          <w:lang w:val="en-US"/>
        </w:rPr>
      </w:pPr>
      <w:r w:rsidRPr="0005512B">
        <w:rPr>
          <w:lang w:val="en-US"/>
        </w:rPr>
        <w:br w:type="page"/>
      </w:r>
    </w:p>
    <w:p w:rsidR="00480EBE" w:rsidRDefault="00480EBE" w:rsidP="00480EBE">
      <w:pPr>
        <w:jc w:val="both"/>
        <w:rPr>
          <w:lang w:val="en-US"/>
        </w:rPr>
      </w:pPr>
      <w:bookmarkStart w:id="4" w:name="_Hlk59093781"/>
      <w:r w:rsidRPr="00480EBE">
        <w:rPr>
          <w:color w:val="FF0000"/>
          <w:lang w:val="en-US"/>
        </w:rPr>
        <w:lastRenderedPageBreak/>
        <w:t>Table 1</w:t>
      </w:r>
      <w:r w:rsidRPr="00E7704D">
        <w:rPr>
          <w:lang w:val="en-US"/>
        </w:rPr>
        <w:t>:</w:t>
      </w:r>
      <w:r>
        <w:rPr>
          <w:lang w:val="en-US"/>
        </w:rPr>
        <w:t xml:space="preserve"> Environmental conditions for the two types of experiments</w:t>
      </w:r>
      <w:r w:rsidR="00313375">
        <w:rPr>
          <w:lang w:val="en-US"/>
        </w:rPr>
        <w:t xml:space="preserve">, </w:t>
      </w:r>
      <w:r>
        <w:rPr>
          <w:lang w:val="en-US"/>
        </w:rPr>
        <w:t xml:space="preserve">comparison between thalli at the top and the bottom of the canopy </w:t>
      </w:r>
      <w:r w:rsidR="00313375">
        <w:rPr>
          <w:lang w:val="en-US"/>
        </w:rPr>
        <w:t xml:space="preserve">(I) and </w:t>
      </w:r>
      <w:r>
        <w:rPr>
          <w:lang w:val="en-US"/>
        </w:rPr>
        <w:t>at the top and in intermediate layer of the canopy</w:t>
      </w:r>
      <w:r w:rsidR="00313375">
        <w:rPr>
          <w:lang w:val="en-US"/>
        </w:rPr>
        <w:t xml:space="preserve"> (II</w:t>
      </w:r>
      <w:r>
        <w:rPr>
          <w:lang w:val="en-US"/>
        </w:rPr>
        <w:t>). Low tide time and height (above chart datum) and total emersion p</w:t>
      </w:r>
      <w:r w:rsidRPr="00E7704D">
        <w:rPr>
          <w:lang w:val="en-US"/>
        </w:rPr>
        <w:t xml:space="preserve">eriod </w:t>
      </w:r>
      <w:r>
        <w:rPr>
          <w:lang w:val="en-US"/>
        </w:rPr>
        <w:t xml:space="preserve">at the 3 m shore level predicted in </w:t>
      </w:r>
      <w:proofErr w:type="spellStart"/>
      <w:r>
        <w:rPr>
          <w:lang w:val="en-US"/>
        </w:rPr>
        <w:t>Roscoff</w:t>
      </w:r>
      <w:proofErr w:type="spellEnd"/>
      <w:r>
        <w:rPr>
          <w:lang w:val="en-US"/>
        </w:rPr>
        <w:t xml:space="preserve"> on</w:t>
      </w:r>
      <w:r w:rsidRPr="00E7704D">
        <w:rPr>
          <w:lang w:val="en-US"/>
        </w:rPr>
        <w:t xml:space="preserve"> each </w:t>
      </w:r>
      <w:r>
        <w:rPr>
          <w:lang w:val="en-US"/>
        </w:rPr>
        <w:t>experiment date (YY/MM/DD). L</w:t>
      </w:r>
      <w:r w:rsidRPr="00E7704D">
        <w:rPr>
          <w:lang w:val="en-US"/>
        </w:rPr>
        <w:t>ight</w:t>
      </w:r>
      <w:r>
        <w:rPr>
          <w:lang w:val="en-US"/>
        </w:rPr>
        <w:t xml:space="preserve"> and </w:t>
      </w:r>
      <w:r w:rsidRPr="00E7704D">
        <w:rPr>
          <w:lang w:val="en-US"/>
        </w:rPr>
        <w:t>temperature</w:t>
      </w:r>
      <w:r>
        <w:rPr>
          <w:lang w:val="en-US"/>
        </w:rPr>
        <w:t xml:space="preserve"> recorded at different layers in the </w:t>
      </w:r>
      <w:proofErr w:type="spellStart"/>
      <w:r w:rsidRPr="00E7704D">
        <w:rPr>
          <w:i/>
          <w:lang w:val="en-US"/>
        </w:rPr>
        <w:t>Fucus</w:t>
      </w:r>
      <w:proofErr w:type="spellEnd"/>
      <w:r w:rsidRPr="00E7704D">
        <w:rPr>
          <w:i/>
          <w:lang w:val="en-US"/>
        </w:rPr>
        <w:t xml:space="preserve"> serratus</w:t>
      </w:r>
      <w:r>
        <w:rPr>
          <w:lang w:val="en-US"/>
        </w:rPr>
        <w:t xml:space="preserve"> canopy </w:t>
      </w:r>
      <w:r w:rsidRPr="00E7704D">
        <w:rPr>
          <w:lang w:val="en-US"/>
        </w:rPr>
        <w:t xml:space="preserve">during </w:t>
      </w:r>
      <w:r>
        <w:rPr>
          <w:lang w:val="en-US"/>
        </w:rPr>
        <w:t xml:space="preserve">the </w:t>
      </w:r>
      <w:r w:rsidRPr="00E7704D">
        <w:rPr>
          <w:lang w:val="en-US"/>
        </w:rPr>
        <w:t>measurement</w:t>
      </w:r>
      <w:r>
        <w:rPr>
          <w:lang w:val="en-US"/>
        </w:rPr>
        <w:t xml:space="preserve"> period. </w:t>
      </w:r>
    </w:p>
    <w:p w:rsidR="00480EBE" w:rsidRDefault="00480EBE" w:rsidP="00480EBE">
      <w:pPr>
        <w:jc w:val="center"/>
      </w:pPr>
      <w:r>
        <w:rPr>
          <w:lang w:val="en-US"/>
        </w:rPr>
        <w:t>UT: universal time,</w:t>
      </w:r>
      <w:r w:rsidRPr="00E7704D">
        <w:rPr>
          <w:lang w:val="en-US"/>
        </w:rPr>
        <w:t xml:space="preserve"> </w:t>
      </w:r>
      <w:r>
        <w:rPr>
          <w:lang w:val="en-US"/>
        </w:rPr>
        <w:t xml:space="preserve">PAR:  photosynthetically available radiations, </w:t>
      </w:r>
      <w:proofErr w:type="spellStart"/>
      <w:r>
        <w:rPr>
          <w:lang w:val="en-US"/>
        </w:rPr>
        <w:t>rETR</w:t>
      </w:r>
      <w:proofErr w:type="spellEnd"/>
      <w:r>
        <w:rPr>
          <w:lang w:val="en-US"/>
        </w:rPr>
        <w:t xml:space="preserve">: relative electron transport rate, TBI: </w:t>
      </w:r>
      <w:r>
        <w:t>canopy temperature buffering index</w:t>
      </w:r>
    </w:p>
    <w:p w:rsidR="00480EBE" w:rsidRPr="00E7704D" w:rsidRDefault="00480EBE" w:rsidP="00480EBE">
      <w:pPr>
        <w:jc w:val="center"/>
        <w:rPr>
          <w:lang w:val="en-US"/>
        </w:rPr>
      </w:pP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1134"/>
        <w:gridCol w:w="1134"/>
        <w:gridCol w:w="1134"/>
        <w:gridCol w:w="1134"/>
        <w:gridCol w:w="1134"/>
        <w:gridCol w:w="1134"/>
        <w:gridCol w:w="1308"/>
      </w:tblGrid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>Type of experiment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0EBE" w:rsidRDefault="00313375" w:rsidP="00B77912">
            <w:pPr>
              <w:jc w:val="center"/>
              <w:rPr>
                <w:sz w:val="18"/>
                <w:szCs w:val="18"/>
                <w:lang w:val="fr-FR"/>
              </w:rPr>
            </w:pPr>
            <w:r w:rsidRPr="00313375">
              <w:rPr>
                <w:color w:val="FF0000"/>
                <w:sz w:val="18"/>
                <w:szCs w:val="18"/>
              </w:rPr>
              <w:t xml:space="preserve">I. </w:t>
            </w:r>
            <w:r w:rsidR="00480EBE" w:rsidRPr="00DD639F">
              <w:rPr>
                <w:sz w:val="18"/>
                <w:szCs w:val="18"/>
              </w:rPr>
              <w:t>B</w:t>
            </w:r>
            <w:r w:rsidR="00480EBE">
              <w:rPr>
                <w:sz w:val="18"/>
                <w:szCs w:val="18"/>
              </w:rPr>
              <w:t>ottom</w:t>
            </w:r>
            <w:r w:rsidR="00480EBE">
              <w:rPr>
                <w:sz w:val="18"/>
                <w:szCs w:val="18"/>
                <w:lang w:val="fr-FR"/>
              </w:rPr>
              <w:t xml:space="preserve"> vs. Top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</w:tcPr>
          <w:p w:rsidR="00480EBE" w:rsidRPr="00313375" w:rsidRDefault="00313375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 xml:space="preserve">II. </w:t>
            </w:r>
            <w:r w:rsidR="00480EBE" w:rsidRPr="00DD639F">
              <w:rPr>
                <w:sz w:val="18"/>
                <w:szCs w:val="18"/>
              </w:rPr>
              <w:t>Intermediate</w:t>
            </w:r>
            <w:r w:rsidR="00480EBE" w:rsidRPr="00313375">
              <w:rPr>
                <w:sz w:val="18"/>
                <w:szCs w:val="18"/>
                <w:lang w:val="en-US"/>
              </w:rPr>
              <w:t xml:space="preserve"> layer vs. Top</w:t>
            </w:r>
          </w:p>
        </w:tc>
      </w:tr>
      <w:tr w:rsidR="00480EBE" w:rsidRPr="00480EBE" w:rsidTr="00313375">
        <w:trPr>
          <w:jc w:val="center"/>
        </w:trPr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</w:tcPr>
          <w:p w:rsidR="00480EBE" w:rsidRPr="00480EBE" w:rsidRDefault="00480EBE" w:rsidP="00B77912">
            <w:pPr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Experiment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code </w:t>
            </w: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name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D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G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 w:rsidRPr="005D778B">
              <w:rPr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05/26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08/22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05/27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08/23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12/04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18/</w:t>
            </w:r>
            <w:r w:rsidRPr="005D778B">
              <w:rPr>
                <w:sz w:val="18"/>
                <w:szCs w:val="18"/>
                <w:lang w:val="fr-FR"/>
              </w:rPr>
              <w:t>08/13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12/05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Low </w:t>
            </w:r>
            <w:proofErr w:type="spellStart"/>
            <w:r>
              <w:rPr>
                <w:sz w:val="18"/>
                <w:szCs w:val="18"/>
                <w:lang w:val="fr-FR"/>
              </w:rPr>
              <w:t>tide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time (UT)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11:</w:t>
            </w:r>
            <w:proofErr w:type="gramEnd"/>
            <w:r>
              <w:rPr>
                <w:sz w:val="18"/>
                <w:szCs w:val="18"/>
                <w:lang w:val="fr-FR"/>
              </w:rPr>
              <w:t>36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11:</w:t>
            </w:r>
            <w:proofErr w:type="gramEnd"/>
            <w:r>
              <w:rPr>
                <w:sz w:val="18"/>
                <w:szCs w:val="18"/>
                <w:lang w:val="fr-FR"/>
              </w:rPr>
              <w:t>43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12:</w:t>
            </w:r>
            <w:proofErr w:type="gramEnd"/>
            <w:r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12:</w:t>
            </w:r>
            <w:proofErr w:type="gramEnd"/>
            <w:r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11:</w:t>
            </w:r>
            <w:proofErr w:type="gramEnd"/>
            <w:r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12:</w:t>
            </w:r>
            <w:proofErr w:type="gramEnd"/>
            <w:r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1308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12:</w:t>
            </w:r>
            <w:proofErr w:type="gramEnd"/>
            <w:r>
              <w:rPr>
                <w:sz w:val="18"/>
                <w:szCs w:val="18"/>
                <w:lang w:val="fr-FR"/>
              </w:rPr>
              <w:t>23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Low </w:t>
            </w:r>
            <w:proofErr w:type="spellStart"/>
            <w:r>
              <w:rPr>
                <w:sz w:val="18"/>
                <w:szCs w:val="18"/>
                <w:lang w:val="fr-FR"/>
              </w:rPr>
              <w:t>tide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height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0.85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1.15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0.85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0.80</w:t>
            </w:r>
          </w:p>
        </w:tc>
        <w:tc>
          <w:tcPr>
            <w:tcW w:w="1308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0.80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Emersion </w:t>
            </w:r>
            <w:proofErr w:type="spellStart"/>
            <w:r>
              <w:rPr>
                <w:sz w:val="18"/>
                <w:szCs w:val="18"/>
                <w:lang w:val="fr-FR"/>
              </w:rPr>
              <w:t>period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(UT)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9:</w:t>
            </w:r>
            <w:proofErr w:type="gramEnd"/>
            <w:r>
              <w:rPr>
                <w:sz w:val="18"/>
                <w:szCs w:val="18"/>
                <w:lang w:val="fr-FR"/>
              </w:rPr>
              <w:t>35-13:27</w:t>
            </w:r>
          </w:p>
        </w:tc>
        <w:tc>
          <w:tcPr>
            <w:tcW w:w="1134" w:type="dxa"/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9:</w:t>
            </w:r>
            <w:proofErr w:type="gramEnd"/>
            <w:r>
              <w:rPr>
                <w:sz w:val="18"/>
                <w:szCs w:val="18"/>
                <w:lang w:val="fr-FR"/>
              </w:rPr>
              <w:t>48-13:27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10:</w:t>
            </w:r>
            <w:proofErr w:type="gramEnd"/>
            <w:r>
              <w:rPr>
                <w:sz w:val="18"/>
                <w:szCs w:val="18"/>
                <w:lang w:val="fr-FR"/>
              </w:rPr>
              <w:t>23-14:15</w:t>
            </w:r>
          </w:p>
        </w:tc>
        <w:tc>
          <w:tcPr>
            <w:tcW w:w="1134" w:type="dxa"/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10:</w:t>
            </w:r>
            <w:proofErr w:type="gramEnd"/>
            <w:r>
              <w:rPr>
                <w:sz w:val="18"/>
                <w:szCs w:val="18"/>
                <w:lang w:val="fr-FR"/>
              </w:rPr>
              <w:t>30-14:11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9:</w:t>
            </w:r>
            <w:proofErr w:type="gramEnd"/>
            <w:r>
              <w:rPr>
                <w:sz w:val="18"/>
                <w:szCs w:val="18"/>
                <w:lang w:val="fr-FR"/>
              </w:rPr>
              <w:t>36-13:26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10:</w:t>
            </w:r>
            <w:proofErr w:type="gramEnd"/>
            <w:r>
              <w:rPr>
                <w:sz w:val="18"/>
                <w:szCs w:val="18"/>
                <w:lang w:val="fr-FR"/>
              </w:rPr>
              <w:t>45-14:36</w:t>
            </w:r>
          </w:p>
        </w:tc>
        <w:tc>
          <w:tcPr>
            <w:tcW w:w="1308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10:</w:t>
            </w:r>
            <w:proofErr w:type="gramEnd"/>
            <w:r>
              <w:rPr>
                <w:sz w:val="18"/>
                <w:szCs w:val="18"/>
                <w:lang w:val="fr-FR"/>
              </w:rPr>
              <w:t>22-14:16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Measurement period (UT)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10:15-12:55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10:40-13:00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11:00-13:50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11:00-13:40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10:00-13:10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11:30-14:15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10:35-14:00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Light </w:t>
            </w:r>
            <w:r w:rsidRPr="005D778B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PAR, </w:t>
            </w:r>
            <w:r>
              <w:rPr>
                <w:sz w:val="18"/>
                <w:szCs w:val="18"/>
                <w:lang w:val="fr-FR"/>
              </w:rPr>
              <w:t>μ</w:t>
            </w:r>
            <w:r w:rsidRPr="005D778B">
              <w:rPr>
                <w:sz w:val="18"/>
                <w:szCs w:val="18"/>
                <w:lang w:val="en-US"/>
              </w:rPr>
              <w:t>mol m</w:t>
            </w:r>
            <w:r w:rsidRPr="005D778B">
              <w:rPr>
                <w:sz w:val="18"/>
                <w:szCs w:val="18"/>
                <w:vertAlign w:val="superscript"/>
                <w:lang w:val="en-US"/>
              </w:rPr>
              <w:t>-2</w:t>
            </w:r>
            <w:r w:rsidRPr="005D778B">
              <w:rPr>
                <w:sz w:val="18"/>
                <w:szCs w:val="18"/>
                <w:lang w:val="en-US"/>
              </w:rPr>
              <w:t xml:space="preserve"> s</w:t>
            </w:r>
            <w:r w:rsidRPr="005D778B">
              <w:rPr>
                <w:sz w:val="18"/>
                <w:szCs w:val="18"/>
                <w:vertAlign w:val="superscript"/>
                <w:lang w:val="en-US"/>
              </w:rPr>
              <w:t>-1</w:t>
            </w:r>
            <w:r w:rsidRPr="005D778B">
              <w:rPr>
                <w:sz w:val="18"/>
                <w:szCs w:val="18"/>
                <w:lang w:val="en-US"/>
              </w:rPr>
              <w:t>)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 w:rsidRPr="005D778B">
              <w:rPr>
                <w:sz w:val="18"/>
                <w:szCs w:val="18"/>
                <w:lang w:val="en-US"/>
              </w:rPr>
              <w:t xml:space="preserve">Mean </w:t>
            </w:r>
            <w:r>
              <w:rPr>
                <w:sz w:val="18"/>
                <w:szCs w:val="18"/>
                <w:lang w:val="en-US"/>
              </w:rPr>
              <w:t>incident PAR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Mean PAR for </w:t>
            </w:r>
            <w:proofErr w:type="spellStart"/>
            <w:r>
              <w:rPr>
                <w:sz w:val="18"/>
                <w:szCs w:val="18"/>
                <w:lang w:val="en-US"/>
              </w:rPr>
              <w:t>rETR</w:t>
            </w:r>
            <w:proofErr w:type="spellEnd"/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Top canopy layer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Intermediate layer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Bottom canopy layer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1859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1854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1613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1588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1287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1312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1276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1225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293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1628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1588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Temperature (T, °C)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Mean T above canopy, T</w:t>
            </w:r>
            <w:r w:rsidRPr="00C2313A">
              <w:rPr>
                <w:sz w:val="18"/>
                <w:szCs w:val="18"/>
                <w:vertAlign w:val="subscript"/>
                <w:lang w:val="en-US"/>
              </w:rPr>
              <w:t xml:space="preserve">ab </w:t>
            </w:r>
          </w:p>
          <w:p w:rsidR="00480EBE" w:rsidRPr="005D778B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Mean T below canopy, </w:t>
            </w:r>
            <w:proofErr w:type="spellStart"/>
            <w:r>
              <w:rPr>
                <w:sz w:val="18"/>
                <w:szCs w:val="18"/>
                <w:lang w:val="en-US"/>
              </w:rPr>
              <w:t>T</w:t>
            </w:r>
            <w:r w:rsidRPr="00C2313A">
              <w:rPr>
                <w:sz w:val="18"/>
                <w:szCs w:val="18"/>
                <w:vertAlign w:val="subscript"/>
                <w:lang w:val="en-US"/>
              </w:rPr>
              <w:t>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31.6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32.9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25.9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28.3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29.9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20.9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11.6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F01DE9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Mean </w:t>
            </w:r>
            <w:r w:rsidRPr="00F01DE9">
              <w:rPr>
                <w:sz w:val="18"/>
                <w:szCs w:val="18"/>
              </w:rPr>
              <w:t>TBI = (T</w:t>
            </w:r>
            <w:r w:rsidRPr="00F01DE9">
              <w:rPr>
                <w:sz w:val="18"/>
                <w:szCs w:val="18"/>
                <w:vertAlign w:val="subscript"/>
              </w:rPr>
              <w:t>ab</w:t>
            </w:r>
            <w:r w:rsidRPr="00F01DE9">
              <w:rPr>
                <w:sz w:val="18"/>
                <w:szCs w:val="18"/>
              </w:rPr>
              <w:t xml:space="preserve"> –</w:t>
            </w:r>
            <w:proofErr w:type="spellStart"/>
            <w:r w:rsidRPr="00F01DE9">
              <w:rPr>
                <w:sz w:val="18"/>
                <w:szCs w:val="18"/>
              </w:rPr>
              <w:t>T</w:t>
            </w:r>
            <w:r w:rsidRPr="00F01DE9">
              <w:rPr>
                <w:sz w:val="18"/>
                <w:szCs w:val="18"/>
                <w:vertAlign w:val="subscript"/>
              </w:rPr>
              <w:t>be</w:t>
            </w:r>
            <w:proofErr w:type="spellEnd"/>
            <w:r w:rsidRPr="00F01DE9">
              <w:rPr>
                <w:sz w:val="18"/>
                <w:szCs w:val="18"/>
              </w:rPr>
              <w:t>)/T</w:t>
            </w:r>
            <w:r w:rsidRPr="00F01DE9">
              <w:rPr>
                <w:sz w:val="18"/>
                <w:szCs w:val="18"/>
                <w:vertAlign w:val="subscript"/>
              </w:rPr>
              <w:t>ab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0.28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1308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0.06</w:t>
            </w:r>
          </w:p>
        </w:tc>
      </w:tr>
      <w:bookmarkEnd w:id="4"/>
    </w:tbl>
    <w:p w:rsidR="00480EBE" w:rsidRPr="005D778B" w:rsidRDefault="00480EBE" w:rsidP="00480EBE">
      <w:pPr>
        <w:jc w:val="center"/>
        <w:rPr>
          <w:lang w:val="en-US"/>
        </w:rPr>
      </w:pPr>
    </w:p>
    <w:p w:rsidR="00AB4702" w:rsidRDefault="00AB4702" w:rsidP="00AB4702">
      <w:pPr>
        <w:sectPr w:rsidR="00AB470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3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724"/>
        <w:gridCol w:w="2724"/>
        <w:gridCol w:w="2724"/>
        <w:gridCol w:w="2724"/>
        <w:gridCol w:w="2724"/>
      </w:tblGrid>
      <w:tr w:rsidR="00F45134" w:rsidRPr="00B218A0" w:rsidTr="00046711">
        <w:trPr>
          <w:cantSplit/>
          <w:trHeight w:val="284"/>
          <w:jc w:val="center"/>
        </w:trPr>
        <w:tc>
          <w:tcPr>
            <w:tcW w:w="288" w:type="dxa"/>
            <w:textDirection w:val="btLr"/>
          </w:tcPr>
          <w:p w:rsidR="00F45134" w:rsidRPr="00B218A0" w:rsidRDefault="00F45134" w:rsidP="000467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F45134">
              <w:rPr>
                <w:noProof/>
                <w:color w:val="FF0000"/>
                <w:sz w:val="18"/>
                <w:szCs w:val="18"/>
                <w:lang w:val="fr-FR" w:eastAsia="fr-FR"/>
              </w:rPr>
              <w:t>Exp A, 17/05/26</w:t>
            </w: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F45134">
              <w:rPr>
                <w:color w:val="FF0000"/>
                <w:sz w:val="18"/>
                <w:szCs w:val="18"/>
              </w:rPr>
              <w:t>Exp B, 17/08/22</w:t>
            </w: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F45134">
              <w:rPr>
                <w:color w:val="FF0000"/>
                <w:sz w:val="18"/>
                <w:szCs w:val="18"/>
              </w:rPr>
              <w:t>Exp C, 17/05/27</w:t>
            </w: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F45134">
              <w:rPr>
                <w:color w:val="FF0000"/>
                <w:sz w:val="18"/>
                <w:szCs w:val="18"/>
              </w:rPr>
              <w:t>Exp D, 17/08/23</w:t>
            </w: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F45134">
              <w:rPr>
                <w:color w:val="FF0000"/>
                <w:sz w:val="18"/>
                <w:szCs w:val="18"/>
              </w:rPr>
              <w:t>Exp E, 17/12/04</w:t>
            </w:r>
          </w:p>
        </w:tc>
      </w:tr>
      <w:tr w:rsidR="00F45134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F45134" w:rsidRPr="00B218A0" w:rsidRDefault="00F45134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 xml:space="preserve">PAR </w:t>
            </w:r>
            <w:proofErr w:type="spellStart"/>
            <w:r w:rsidRPr="00B218A0">
              <w:rPr>
                <w:sz w:val="18"/>
                <w:szCs w:val="18"/>
              </w:rPr>
              <w:t>μmol</w:t>
            </w:r>
            <w:proofErr w:type="spellEnd"/>
            <w:r w:rsidRPr="00B218A0">
              <w:rPr>
                <w:sz w:val="18"/>
                <w:szCs w:val="18"/>
              </w:rPr>
              <w:t xml:space="preserve"> m</w:t>
            </w:r>
            <w:r w:rsidRPr="00B218A0">
              <w:rPr>
                <w:sz w:val="18"/>
                <w:szCs w:val="18"/>
                <w:vertAlign w:val="superscript"/>
              </w:rPr>
              <w:t xml:space="preserve">-2 </w:t>
            </w:r>
            <w:r w:rsidRPr="00B218A0">
              <w:rPr>
                <w:sz w:val="18"/>
                <w:szCs w:val="18"/>
              </w:rPr>
              <w:t>s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 w:rsidRPr="00B218A0">
              <w:rPr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1B540CD7" wp14:editId="027D482F">
                  <wp:extent cx="1647825" cy="1714500"/>
                  <wp:effectExtent l="0" t="0" r="0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B46EFC5" wp14:editId="0B6910FE">
                  <wp:extent cx="1638300" cy="1733550"/>
                  <wp:effectExtent l="0" t="0" r="0" b="0"/>
                  <wp:docPr id="3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8BDA222" wp14:editId="7E01E596">
                  <wp:extent cx="1628775" cy="1714500"/>
                  <wp:effectExtent l="0" t="0" r="0" b="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93D67" w:rsidRDefault="00F45134" w:rsidP="00046711">
            <w:pPr>
              <w:rPr>
                <w:i/>
                <w:sz w:val="18"/>
                <w:szCs w:val="18"/>
              </w:rPr>
            </w:pPr>
            <w:r w:rsidRPr="00B93D67">
              <w:rPr>
                <w:i/>
                <w:noProof/>
                <w:lang w:val="fr-FR" w:eastAsia="fr-FR"/>
              </w:rPr>
              <w:drawing>
                <wp:inline distT="0" distB="0" distL="0" distR="0" wp14:anchorId="29D1B9A2" wp14:editId="6DCB455B">
                  <wp:extent cx="1628775" cy="1752600"/>
                  <wp:effectExtent l="0" t="0" r="0" b="0"/>
                  <wp:docPr id="5" name="Graphique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A30952B" wp14:editId="24D755AF">
                  <wp:extent cx="1638300" cy="1752600"/>
                  <wp:effectExtent l="0" t="0" r="0" b="0"/>
                  <wp:docPr id="6" name="Graphique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45134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F45134" w:rsidRPr="00B218A0" w:rsidRDefault="00F45134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  <w:r w:rsidRPr="00B218A0">
              <w:rPr>
                <w:sz w:val="18"/>
                <w:szCs w:val="18"/>
              </w:rPr>
              <w:t>P mg C m</w:t>
            </w:r>
            <w:r w:rsidRPr="00B218A0">
              <w:rPr>
                <w:sz w:val="18"/>
                <w:szCs w:val="18"/>
                <w:vertAlign w:val="superscript"/>
              </w:rPr>
              <w:t>-2</w:t>
            </w:r>
            <w:r w:rsidRPr="00B218A0">
              <w:rPr>
                <w:sz w:val="18"/>
                <w:szCs w:val="18"/>
              </w:rPr>
              <w:t xml:space="preserve"> h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3FEE3DA" wp14:editId="147814C3">
                  <wp:extent cx="1647825" cy="1657350"/>
                  <wp:effectExtent l="0" t="0" r="0" b="0"/>
                  <wp:docPr id="9" name="Graphique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DC14C56" wp14:editId="5B9A74BA">
                  <wp:extent cx="1736034" cy="1669774"/>
                  <wp:effectExtent l="0" t="0" r="0" b="6985"/>
                  <wp:docPr id="11" name="Graphique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F7CFC94" wp14:editId="08F2A105">
                  <wp:extent cx="1722783" cy="1669774"/>
                  <wp:effectExtent l="0" t="0" r="0" b="6985"/>
                  <wp:docPr id="7" name="Graphique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93D67" w:rsidRDefault="00F45134" w:rsidP="00046711">
            <w:pPr>
              <w:rPr>
                <w:i/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F17FBD4" wp14:editId="3624EB01">
                  <wp:extent cx="1722783" cy="1669774"/>
                  <wp:effectExtent l="0" t="0" r="0" b="6985"/>
                  <wp:docPr id="13" name="Graphique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15849EC" wp14:editId="7318C44A">
                  <wp:extent cx="1709530" cy="1669774"/>
                  <wp:effectExtent l="0" t="0" r="5080" b="6985"/>
                  <wp:docPr id="15" name="Graphique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F45134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F45134" w:rsidRPr="00B218A0" w:rsidRDefault="00F45134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B218A0">
              <w:rPr>
                <w:sz w:val="18"/>
                <w:szCs w:val="18"/>
              </w:rPr>
              <w:t>rETR</w:t>
            </w:r>
            <w:proofErr w:type="spellEnd"/>
            <w:r w:rsidRPr="00B218A0">
              <w:rPr>
                <w:sz w:val="18"/>
                <w:szCs w:val="18"/>
              </w:rPr>
              <w:t xml:space="preserve"> </w:t>
            </w:r>
            <w:proofErr w:type="spellStart"/>
            <w:r w:rsidRPr="00B218A0">
              <w:rPr>
                <w:sz w:val="18"/>
                <w:szCs w:val="18"/>
              </w:rPr>
              <w:t>μmol</w:t>
            </w:r>
            <w:proofErr w:type="spellEnd"/>
            <w:r w:rsidRPr="00B218A0">
              <w:rPr>
                <w:sz w:val="18"/>
                <w:szCs w:val="18"/>
              </w:rPr>
              <w:t xml:space="preserve"> e</w:t>
            </w:r>
            <w:r w:rsidRPr="00B218A0">
              <w:rPr>
                <w:sz w:val="18"/>
                <w:szCs w:val="18"/>
                <w:vertAlign w:val="superscript"/>
              </w:rPr>
              <w:t>-</w:t>
            </w:r>
            <w:r w:rsidRPr="00B218A0">
              <w:rPr>
                <w:sz w:val="18"/>
                <w:szCs w:val="18"/>
              </w:rPr>
              <w:t xml:space="preserve"> m</w:t>
            </w:r>
            <w:r w:rsidRPr="00B218A0">
              <w:rPr>
                <w:sz w:val="18"/>
                <w:szCs w:val="18"/>
                <w:vertAlign w:val="superscript"/>
              </w:rPr>
              <w:t>-2</w:t>
            </w:r>
            <w:r w:rsidRPr="00B218A0">
              <w:rPr>
                <w:sz w:val="18"/>
                <w:szCs w:val="18"/>
              </w:rPr>
              <w:t xml:space="preserve"> s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82F37C2" wp14:editId="667ABE1A">
                  <wp:extent cx="1736035" cy="1669774"/>
                  <wp:effectExtent l="0" t="0" r="0" b="6985"/>
                  <wp:docPr id="4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DDBE73B" wp14:editId="4842789B">
                  <wp:extent cx="1736034" cy="1669774"/>
                  <wp:effectExtent l="0" t="0" r="0" b="6985"/>
                  <wp:docPr id="12" name="Graphique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919B8A9" wp14:editId="2ACE09E1">
                  <wp:extent cx="1722783" cy="1669774"/>
                  <wp:effectExtent l="0" t="0" r="0" b="6985"/>
                  <wp:docPr id="8" name="Graphique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93D67" w:rsidRDefault="00F45134" w:rsidP="00046711">
            <w:pPr>
              <w:rPr>
                <w:i/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D5DD873" wp14:editId="54459A34">
                  <wp:extent cx="1722783" cy="1669774"/>
                  <wp:effectExtent l="0" t="0" r="0" b="6985"/>
                  <wp:docPr id="14" name="Graphique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D39A259" wp14:editId="7715E18F">
                  <wp:extent cx="1709530" cy="1669774"/>
                  <wp:effectExtent l="0" t="0" r="5080" b="6985"/>
                  <wp:docPr id="16" name="Graphique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F45134" w:rsidRPr="00B218A0" w:rsidTr="00046711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288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F45134" w:rsidRDefault="00F45134" w:rsidP="00F45134">
      <w:pPr>
        <w:rPr>
          <w:sz w:val="16"/>
          <w:szCs w:val="16"/>
        </w:rPr>
      </w:pPr>
    </w:p>
    <w:p w:rsidR="00F45134" w:rsidRDefault="00F45134" w:rsidP="00F45134">
      <w:r>
        <w:t>Figure 1: Incident light (as</w:t>
      </w:r>
      <w:r w:rsidRPr="00CA1D33">
        <w:t xml:space="preserve"> </w:t>
      </w:r>
      <w:r>
        <w:t>photosynthetically available radiation, PAR), gross community primary production (GCP, mean ± se, n = 3), and relative electron transport rate (</w:t>
      </w:r>
      <w:proofErr w:type="spellStart"/>
      <w:r>
        <w:t>rETR</w:t>
      </w:r>
      <w:proofErr w:type="spellEnd"/>
      <w:r>
        <w:t xml:space="preserve">, mean ± se, n = 3) of thalli at the top and bottom of the </w:t>
      </w:r>
      <w:proofErr w:type="spellStart"/>
      <w:r w:rsidRPr="00CA1D33">
        <w:rPr>
          <w:i/>
        </w:rPr>
        <w:t>Fucus</w:t>
      </w:r>
      <w:proofErr w:type="spellEnd"/>
      <w:r w:rsidRPr="00CA1D33">
        <w:rPr>
          <w:i/>
        </w:rPr>
        <w:t xml:space="preserve"> serratus</w:t>
      </w:r>
      <w:r>
        <w:t xml:space="preserve"> canopy measured during emersion on different dates</w:t>
      </w:r>
    </w:p>
    <w:p w:rsidR="0044077A" w:rsidRDefault="0044077A" w:rsidP="00AB4702">
      <w:pPr>
        <w:sectPr w:rsidR="0044077A" w:rsidSect="00AB4702">
          <w:pgSz w:w="16838" w:h="11906" w:orient="landscape"/>
          <w:pgMar w:top="964" w:right="1418" w:bottom="964" w:left="1418" w:header="709" w:footer="709" w:gutter="0"/>
          <w:cols w:space="708"/>
          <w:docGrid w:linePitch="360"/>
        </w:sectPr>
      </w:pPr>
    </w:p>
    <w:tbl>
      <w:tblPr>
        <w:tblStyle w:val="Grilledutableau"/>
        <w:tblW w:w="5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673"/>
        <w:gridCol w:w="2673"/>
      </w:tblGrid>
      <w:tr w:rsidR="00A1782A" w:rsidRPr="00B218A0" w:rsidTr="00046711">
        <w:trPr>
          <w:cantSplit/>
          <w:trHeight w:val="567"/>
          <w:jc w:val="center"/>
        </w:trPr>
        <w:tc>
          <w:tcPr>
            <w:tcW w:w="543" w:type="dxa"/>
            <w:textDirection w:val="btLr"/>
          </w:tcPr>
          <w:p w:rsidR="00A1782A" w:rsidRPr="00B218A0" w:rsidRDefault="00A1782A" w:rsidP="000467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A1782A" w:rsidRPr="00B218A0" w:rsidRDefault="00A1782A" w:rsidP="00046711">
            <w:pPr>
              <w:jc w:val="center"/>
              <w:rPr>
                <w:sz w:val="18"/>
                <w:szCs w:val="18"/>
              </w:rPr>
            </w:pPr>
            <w:r w:rsidRPr="00A1782A">
              <w:rPr>
                <w:color w:val="FF0000"/>
                <w:sz w:val="20"/>
                <w:szCs w:val="18"/>
              </w:rPr>
              <w:t>Exp F, 18/08/13</w:t>
            </w:r>
          </w:p>
        </w:tc>
        <w:tc>
          <w:tcPr>
            <w:tcW w:w="2673" w:type="dxa"/>
            <w:vAlign w:val="center"/>
          </w:tcPr>
          <w:p w:rsidR="00A1782A" w:rsidRPr="00B218A0" w:rsidRDefault="00A1782A" w:rsidP="00046711">
            <w:pPr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A1782A">
              <w:rPr>
                <w:noProof/>
                <w:color w:val="FF0000"/>
                <w:sz w:val="20"/>
                <w:szCs w:val="18"/>
                <w:lang w:val="fr-FR" w:eastAsia="fr-FR"/>
              </w:rPr>
              <w:t>Exp G, 17/12/05</w:t>
            </w:r>
          </w:p>
        </w:tc>
      </w:tr>
      <w:tr w:rsidR="00A1782A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A1782A" w:rsidRPr="00B218A0" w:rsidRDefault="00A1782A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 xml:space="preserve">PAR </w:t>
            </w:r>
            <w:proofErr w:type="spellStart"/>
            <w:r w:rsidRPr="00B218A0">
              <w:rPr>
                <w:sz w:val="18"/>
                <w:szCs w:val="18"/>
              </w:rPr>
              <w:t>μmol</w:t>
            </w:r>
            <w:proofErr w:type="spellEnd"/>
            <w:r w:rsidRPr="00B218A0">
              <w:rPr>
                <w:sz w:val="18"/>
                <w:szCs w:val="18"/>
              </w:rPr>
              <w:t xml:space="preserve"> m</w:t>
            </w:r>
            <w:r w:rsidRPr="00B218A0">
              <w:rPr>
                <w:sz w:val="18"/>
                <w:szCs w:val="18"/>
                <w:vertAlign w:val="superscript"/>
              </w:rPr>
              <w:t xml:space="preserve">-2 </w:t>
            </w:r>
            <w:r w:rsidRPr="00B218A0">
              <w:rPr>
                <w:sz w:val="18"/>
                <w:szCs w:val="18"/>
              </w:rPr>
              <w:t>s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B57445E" wp14:editId="7DE6955F">
                  <wp:extent cx="1638300" cy="1447800"/>
                  <wp:effectExtent l="0" t="0" r="0" b="0"/>
                  <wp:docPr id="20" name="Graphique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1FD6BCE" wp14:editId="421D6EEA">
                  <wp:extent cx="1647825" cy="1447800"/>
                  <wp:effectExtent l="0" t="0" r="0" b="0"/>
                  <wp:docPr id="21" name="Graphique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A1782A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A1782A" w:rsidRPr="00B218A0" w:rsidRDefault="00A1782A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C</w:t>
            </w:r>
            <w:r w:rsidRPr="00B218A0">
              <w:rPr>
                <w:sz w:val="18"/>
                <w:szCs w:val="18"/>
              </w:rPr>
              <w:t>P mg C m</w:t>
            </w:r>
            <w:r w:rsidRPr="00B218A0">
              <w:rPr>
                <w:sz w:val="18"/>
                <w:szCs w:val="18"/>
                <w:vertAlign w:val="superscript"/>
              </w:rPr>
              <w:t>-2</w:t>
            </w:r>
            <w:r w:rsidRPr="00B218A0">
              <w:rPr>
                <w:sz w:val="18"/>
                <w:szCs w:val="18"/>
              </w:rPr>
              <w:t xml:space="preserve"> h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E34DFDF" wp14:editId="4D7D582F">
                  <wp:extent cx="1638300" cy="1657350"/>
                  <wp:effectExtent l="0" t="0" r="0" b="0"/>
                  <wp:docPr id="49" name="Graphique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CACEBBF" wp14:editId="70DCF512">
                  <wp:extent cx="1647825" cy="1657350"/>
                  <wp:effectExtent l="0" t="0" r="0" b="0"/>
                  <wp:docPr id="50" name="Graphique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A1782A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A1782A" w:rsidRPr="00B218A0" w:rsidRDefault="00A1782A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B218A0">
              <w:rPr>
                <w:sz w:val="18"/>
                <w:szCs w:val="18"/>
              </w:rPr>
              <w:t>rETR</w:t>
            </w:r>
            <w:proofErr w:type="spellEnd"/>
            <w:r w:rsidRPr="00B218A0">
              <w:rPr>
                <w:sz w:val="18"/>
                <w:szCs w:val="18"/>
              </w:rPr>
              <w:t xml:space="preserve"> </w:t>
            </w:r>
            <w:proofErr w:type="spellStart"/>
            <w:r w:rsidRPr="00B218A0">
              <w:rPr>
                <w:sz w:val="18"/>
                <w:szCs w:val="18"/>
              </w:rPr>
              <w:t>μmol</w:t>
            </w:r>
            <w:proofErr w:type="spellEnd"/>
            <w:r w:rsidRPr="00B218A0">
              <w:rPr>
                <w:sz w:val="18"/>
                <w:szCs w:val="18"/>
              </w:rPr>
              <w:t xml:space="preserve"> e</w:t>
            </w:r>
            <w:r w:rsidRPr="00B218A0">
              <w:rPr>
                <w:sz w:val="18"/>
                <w:szCs w:val="18"/>
                <w:vertAlign w:val="superscript"/>
              </w:rPr>
              <w:t>-</w:t>
            </w:r>
            <w:r w:rsidRPr="00B218A0">
              <w:rPr>
                <w:sz w:val="18"/>
                <w:szCs w:val="18"/>
              </w:rPr>
              <w:t xml:space="preserve"> m</w:t>
            </w:r>
            <w:r w:rsidRPr="00B218A0">
              <w:rPr>
                <w:sz w:val="18"/>
                <w:szCs w:val="18"/>
                <w:vertAlign w:val="superscript"/>
              </w:rPr>
              <w:t>-2</w:t>
            </w:r>
            <w:r w:rsidRPr="00B218A0">
              <w:rPr>
                <w:sz w:val="18"/>
                <w:szCs w:val="18"/>
              </w:rPr>
              <w:t xml:space="preserve"> s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7B2A8F3" wp14:editId="4C086465">
                  <wp:extent cx="1638300" cy="1743075"/>
                  <wp:effectExtent l="0" t="0" r="0" b="0"/>
                  <wp:docPr id="51" name="Graphique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90042AA" wp14:editId="1A0A7B02">
                  <wp:extent cx="1647825" cy="1743075"/>
                  <wp:effectExtent l="0" t="0" r="0" b="0"/>
                  <wp:docPr id="52" name="Graphique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A1782A" w:rsidRPr="00B218A0" w:rsidTr="00046711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43" w:type="dxa"/>
          </w:tcPr>
          <w:p w:rsidR="00A1782A" w:rsidRPr="00B218A0" w:rsidRDefault="00A1782A" w:rsidP="00046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1782A" w:rsidRPr="00B218A0" w:rsidRDefault="00A1782A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A1782A" w:rsidRDefault="00A1782A" w:rsidP="00A1782A"/>
    <w:p w:rsidR="00A1782A" w:rsidRDefault="00A1782A" w:rsidP="00A1782A">
      <w:r>
        <w:t>Figure 2: Incident light (as</w:t>
      </w:r>
      <w:r w:rsidRPr="00CA1D33">
        <w:t xml:space="preserve"> </w:t>
      </w:r>
      <w:r>
        <w:t>photosynthetically available radiation, PAR), gross community primary production (GCP, mean ± se, n = 3), and relative electron transport rate (</w:t>
      </w:r>
      <w:proofErr w:type="spellStart"/>
      <w:r>
        <w:t>rETR</w:t>
      </w:r>
      <w:proofErr w:type="spellEnd"/>
      <w:r>
        <w:t xml:space="preserve">, mean ± se, n = 3) of thalli at the top and intermediate layers of the </w:t>
      </w:r>
      <w:proofErr w:type="spellStart"/>
      <w:r w:rsidRPr="00CA1D33">
        <w:rPr>
          <w:i/>
        </w:rPr>
        <w:t>Fucus</w:t>
      </w:r>
      <w:proofErr w:type="spellEnd"/>
      <w:r w:rsidRPr="00CA1D33">
        <w:rPr>
          <w:i/>
        </w:rPr>
        <w:t xml:space="preserve"> serratus</w:t>
      </w:r>
      <w:r>
        <w:t xml:space="preserve"> canopy measured over emersion on different dates</w:t>
      </w:r>
    </w:p>
    <w:p w:rsidR="00AB4702" w:rsidRDefault="00AB4702" w:rsidP="00AB4702"/>
    <w:p w:rsidR="0044077A" w:rsidRDefault="0044077A" w:rsidP="00AB4702"/>
    <w:p w:rsidR="0044077A" w:rsidRDefault="0044077A" w:rsidP="00AB4702"/>
    <w:p w:rsidR="0044077A" w:rsidRDefault="0044077A" w:rsidP="00AB4702"/>
    <w:p w:rsidR="0044077A" w:rsidRDefault="0044077A" w:rsidP="00AB4702"/>
    <w:p w:rsidR="0044077A" w:rsidRDefault="0044077A" w:rsidP="00AB4702">
      <w:pPr>
        <w:sectPr w:rsidR="0044077A" w:rsidSect="004407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13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724"/>
        <w:gridCol w:w="2724"/>
        <w:gridCol w:w="2724"/>
        <w:gridCol w:w="2724"/>
        <w:gridCol w:w="2724"/>
      </w:tblGrid>
      <w:tr w:rsidR="006A7826" w:rsidRPr="00B218A0" w:rsidTr="00046711">
        <w:trPr>
          <w:cantSplit/>
          <w:trHeight w:val="284"/>
          <w:jc w:val="center"/>
        </w:trPr>
        <w:tc>
          <w:tcPr>
            <w:tcW w:w="288" w:type="dxa"/>
            <w:textDirection w:val="btLr"/>
          </w:tcPr>
          <w:p w:rsidR="006A7826" w:rsidRPr="00B218A0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6A7826">
              <w:rPr>
                <w:noProof/>
                <w:color w:val="FF0000"/>
                <w:sz w:val="18"/>
                <w:szCs w:val="18"/>
                <w:lang w:val="fr-FR" w:eastAsia="fr-FR"/>
              </w:rPr>
              <w:t>Exp A, 17/05/26</w:t>
            </w: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B, 17/08/22</w:t>
            </w: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C, 17/05/27</w:t>
            </w: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D, 17/08/23</w:t>
            </w: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E, 17/12/04</w:t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6A7826" w:rsidRPr="00B218A0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Pr="00EA1BA9">
              <w:rPr>
                <w:sz w:val="18"/>
                <w:szCs w:val="18"/>
                <w:vertAlign w:val="subscript"/>
              </w:rPr>
              <w:t>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</w:t>
            </w:r>
            <w:r w:rsidRPr="00EA1BA9">
              <w:rPr>
                <w:sz w:val="18"/>
                <w:szCs w:val="18"/>
                <w:vertAlign w:val="subscript"/>
              </w:rPr>
              <w:t>m</w:t>
            </w:r>
            <w:proofErr w:type="spellEnd"/>
          </w:p>
        </w:tc>
        <w:tc>
          <w:tcPr>
            <w:tcW w:w="2724" w:type="dxa"/>
          </w:tcPr>
          <w:p w:rsidR="006A7826" w:rsidRPr="00D63BAF" w:rsidRDefault="006A7826" w:rsidP="00046711">
            <w:pPr>
              <w:rPr>
                <w:sz w:val="18"/>
                <w:szCs w:val="18"/>
                <w:lang w:val="en-US"/>
              </w:rPr>
            </w:pPr>
            <w:r w:rsidRPr="00D63BAF">
              <w:rPr>
                <w:noProof/>
                <w:lang w:val="en-US" w:eastAsia="fr-FR"/>
              </w:rPr>
              <w:drawing>
                <wp:inline distT="0" distB="0" distL="0" distR="0" wp14:anchorId="36797100" wp14:editId="6BF0E770">
                  <wp:extent cx="1666875" cy="1657350"/>
                  <wp:effectExtent l="0" t="0" r="6350" b="0"/>
                  <wp:docPr id="53" name="Graphique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3EB96BF" wp14:editId="5002D5F5">
                  <wp:extent cx="1666875" cy="1657350"/>
                  <wp:effectExtent l="0" t="0" r="0" b="0"/>
                  <wp:docPr id="17" name="Graphique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7D6F72A" wp14:editId="2CD4D3F6">
                  <wp:extent cx="1695450" cy="1657350"/>
                  <wp:effectExtent l="0" t="0" r="0" b="0"/>
                  <wp:docPr id="10" name="Graphique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Pr="00AD0E91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BD445B4" wp14:editId="1982F338">
                  <wp:extent cx="1685925" cy="1657350"/>
                  <wp:effectExtent l="0" t="0" r="0" b="0"/>
                  <wp:docPr id="18" name="Graphique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FB96351" wp14:editId="1623E834">
                  <wp:extent cx="1676400" cy="1657350"/>
                  <wp:effectExtent l="0" t="0" r="0" b="0"/>
                  <wp:docPr id="19" name="Graphique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6A7826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</w:t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A8FDB31" wp14:editId="7BD8F1DD">
                  <wp:extent cx="1666875" cy="1657350"/>
                  <wp:effectExtent l="0" t="0" r="0" b="0"/>
                  <wp:docPr id="54" name="Graphique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CC3B048" wp14:editId="0A4EA3E2">
                  <wp:extent cx="1666875" cy="1657350"/>
                  <wp:effectExtent l="0" t="0" r="0" b="0"/>
                  <wp:docPr id="55" name="Graphique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1D3E5" wp14:editId="295AB3E9">
                  <wp:extent cx="1695450" cy="1657350"/>
                  <wp:effectExtent l="0" t="0" r="0" b="0"/>
                  <wp:docPr id="56" name="Graphique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7B4C292" wp14:editId="0C99151D">
                  <wp:extent cx="1685925" cy="1657350"/>
                  <wp:effectExtent l="0" t="0" r="0" b="0"/>
                  <wp:docPr id="57" name="Graphique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7CBA43E" wp14:editId="0A68CCE5">
                  <wp:extent cx="1676400" cy="1657350"/>
                  <wp:effectExtent l="0" t="0" r="0" b="0"/>
                  <wp:docPr id="58" name="Graphique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6A7826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1893605" wp14:editId="37EA4CF0">
                  <wp:extent cx="1666875" cy="1657350"/>
                  <wp:effectExtent l="0" t="0" r="0" b="0"/>
                  <wp:docPr id="59" name="Graphique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96550D" wp14:editId="4C49A099">
                  <wp:extent cx="1666875" cy="1657350"/>
                  <wp:effectExtent l="0" t="0" r="0" b="0"/>
                  <wp:docPr id="60" name="Graphique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FA2F55C" wp14:editId="69AB93D9">
                  <wp:extent cx="1695450" cy="1657350"/>
                  <wp:effectExtent l="0" t="0" r="0" b="0"/>
                  <wp:docPr id="61" name="Graphique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653EC55" wp14:editId="0C9E666D">
                  <wp:extent cx="1685925" cy="1657350"/>
                  <wp:effectExtent l="0" t="0" r="0" b="0"/>
                  <wp:docPr id="62" name="Graphique 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3CC2CA7" wp14:editId="3AD9E054">
                  <wp:extent cx="1676400" cy="1657350"/>
                  <wp:effectExtent l="0" t="0" r="0" b="0"/>
                  <wp:docPr id="63" name="Graphique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6A7826" w:rsidRPr="00B218A0" w:rsidTr="00046711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288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6A7826" w:rsidRDefault="006A7826" w:rsidP="006A7826"/>
    <w:p w:rsidR="006A7826" w:rsidRDefault="006A7826" w:rsidP="006A7826">
      <w:r>
        <w:t>Figure 3: Mean (± se, n = 3) optimal quantum yield of PSII (</w:t>
      </w:r>
      <w:proofErr w:type="spellStart"/>
      <w:r>
        <w:t>F</w:t>
      </w:r>
      <w:r w:rsidRPr="00BD71C1">
        <w:rPr>
          <w:vertAlign w:val="subscript"/>
        </w:rPr>
        <w:t>v</w:t>
      </w:r>
      <w:proofErr w:type="spellEnd"/>
      <w:r>
        <w:t>/</w:t>
      </w:r>
      <w:proofErr w:type="spellStart"/>
      <w:r>
        <w:t>F</w:t>
      </w:r>
      <w:r w:rsidRPr="00BD71C1">
        <w:rPr>
          <w:vertAlign w:val="subscript"/>
        </w:rPr>
        <w:t>m</w:t>
      </w:r>
      <w:proofErr w:type="spellEnd"/>
      <w:r>
        <w:t xml:space="preserve">), relative water content (RWC), and de-epoxidation ratio (DR) measured during emersion on thalli at the top and bottom of the </w:t>
      </w:r>
      <w:proofErr w:type="spellStart"/>
      <w:r w:rsidRPr="00CA1D33">
        <w:rPr>
          <w:i/>
        </w:rPr>
        <w:t>Fucus</w:t>
      </w:r>
      <w:proofErr w:type="spellEnd"/>
      <w:r w:rsidRPr="00CA1D33">
        <w:rPr>
          <w:i/>
        </w:rPr>
        <w:t xml:space="preserve"> serratus</w:t>
      </w:r>
      <w:r>
        <w:t xml:space="preserve"> canopy on different dates</w:t>
      </w:r>
    </w:p>
    <w:p w:rsidR="0044077A" w:rsidRDefault="0044077A" w:rsidP="00052E8A">
      <w:pPr>
        <w:jc w:val="both"/>
        <w:sectPr w:rsidR="0044077A" w:rsidSect="0044077A">
          <w:pgSz w:w="16838" w:h="11906" w:orient="landscape"/>
          <w:pgMar w:top="964" w:right="1418" w:bottom="964" w:left="1418" w:header="709" w:footer="709" w:gutter="0"/>
          <w:cols w:space="708"/>
          <w:docGrid w:linePitch="360"/>
        </w:sectPr>
      </w:pPr>
    </w:p>
    <w:tbl>
      <w:tblPr>
        <w:tblStyle w:val="Grilledutableau"/>
        <w:tblW w:w="5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673"/>
        <w:gridCol w:w="2673"/>
      </w:tblGrid>
      <w:tr w:rsidR="006A7826" w:rsidRPr="00B218A0" w:rsidTr="00046711">
        <w:trPr>
          <w:cantSplit/>
          <w:trHeight w:val="567"/>
          <w:jc w:val="center"/>
        </w:trPr>
        <w:tc>
          <w:tcPr>
            <w:tcW w:w="543" w:type="dxa"/>
            <w:textDirection w:val="btLr"/>
          </w:tcPr>
          <w:p w:rsidR="006A7826" w:rsidRPr="00B218A0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F, 18/08/13</w:t>
            </w:r>
          </w:p>
        </w:tc>
        <w:tc>
          <w:tcPr>
            <w:tcW w:w="2673" w:type="dxa"/>
            <w:vAlign w:val="center"/>
          </w:tcPr>
          <w:p w:rsidR="006A7826" w:rsidRPr="00B218A0" w:rsidRDefault="006A7826" w:rsidP="00046711">
            <w:pPr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6A7826">
              <w:rPr>
                <w:noProof/>
                <w:color w:val="FF0000"/>
                <w:sz w:val="18"/>
                <w:szCs w:val="18"/>
                <w:lang w:val="fr-FR" w:eastAsia="fr-FR"/>
              </w:rPr>
              <w:t>Exp G, 17/12/05</w:t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6A7826" w:rsidRPr="00B218A0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Pr="00070E14">
              <w:rPr>
                <w:sz w:val="18"/>
                <w:szCs w:val="18"/>
                <w:vertAlign w:val="subscript"/>
              </w:rPr>
              <w:t>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</w:t>
            </w:r>
            <w:r w:rsidRPr="00070E14">
              <w:rPr>
                <w:sz w:val="18"/>
                <w:szCs w:val="18"/>
                <w:vertAlign w:val="subscript"/>
              </w:rPr>
              <w:t>m</w:t>
            </w:r>
            <w:proofErr w:type="spellEnd"/>
          </w:p>
        </w:tc>
        <w:tc>
          <w:tcPr>
            <w:tcW w:w="2673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E8C6393" wp14:editId="6AD4EF64">
                  <wp:extent cx="1619250" cy="1676400"/>
                  <wp:effectExtent l="0" t="0" r="0" b="0"/>
                  <wp:docPr id="64" name="Graphique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0CC3D" wp14:editId="01D7EBD9">
                  <wp:extent cx="1638300" cy="1676400"/>
                  <wp:effectExtent l="0" t="0" r="0" b="0"/>
                  <wp:docPr id="65" name="Graphique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6A7826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</w:t>
            </w:r>
          </w:p>
        </w:tc>
        <w:tc>
          <w:tcPr>
            <w:tcW w:w="2673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37F9356" wp14:editId="60442A3A">
                  <wp:extent cx="1619250" cy="1638300"/>
                  <wp:effectExtent l="0" t="0" r="0" b="0"/>
                  <wp:docPr id="66" name="Graphique 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14D7B3" wp14:editId="64A3C5B1">
                  <wp:extent cx="1638300" cy="1638300"/>
                  <wp:effectExtent l="0" t="0" r="0" b="0"/>
                  <wp:docPr id="67" name="Graphique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6A7826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</w:p>
        </w:tc>
        <w:tc>
          <w:tcPr>
            <w:tcW w:w="2673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9E40511" wp14:editId="3BA3615A">
                  <wp:extent cx="1619250" cy="1733550"/>
                  <wp:effectExtent l="0" t="0" r="0" b="0"/>
                  <wp:docPr id="68" name="Graphique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DA7D0F" wp14:editId="29FC673E">
                  <wp:extent cx="1638300" cy="1743075"/>
                  <wp:effectExtent l="0" t="0" r="0" b="0"/>
                  <wp:docPr id="69" name="Graphique 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6A7826" w:rsidRPr="00B218A0" w:rsidTr="00046711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43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73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6A7826" w:rsidRDefault="006A7826" w:rsidP="006A7826"/>
    <w:p w:rsidR="006A7826" w:rsidRDefault="006A7826" w:rsidP="006A7826">
      <w:r>
        <w:t>Figure 4: Mean (± se, n = 3)</w:t>
      </w:r>
      <w:r w:rsidRPr="00A57E66">
        <w:t xml:space="preserve"> </w:t>
      </w:r>
      <w:r>
        <w:t>optimal quantum yield of PSII (</w:t>
      </w:r>
      <w:proofErr w:type="spellStart"/>
      <w:r>
        <w:t>F</w:t>
      </w:r>
      <w:r w:rsidRPr="00BD71C1">
        <w:rPr>
          <w:vertAlign w:val="subscript"/>
        </w:rPr>
        <w:t>v</w:t>
      </w:r>
      <w:proofErr w:type="spellEnd"/>
      <w:r>
        <w:t>/</w:t>
      </w:r>
      <w:proofErr w:type="spellStart"/>
      <w:r>
        <w:t>F</w:t>
      </w:r>
      <w:r w:rsidRPr="00BD71C1">
        <w:rPr>
          <w:vertAlign w:val="subscript"/>
        </w:rPr>
        <w:t>m</w:t>
      </w:r>
      <w:proofErr w:type="spellEnd"/>
      <w:r>
        <w:t xml:space="preserve">), relative water content (RWC) and de-epoxidation ratio (DR) measured during emersion on thalli at the top and intermediate layers of the </w:t>
      </w:r>
      <w:proofErr w:type="spellStart"/>
      <w:r w:rsidRPr="00CA1D33">
        <w:rPr>
          <w:i/>
        </w:rPr>
        <w:t>Fucus</w:t>
      </w:r>
      <w:proofErr w:type="spellEnd"/>
      <w:r w:rsidRPr="00CA1D33">
        <w:rPr>
          <w:i/>
        </w:rPr>
        <w:t xml:space="preserve"> serratus</w:t>
      </w:r>
      <w:r>
        <w:t xml:space="preserve"> canopy on different dates</w:t>
      </w:r>
    </w:p>
    <w:p w:rsidR="00B71598" w:rsidRDefault="00B71598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8D5B11"/>
    <w:p w:rsidR="008D5B11" w:rsidRDefault="008D5B11" w:rsidP="008D5B11">
      <w:pPr>
        <w:jc w:val="center"/>
      </w:pPr>
    </w:p>
    <w:p w:rsidR="00460556" w:rsidRDefault="00460556" w:rsidP="00460556">
      <w:pPr>
        <w:jc w:val="center"/>
      </w:pPr>
      <w:r>
        <w:rPr>
          <w:noProof/>
        </w:rPr>
        <w:drawing>
          <wp:inline distT="0" distB="0" distL="0" distR="0" wp14:anchorId="3C42CB48" wp14:editId="697D5A00">
            <wp:extent cx="3057525" cy="2857500"/>
            <wp:effectExtent l="0" t="0" r="0" b="0"/>
            <wp:docPr id="70" name="Graphique 70">
              <a:extLst xmlns:a="http://schemas.openxmlformats.org/drawingml/2006/main">
                <a:ext uri="{FF2B5EF4-FFF2-40B4-BE49-F238E27FC236}">
                  <a16:creationId xmlns:a16="http://schemas.microsoft.com/office/drawing/2014/main" id="{11807405-1C23-49F5-856C-4B9A8875E1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60556" w:rsidRDefault="00460556" w:rsidP="00460556">
      <w:pPr>
        <w:jc w:val="center"/>
      </w:pPr>
      <w:r>
        <w:rPr>
          <w:noProof/>
        </w:rPr>
        <w:drawing>
          <wp:inline distT="0" distB="0" distL="0" distR="0" wp14:anchorId="08F2B1D5" wp14:editId="619CE735">
            <wp:extent cx="3057525" cy="2857500"/>
            <wp:effectExtent l="0" t="0" r="0" b="0"/>
            <wp:docPr id="71" name="Graphique 71">
              <a:extLst xmlns:a="http://schemas.openxmlformats.org/drawingml/2006/main">
                <a:ext uri="{FF2B5EF4-FFF2-40B4-BE49-F238E27FC236}">
                  <a16:creationId xmlns:a16="http://schemas.microsoft.com/office/drawing/2014/main" id="{5174099B-967E-48CA-BFF8-DBD14928C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60556" w:rsidRDefault="00460556" w:rsidP="00460556">
      <w:pPr>
        <w:pStyle w:val="Commentair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Figure 5: Projection onto the PC1-PC2 plane (a</w:t>
      </w:r>
      <w:r w:rsidR="007211F0">
        <w:rPr>
          <w:sz w:val="22"/>
          <w:szCs w:val="22"/>
        </w:rPr>
        <w:t>.</w:t>
      </w:r>
      <w:r w:rsidRPr="00EB6C96">
        <w:rPr>
          <w:sz w:val="22"/>
          <w:szCs w:val="22"/>
        </w:rPr>
        <w:t xml:space="preserve"> Variables map, </w:t>
      </w:r>
      <w:r>
        <w:rPr>
          <w:sz w:val="22"/>
          <w:szCs w:val="22"/>
        </w:rPr>
        <w:t>b</w:t>
      </w:r>
      <w:r w:rsidRPr="00EB6C96">
        <w:rPr>
          <w:sz w:val="22"/>
          <w:szCs w:val="22"/>
        </w:rPr>
        <w:t>.</w:t>
      </w:r>
      <w:r>
        <w:rPr>
          <w:sz w:val="22"/>
          <w:szCs w:val="22"/>
        </w:rPr>
        <w:t xml:space="preserve"> Objects map) of the results of principal component analysis (PCA) performed on the mean values of biochemical parameters (de-epoxidation ratio (DR), hydrogen peroxide (H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), ascorbate (</w:t>
      </w:r>
      <w:proofErr w:type="spellStart"/>
      <w:r>
        <w:rPr>
          <w:sz w:val="22"/>
          <w:szCs w:val="22"/>
        </w:rPr>
        <w:t>Asc</w:t>
      </w:r>
      <w:proofErr w:type="spellEnd"/>
      <w:r>
        <w:rPr>
          <w:sz w:val="22"/>
          <w:szCs w:val="22"/>
        </w:rPr>
        <w:t>), and glutathione (Glu)</w:t>
      </w:r>
      <w:r w:rsidRPr="005C283B">
        <w:rPr>
          <w:sz w:val="22"/>
          <w:szCs w:val="22"/>
        </w:rPr>
        <w:t xml:space="preserve"> </w:t>
      </w:r>
      <w:r>
        <w:rPr>
          <w:sz w:val="22"/>
          <w:szCs w:val="22"/>
        </w:rPr>
        <w:t>contents), relative water content (RWC), and optimal quantum yield (</w:t>
      </w:r>
      <w:proofErr w:type="spellStart"/>
      <w:r>
        <w:rPr>
          <w:sz w:val="22"/>
          <w:szCs w:val="22"/>
        </w:rPr>
        <w:t>F</w:t>
      </w:r>
      <w:r>
        <w:rPr>
          <w:sz w:val="22"/>
          <w:szCs w:val="22"/>
          <w:vertAlign w:val="subscript"/>
        </w:rPr>
        <w:t>v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F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</w:rPr>
        <w:t xml:space="preserve">) measured at the end of the emersion period on </w:t>
      </w:r>
      <w:r w:rsidRPr="00460556">
        <w:rPr>
          <w:color w:val="FF0000"/>
          <w:sz w:val="22"/>
          <w:szCs w:val="22"/>
        </w:rPr>
        <w:t>May (A, C), August (B, D, F) and December (E,G)</w:t>
      </w:r>
      <w:r>
        <w:rPr>
          <w:sz w:val="22"/>
          <w:szCs w:val="22"/>
        </w:rPr>
        <w:t xml:space="preserve"> in thalli from different layers of the </w:t>
      </w:r>
      <w:proofErr w:type="spellStart"/>
      <w:r>
        <w:rPr>
          <w:i/>
          <w:sz w:val="22"/>
          <w:szCs w:val="22"/>
        </w:rPr>
        <w:t>Fucus</w:t>
      </w:r>
      <w:proofErr w:type="spellEnd"/>
      <w:r>
        <w:rPr>
          <w:i/>
          <w:sz w:val="22"/>
          <w:szCs w:val="22"/>
        </w:rPr>
        <w:t xml:space="preserve"> serratus</w:t>
      </w:r>
      <w:r>
        <w:rPr>
          <w:sz w:val="22"/>
          <w:szCs w:val="22"/>
        </w:rPr>
        <w:t xml:space="preserve"> canopy: top (</w:t>
      </w:r>
      <w:r w:rsidRPr="00460556">
        <w:rPr>
          <w:color w:val="FF0000"/>
          <w:sz w:val="22"/>
          <w:szCs w:val="22"/>
        </w:rPr>
        <w:t>white</w:t>
      </w:r>
      <w:r>
        <w:rPr>
          <w:sz w:val="22"/>
          <w:szCs w:val="22"/>
        </w:rPr>
        <w:t>), bottom (</w:t>
      </w:r>
      <w:r w:rsidRPr="00460556">
        <w:rPr>
          <w:color w:val="FF0000"/>
          <w:sz w:val="22"/>
          <w:szCs w:val="22"/>
        </w:rPr>
        <w:t>dark</w:t>
      </w:r>
      <w:r>
        <w:rPr>
          <w:sz w:val="22"/>
          <w:szCs w:val="22"/>
        </w:rPr>
        <w:t>) and intermediate (</w:t>
      </w:r>
      <w:r w:rsidRPr="00460556">
        <w:rPr>
          <w:color w:val="FF0000"/>
          <w:sz w:val="22"/>
          <w:szCs w:val="22"/>
        </w:rPr>
        <w:t>grey</w:t>
      </w:r>
      <w:r>
        <w:rPr>
          <w:sz w:val="22"/>
          <w:szCs w:val="22"/>
        </w:rPr>
        <w:t>)</w:t>
      </w:r>
    </w:p>
    <w:p w:rsidR="008D5B11" w:rsidRDefault="008D5B11" w:rsidP="008D5B11">
      <w:pPr>
        <w:pStyle w:val="Commentaire"/>
        <w:jc w:val="center"/>
      </w:pPr>
    </w:p>
    <w:p w:rsidR="008C3980" w:rsidRDefault="008C3980" w:rsidP="008D5B11">
      <w:pPr>
        <w:pStyle w:val="Commentaire"/>
        <w:jc w:val="center"/>
      </w:pPr>
    </w:p>
    <w:p w:rsidR="008C3980" w:rsidRDefault="008C3980" w:rsidP="008D5B11">
      <w:pPr>
        <w:pStyle w:val="Commentaire"/>
        <w:jc w:val="center"/>
      </w:pPr>
    </w:p>
    <w:p w:rsidR="008C3980" w:rsidRDefault="008C3980" w:rsidP="008D5B11">
      <w:pPr>
        <w:pStyle w:val="Commentaire"/>
        <w:jc w:val="center"/>
      </w:pPr>
    </w:p>
    <w:p w:rsidR="008C3980" w:rsidRDefault="008C3980" w:rsidP="008C3980">
      <w:pPr>
        <w:jc w:val="center"/>
      </w:pPr>
    </w:p>
    <w:p w:rsidR="008C3980" w:rsidRDefault="008C3980" w:rsidP="008C3980">
      <w:pPr>
        <w:jc w:val="center"/>
      </w:pPr>
      <w:r w:rsidRPr="00E33001">
        <w:rPr>
          <w:i/>
          <w:noProof/>
          <w:lang w:val="fr-FR" w:eastAsia="fr-FR"/>
        </w:rPr>
        <w:drawing>
          <wp:inline distT="0" distB="0" distL="0" distR="0" wp14:anchorId="71C1B78D" wp14:editId="2FAB941C">
            <wp:extent cx="3228975" cy="2043113"/>
            <wp:effectExtent l="0" t="0" r="0" b="0"/>
            <wp:docPr id="47" name="Graphique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C3980" w:rsidRDefault="008C3980" w:rsidP="008C3980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645DC19F" wp14:editId="7BD9ED97">
            <wp:extent cx="3228975" cy="2043113"/>
            <wp:effectExtent l="0" t="0" r="0" b="0"/>
            <wp:docPr id="48" name="Graphique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C3980" w:rsidRDefault="008C3980" w:rsidP="008C3980">
      <w:pPr>
        <w:jc w:val="center"/>
      </w:pPr>
    </w:p>
    <w:p w:rsidR="00403F45" w:rsidRDefault="008C3980" w:rsidP="008C3980">
      <w:pPr>
        <w:jc w:val="both"/>
      </w:pPr>
      <w:r>
        <w:t>Figure 6: Mean (± se, n = 12 in May, August and December 2017 and n = 6 in August 2018) contents of phenolic compounds (</w:t>
      </w:r>
      <w:r w:rsidR="0044188C">
        <w:t>a</w:t>
      </w:r>
      <w:r>
        <w:t xml:space="preserve">) and pigments involved in the xanthophyll cycle normalized to the chlorophyll </w:t>
      </w:r>
      <w:r w:rsidRPr="00764CEC">
        <w:rPr>
          <w:i/>
        </w:rPr>
        <w:t>a</w:t>
      </w:r>
      <w:r>
        <w:t xml:space="preserve"> content (</w:t>
      </w:r>
      <w:r w:rsidR="0044188C">
        <w:t>b</w:t>
      </w:r>
      <w:r>
        <w:t>) in each of the four months of measurement. Different letters represent significant differences between months of measurements (post-hoc test, p &lt; 0.01).</w:t>
      </w:r>
    </w:p>
    <w:p w:rsidR="00403F45" w:rsidRDefault="00403F45">
      <w:r>
        <w:br w:type="page"/>
      </w:r>
    </w:p>
    <w:p w:rsidR="00403F45" w:rsidRDefault="00403F45" w:rsidP="00403F45">
      <w:pPr>
        <w:jc w:val="center"/>
        <w:rPr>
          <w:b/>
        </w:rPr>
      </w:pPr>
      <w:r w:rsidRPr="00AD6C6D">
        <w:rPr>
          <w:b/>
        </w:rPr>
        <w:lastRenderedPageBreak/>
        <w:t>Supplementary materials</w:t>
      </w:r>
    </w:p>
    <w:p w:rsidR="00D6292D" w:rsidRPr="00AD6C6D" w:rsidRDefault="00D6292D" w:rsidP="00403F45">
      <w:pPr>
        <w:jc w:val="center"/>
        <w:rPr>
          <w:b/>
        </w:rPr>
      </w:pPr>
    </w:p>
    <w:p w:rsidR="00403F45" w:rsidRPr="00D6292D" w:rsidRDefault="00403F45" w:rsidP="00D6292D">
      <w:pPr>
        <w:jc w:val="center"/>
        <w:rPr>
          <w:sz w:val="18"/>
          <w:szCs w:val="18"/>
          <w:lang w:val="en-US"/>
        </w:rPr>
      </w:pPr>
      <w:r w:rsidRPr="00AF0EDD">
        <w:rPr>
          <w:sz w:val="18"/>
          <w:szCs w:val="18"/>
          <w:lang w:val="en-US"/>
        </w:rPr>
        <w:t xml:space="preserve">S1: Initial </w:t>
      </w: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i</w:t>
      </w:r>
      <w:proofErr w:type="spellEnd"/>
      <w:r>
        <w:rPr>
          <w:sz w:val="18"/>
          <w:szCs w:val="18"/>
          <w:lang w:val="en-US"/>
        </w:rPr>
        <w:t xml:space="preserve">) </w:t>
      </w:r>
      <w:r w:rsidRPr="00AF0EDD">
        <w:rPr>
          <w:sz w:val="18"/>
          <w:szCs w:val="18"/>
          <w:lang w:val="en-US"/>
        </w:rPr>
        <w:t xml:space="preserve">and final </w:t>
      </w:r>
      <w:r>
        <w:rPr>
          <w:sz w:val="18"/>
          <w:szCs w:val="18"/>
          <w:lang w:val="en-US"/>
        </w:rPr>
        <w:t xml:space="preserve">(f) </w:t>
      </w:r>
      <w:r w:rsidRPr="00AF0EDD">
        <w:rPr>
          <w:sz w:val="18"/>
          <w:szCs w:val="18"/>
          <w:lang w:val="en-US"/>
        </w:rPr>
        <w:t xml:space="preserve">values (mean </w:t>
      </w:r>
      <w:r w:rsidRPr="00AF0EDD">
        <w:rPr>
          <w:rFonts w:cstheme="minorHAnsi"/>
          <w:sz w:val="18"/>
          <w:szCs w:val="18"/>
          <w:lang w:val="en-US"/>
        </w:rPr>
        <w:t>±</w:t>
      </w:r>
      <w:r w:rsidRPr="00AF0EDD">
        <w:rPr>
          <w:sz w:val="18"/>
          <w:szCs w:val="18"/>
          <w:lang w:val="en-US"/>
        </w:rPr>
        <w:t xml:space="preserve"> se in </w:t>
      </w:r>
      <w:proofErr w:type="spellStart"/>
      <w:r w:rsidRPr="00FE2504">
        <w:rPr>
          <w:rFonts w:cstheme="minorHAnsi"/>
          <w:sz w:val="18"/>
          <w:szCs w:val="18"/>
        </w:rPr>
        <w:t>μ</w:t>
      </w:r>
      <w:r w:rsidRPr="00FE2504">
        <w:rPr>
          <w:sz w:val="18"/>
          <w:szCs w:val="18"/>
        </w:rPr>
        <w:t>mol</w:t>
      </w:r>
      <w:proofErr w:type="spellEnd"/>
      <w:r w:rsidRPr="00FE2504">
        <w:rPr>
          <w:sz w:val="18"/>
          <w:szCs w:val="18"/>
        </w:rPr>
        <w:t xml:space="preserve"> g</w:t>
      </w:r>
      <w:r w:rsidRPr="00FE2504">
        <w:rPr>
          <w:sz w:val="18"/>
          <w:szCs w:val="18"/>
          <w:vertAlign w:val="subscript"/>
        </w:rPr>
        <w:t>DW</w:t>
      </w:r>
      <w:r w:rsidRPr="00FE2504">
        <w:rPr>
          <w:sz w:val="18"/>
          <w:szCs w:val="18"/>
          <w:vertAlign w:val="superscript"/>
        </w:rPr>
        <w:t>-1</w:t>
      </w:r>
      <w:r>
        <w:rPr>
          <w:sz w:val="18"/>
          <w:szCs w:val="18"/>
        </w:rPr>
        <w:t>, n = 3</w:t>
      </w:r>
      <w:r w:rsidRPr="00AF0EDD">
        <w:rPr>
          <w:sz w:val="18"/>
          <w:szCs w:val="18"/>
          <w:lang w:val="en-US"/>
        </w:rPr>
        <w:t xml:space="preserve">) of </w:t>
      </w:r>
      <w:r w:rsidRPr="00FE2504">
        <w:rPr>
          <w:sz w:val="18"/>
          <w:szCs w:val="18"/>
        </w:rPr>
        <w:t>hydrogen peroxide (H</w:t>
      </w:r>
      <w:r w:rsidRPr="00FE2504">
        <w:rPr>
          <w:sz w:val="18"/>
          <w:szCs w:val="18"/>
          <w:vertAlign w:val="subscript"/>
        </w:rPr>
        <w:t>2</w:t>
      </w:r>
      <w:r w:rsidRPr="00FE2504">
        <w:rPr>
          <w:sz w:val="18"/>
          <w:szCs w:val="18"/>
        </w:rPr>
        <w:t>O</w:t>
      </w:r>
      <w:r w:rsidRPr="00FE2504">
        <w:rPr>
          <w:sz w:val="18"/>
          <w:szCs w:val="18"/>
          <w:vertAlign w:val="subscript"/>
        </w:rPr>
        <w:t>2</w:t>
      </w:r>
      <w:r w:rsidRPr="00FE2504">
        <w:rPr>
          <w:sz w:val="18"/>
          <w:szCs w:val="18"/>
        </w:rPr>
        <w:t xml:space="preserve">), ascorbate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Asc</w:t>
      </w:r>
      <w:proofErr w:type="spellEnd"/>
      <w:r>
        <w:rPr>
          <w:sz w:val="18"/>
          <w:szCs w:val="18"/>
        </w:rPr>
        <w:t xml:space="preserve">) </w:t>
      </w:r>
      <w:r w:rsidRPr="00FE2504">
        <w:rPr>
          <w:sz w:val="18"/>
          <w:szCs w:val="18"/>
        </w:rPr>
        <w:t>and glutathione</w:t>
      </w:r>
      <w:r>
        <w:rPr>
          <w:sz w:val="18"/>
          <w:szCs w:val="18"/>
        </w:rPr>
        <w:t xml:space="preserve"> (Glu) measured in thalli from different layers of the canopy (top, bottom or intermediate) on seven dates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Date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layer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H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2i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H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2f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Asc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Asc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Glu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Glu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f</w:t>
            </w:r>
            <w:proofErr w:type="spellEnd"/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.05.26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3.14 ± 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2.75 ± 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10.24 ± 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9.58 ± 1.07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0.87 ± 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1.38 ± 0.13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3.05 ± 0.53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2.66 ± 0.28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9.96 ± 2.75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10.33 ± 2.77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0.92 ± 0.02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1.35 ± 0.21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.05.27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3.66 ± 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3.26 ± 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11.22 ± 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12.05 ± 1.82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1.48 ± 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1.34 ± 0.05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3.57 ± 0.33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3.93 ± 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5.49 ± 0.77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8.26 ± 1.18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1.35 ± 0.37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1.35 ± 0.06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.08.22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3.54 ± 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3.48 ± 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6.49 ± 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9.17 ± 1.69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0.75 ± 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0.71 ± 0.09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3.53 ± 0.68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4.86 ± 0.46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4.12 ± 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9.27 ± 0.69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0.64 ± 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0.91 ± 0.13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.08.23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3.55 ± 0.77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4.12 ± 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5.77 ± 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7.31 ± 1.45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0.28 ± 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0.36 ± 0.10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3.47 ± 0.44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3.24 ± 0.61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6.95 ± 1.57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6.09 ± 3.51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0.23 ± 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0.36 ± 0.18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.12.04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3.13 ± 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3.31 ± 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10.86 ± 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8.40 ± 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0.96 ± 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0.93 ± 0.04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3.25 ± 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3.41 ± 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8.84 ± 1.11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4.13 ± 2.06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0.86 ± 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0.79 ± 0.20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.12.05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3.01 ± 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2.77 ± 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10.74 ± 1.06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8.02 ± 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0.76 ± 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0.66 ± 0.16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int</w:t>
            </w:r>
            <w:proofErr w:type="spellEnd"/>
            <w:proofErr w:type="gramEnd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4.32 ± 0.35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7 ± 0.73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6.40 ± 2.64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5.00 ± 1.58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0.52 ± 0.20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0.46 ± 0.08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.08.13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3.85 ± 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5.02 ± 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11.40 ± 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10.26 ± 2.43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0.85 ± 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0.96 ± 0.03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int</w:t>
            </w:r>
            <w:proofErr w:type="spellEnd"/>
            <w:proofErr w:type="gramEnd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2.60 ± 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2.99 ± 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8.45 ± 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9.09 ± 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0.96 ± 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1.14 ± 0.09</w:t>
            </w:r>
          </w:p>
        </w:tc>
      </w:tr>
    </w:tbl>
    <w:p w:rsidR="00403F45" w:rsidRDefault="00403F45" w:rsidP="00403F45">
      <w:pPr>
        <w:jc w:val="center"/>
        <w:rPr>
          <w:lang w:val="fr-FR"/>
        </w:rPr>
      </w:pPr>
    </w:p>
    <w:p w:rsidR="00D6292D" w:rsidRPr="00FE2504" w:rsidRDefault="00D6292D" w:rsidP="00403F45">
      <w:pPr>
        <w:jc w:val="center"/>
        <w:rPr>
          <w:lang w:val="fr-FR"/>
        </w:rPr>
      </w:pPr>
    </w:p>
    <w:p w:rsidR="008C3980" w:rsidRPr="00543EA7" w:rsidRDefault="005B24E3" w:rsidP="005B24E3">
      <w:pPr>
        <w:jc w:val="center"/>
        <w:rPr>
          <w:color w:val="FF0000"/>
        </w:rPr>
      </w:pPr>
      <w:bookmarkStart w:id="5" w:name="_GoBack"/>
      <w:r w:rsidRPr="00543EA7">
        <w:rPr>
          <w:color w:val="FF0000"/>
          <w:sz w:val="18"/>
          <w:szCs w:val="18"/>
          <w:lang w:val="en-US"/>
        </w:rPr>
        <w:t>S2: Relationship between de-epoxidation ratio at the beginning of emersion (</w:t>
      </w:r>
      <w:proofErr w:type="spellStart"/>
      <w:r w:rsidRPr="00543EA7">
        <w:rPr>
          <w:color w:val="FF0000"/>
          <w:sz w:val="18"/>
          <w:szCs w:val="18"/>
          <w:lang w:val="en-US"/>
        </w:rPr>
        <w:t>DR</w:t>
      </w:r>
      <w:r w:rsidRPr="00543EA7">
        <w:rPr>
          <w:color w:val="FF0000"/>
          <w:sz w:val="18"/>
          <w:szCs w:val="18"/>
          <w:vertAlign w:val="subscript"/>
          <w:lang w:val="en-US"/>
        </w:rPr>
        <w:t>i</w:t>
      </w:r>
      <w:proofErr w:type="spellEnd"/>
      <w:r w:rsidRPr="00543EA7">
        <w:rPr>
          <w:color w:val="FF0000"/>
          <w:sz w:val="18"/>
          <w:szCs w:val="18"/>
          <w:lang w:val="en-US"/>
        </w:rPr>
        <w:t xml:space="preserve">, mean </w:t>
      </w:r>
      <w:r w:rsidRPr="00543EA7">
        <w:rPr>
          <w:rFonts w:cstheme="minorHAnsi"/>
          <w:color w:val="FF0000"/>
          <w:sz w:val="18"/>
          <w:szCs w:val="18"/>
          <w:lang w:val="en-US"/>
        </w:rPr>
        <w:t>±</w:t>
      </w:r>
      <w:r w:rsidRPr="00543EA7">
        <w:rPr>
          <w:color w:val="FF0000"/>
          <w:sz w:val="18"/>
          <w:szCs w:val="18"/>
          <w:lang w:val="en-US"/>
        </w:rPr>
        <w:t xml:space="preserve"> se, n = 6) and the incident light during the hour preceding emersion (as mean photosynthetically available radiation, PAR, n = 60)</w:t>
      </w:r>
    </w:p>
    <w:bookmarkEnd w:id="5"/>
    <w:p w:rsidR="0004223C" w:rsidRDefault="0004223C" w:rsidP="0004223C">
      <w:pPr>
        <w:jc w:val="center"/>
      </w:pPr>
      <w:r>
        <w:rPr>
          <w:noProof/>
        </w:rPr>
        <w:drawing>
          <wp:inline distT="0" distB="0" distL="0" distR="0" wp14:anchorId="1FD08882" wp14:editId="1E11A384">
            <wp:extent cx="3048000" cy="2081213"/>
            <wp:effectExtent l="0" t="0" r="0" b="0"/>
            <wp:docPr id="22" name="Graphique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C3980" w:rsidRPr="00362EB1" w:rsidRDefault="008C3980" w:rsidP="008D5B11">
      <w:pPr>
        <w:pStyle w:val="Commentaire"/>
        <w:jc w:val="center"/>
      </w:pPr>
    </w:p>
    <w:p w:rsidR="008D5B11" w:rsidRPr="0044077A" w:rsidRDefault="008D5B11" w:rsidP="00052E8A">
      <w:pPr>
        <w:jc w:val="both"/>
      </w:pPr>
    </w:p>
    <w:sectPr w:rsidR="008D5B11" w:rsidRPr="0044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3D" w:rsidRDefault="009B453D" w:rsidP="006E223A">
      <w:pPr>
        <w:spacing w:after="0" w:line="240" w:lineRule="auto"/>
      </w:pPr>
      <w:r>
        <w:separator/>
      </w:r>
    </w:p>
  </w:endnote>
  <w:endnote w:type="continuationSeparator" w:id="0">
    <w:p w:rsidR="009B453D" w:rsidRDefault="009B453D" w:rsidP="006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451481"/>
      <w:docPartObj>
        <w:docPartGallery w:val="Page Numbers (Bottom of Page)"/>
        <w:docPartUnique/>
      </w:docPartObj>
    </w:sdtPr>
    <w:sdtEndPr/>
    <w:sdtContent>
      <w:p w:rsidR="00AF39C2" w:rsidRDefault="00AF39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23BB">
          <w:rPr>
            <w:noProof/>
            <w:lang w:val="fr-FR"/>
          </w:rPr>
          <w:t>14</w:t>
        </w:r>
        <w:r>
          <w:fldChar w:fldCharType="end"/>
        </w:r>
      </w:p>
    </w:sdtContent>
  </w:sdt>
  <w:p w:rsidR="00AF39C2" w:rsidRDefault="00AF3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3D" w:rsidRDefault="009B453D" w:rsidP="006E223A">
      <w:pPr>
        <w:spacing w:after="0" w:line="240" w:lineRule="auto"/>
      </w:pPr>
      <w:r>
        <w:separator/>
      </w:r>
    </w:p>
  </w:footnote>
  <w:footnote w:type="continuationSeparator" w:id="0">
    <w:p w:rsidR="009B453D" w:rsidRDefault="009B453D" w:rsidP="006E2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AlinePDF-Converted.enl&lt;/item&gt;&lt;/Libraries&gt;&lt;/ENLibraries&gt;"/>
  </w:docVars>
  <w:rsids>
    <w:rsidRoot w:val="00071D54"/>
    <w:rsid w:val="00001BBC"/>
    <w:rsid w:val="000063F5"/>
    <w:rsid w:val="00016E05"/>
    <w:rsid w:val="00017E49"/>
    <w:rsid w:val="0002391F"/>
    <w:rsid w:val="000245BC"/>
    <w:rsid w:val="00026343"/>
    <w:rsid w:val="00027F37"/>
    <w:rsid w:val="00030092"/>
    <w:rsid w:val="00030C67"/>
    <w:rsid w:val="0003407B"/>
    <w:rsid w:val="00034D00"/>
    <w:rsid w:val="00035EB0"/>
    <w:rsid w:val="000418D0"/>
    <w:rsid w:val="0004223C"/>
    <w:rsid w:val="00042B39"/>
    <w:rsid w:val="000451F4"/>
    <w:rsid w:val="000465A3"/>
    <w:rsid w:val="00046711"/>
    <w:rsid w:val="00046FF4"/>
    <w:rsid w:val="00052E8A"/>
    <w:rsid w:val="00053102"/>
    <w:rsid w:val="0005512B"/>
    <w:rsid w:val="00056FAD"/>
    <w:rsid w:val="00057ECF"/>
    <w:rsid w:val="00071D54"/>
    <w:rsid w:val="0007215A"/>
    <w:rsid w:val="000753A2"/>
    <w:rsid w:val="00076987"/>
    <w:rsid w:val="0008370B"/>
    <w:rsid w:val="00094406"/>
    <w:rsid w:val="00095453"/>
    <w:rsid w:val="00096466"/>
    <w:rsid w:val="00097BE1"/>
    <w:rsid w:val="000A2D25"/>
    <w:rsid w:val="000A417C"/>
    <w:rsid w:val="000A7316"/>
    <w:rsid w:val="000B0B30"/>
    <w:rsid w:val="000B3625"/>
    <w:rsid w:val="000B4709"/>
    <w:rsid w:val="000B48CF"/>
    <w:rsid w:val="000B72F5"/>
    <w:rsid w:val="000C5FB2"/>
    <w:rsid w:val="000D09E2"/>
    <w:rsid w:val="000D1990"/>
    <w:rsid w:val="000D55D0"/>
    <w:rsid w:val="000D7BC2"/>
    <w:rsid w:val="000E1AEF"/>
    <w:rsid w:val="000E1C65"/>
    <w:rsid w:val="000E1CFA"/>
    <w:rsid w:val="000E20A7"/>
    <w:rsid w:val="000E3DBB"/>
    <w:rsid w:val="000E50BA"/>
    <w:rsid w:val="000E5E7F"/>
    <w:rsid w:val="000E616E"/>
    <w:rsid w:val="000F04B0"/>
    <w:rsid w:val="00100400"/>
    <w:rsid w:val="001004EA"/>
    <w:rsid w:val="00103D44"/>
    <w:rsid w:val="001054EE"/>
    <w:rsid w:val="00105ABE"/>
    <w:rsid w:val="001063BD"/>
    <w:rsid w:val="00106C0B"/>
    <w:rsid w:val="0011208D"/>
    <w:rsid w:val="00116558"/>
    <w:rsid w:val="00117112"/>
    <w:rsid w:val="00117421"/>
    <w:rsid w:val="0012148C"/>
    <w:rsid w:val="001220BE"/>
    <w:rsid w:val="00133D99"/>
    <w:rsid w:val="00140D87"/>
    <w:rsid w:val="0014250F"/>
    <w:rsid w:val="001425F6"/>
    <w:rsid w:val="00147EAE"/>
    <w:rsid w:val="00151BE7"/>
    <w:rsid w:val="0015203B"/>
    <w:rsid w:val="00152081"/>
    <w:rsid w:val="001522EA"/>
    <w:rsid w:val="00154E24"/>
    <w:rsid w:val="001612C9"/>
    <w:rsid w:val="001673FA"/>
    <w:rsid w:val="00167507"/>
    <w:rsid w:val="00174786"/>
    <w:rsid w:val="00175869"/>
    <w:rsid w:val="00177044"/>
    <w:rsid w:val="001823FB"/>
    <w:rsid w:val="00182AC2"/>
    <w:rsid w:val="00182EDA"/>
    <w:rsid w:val="00183D94"/>
    <w:rsid w:val="0019287A"/>
    <w:rsid w:val="001A54E0"/>
    <w:rsid w:val="001B196C"/>
    <w:rsid w:val="001B1F16"/>
    <w:rsid w:val="001B1F8F"/>
    <w:rsid w:val="001B5008"/>
    <w:rsid w:val="001B6E3C"/>
    <w:rsid w:val="001B74AC"/>
    <w:rsid w:val="001C0EA0"/>
    <w:rsid w:val="001C2EC3"/>
    <w:rsid w:val="001C630D"/>
    <w:rsid w:val="001D0828"/>
    <w:rsid w:val="001D0C56"/>
    <w:rsid w:val="001D2535"/>
    <w:rsid w:val="001D2F4E"/>
    <w:rsid w:val="001D38BF"/>
    <w:rsid w:val="001D64C0"/>
    <w:rsid w:val="001E46E3"/>
    <w:rsid w:val="001E5FA4"/>
    <w:rsid w:val="001E6E69"/>
    <w:rsid w:val="001E7505"/>
    <w:rsid w:val="001F3A6B"/>
    <w:rsid w:val="00200D57"/>
    <w:rsid w:val="00201432"/>
    <w:rsid w:val="0020300C"/>
    <w:rsid w:val="0020333F"/>
    <w:rsid w:val="00204E8B"/>
    <w:rsid w:val="00205D16"/>
    <w:rsid w:val="00210A1B"/>
    <w:rsid w:val="00211AFF"/>
    <w:rsid w:val="002129E2"/>
    <w:rsid w:val="0022318A"/>
    <w:rsid w:val="0022321B"/>
    <w:rsid w:val="00225D16"/>
    <w:rsid w:val="00232154"/>
    <w:rsid w:val="00233088"/>
    <w:rsid w:val="00242C42"/>
    <w:rsid w:val="002450A7"/>
    <w:rsid w:val="002477D4"/>
    <w:rsid w:val="002518D0"/>
    <w:rsid w:val="00252C4F"/>
    <w:rsid w:val="00254354"/>
    <w:rsid w:val="00256B2D"/>
    <w:rsid w:val="00260B8A"/>
    <w:rsid w:val="0026173A"/>
    <w:rsid w:val="00265068"/>
    <w:rsid w:val="002703D2"/>
    <w:rsid w:val="0027100D"/>
    <w:rsid w:val="00273613"/>
    <w:rsid w:val="0028062C"/>
    <w:rsid w:val="002830A3"/>
    <w:rsid w:val="002864B6"/>
    <w:rsid w:val="00287E20"/>
    <w:rsid w:val="00293221"/>
    <w:rsid w:val="0029364D"/>
    <w:rsid w:val="00297367"/>
    <w:rsid w:val="002A4401"/>
    <w:rsid w:val="002A5CD5"/>
    <w:rsid w:val="002A743C"/>
    <w:rsid w:val="002B1170"/>
    <w:rsid w:val="002B65C1"/>
    <w:rsid w:val="002B79C2"/>
    <w:rsid w:val="002C1CD9"/>
    <w:rsid w:val="002C43DD"/>
    <w:rsid w:val="002C5FC3"/>
    <w:rsid w:val="002C7142"/>
    <w:rsid w:val="002C7A6F"/>
    <w:rsid w:val="002D1F68"/>
    <w:rsid w:val="002D3CC9"/>
    <w:rsid w:val="002D51A2"/>
    <w:rsid w:val="002E4DC6"/>
    <w:rsid w:val="002E58DE"/>
    <w:rsid w:val="002F16DA"/>
    <w:rsid w:val="00301168"/>
    <w:rsid w:val="00302B1F"/>
    <w:rsid w:val="00304AE7"/>
    <w:rsid w:val="00306831"/>
    <w:rsid w:val="003102EF"/>
    <w:rsid w:val="00310E07"/>
    <w:rsid w:val="00312823"/>
    <w:rsid w:val="00313375"/>
    <w:rsid w:val="00314115"/>
    <w:rsid w:val="00314D06"/>
    <w:rsid w:val="00317D04"/>
    <w:rsid w:val="00323934"/>
    <w:rsid w:val="0033319E"/>
    <w:rsid w:val="003347FA"/>
    <w:rsid w:val="00334E34"/>
    <w:rsid w:val="003373E2"/>
    <w:rsid w:val="003404DC"/>
    <w:rsid w:val="003438B1"/>
    <w:rsid w:val="003516D6"/>
    <w:rsid w:val="003557D7"/>
    <w:rsid w:val="00356957"/>
    <w:rsid w:val="003607C9"/>
    <w:rsid w:val="00362452"/>
    <w:rsid w:val="0036445E"/>
    <w:rsid w:val="003647B5"/>
    <w:rsid w:val="00373289"/>
    <w:rsid w:val="00374A63"/>
    <w:rsid w:val="00374A9F"/>
    <w:rsid w:val="00375572"/>
    <w:rsid w:val="003757CE"/>
    <w:rsid w:val="00376ED0"/>
    <w:rsid w:val="00382374"/>
    <w:rsid w:val="0038252C"/>
    <w:rsid w:val="00382A94"/>
    <w:rsid w:val="00385A8E"/>
    <w:rsid w:val="00387CC4"/>
    <w:rsid w:val="003918D8"/>
    <w:rsid w:val="00391AE3"/>
    <w:rsid w:val="00397646"/>
    <w:rsid w:val="003A3370"/>
    <w:rsid w:val="003A4CD7"/>
    <w:rsid w:val="003A4FA4"/>
    <w:rsid w:val="003B31AB"/>
    <w:rsid w:val="003B3E23"/>
    <w:rsid w:val="003B6F4D"/>
    <w:rsid w:val="003C168A"/>
    <w:rsid w:val="003C294E"/>
    <w:rsid w:val="003C5508"/>
    <w:rsid w:val="003C66A1"/>
    <w:rsid w:val="003D0B85"/>
    <w:rsid w:val="003D35E2"/>
    <w:rsid w:val="003D4509"/>
    <w:rsid w:val="003D6A4B"/>
    <w:rsid w:val="003D7EC4"/>
    <w:rsid w:val="003E08A8"/>
    <w:rsid w:val="003E1B1C"/>
    <w:rsid w:val="003E5F2B"/>
    <w:rsid w:val="003F5A28"/>
    <w:rsid w:val="003F78A5"/>
    <w:rsid w:val="003F7BF1"/>
    <w:rsid w:val="003F7CF9"/>
    <w:rsid w:val="00402D88"/>
    <w:rsid w:val="00402F78"/>
    <w:rsid w:val="00403F45"/>
    <w:rsid w:val="004046E4"/>
    <w:rsid w:val="0040493B"/>
    <w:rsid w:val="00405136"/>
    <w:rsid w:val="00405F72"/>
    <w:rsid w:val="00406C27"/>
    <w:rsid w:val="00407E55"/>
    <w:rsid w:val="0041357C"/>
    <w:rsid w:val="00414B80"/>
    <w:rsid w:val="00416257"/>
    <w:rsid w:val="00421BC1"/>
    <w:rsid w:val="004224A8"/>
    <w:rsid w:val="0042720B"/>
    <w:rsid w:val="0043063A"/>
    <w:rsid w:val="004324B3"/>
    <w:rsid w:val="00434EBD"/>
    <w:rsid w:val="00436247"/>
    <w:rsid w:val="00440270"/>
    <w:rsid w:val="0044077A"/>
    <w:rsid w:val="0044188C"/>
    <w:rsid w:val="0044269D"/>
    <w:rsid w:val="00444A10"/>
    <w:rsid w:val="00446BE3"/>
    <w:rsid w:val="00447796"/>
    <w:rsid w:val="004520F8"/>
    <w:rsid w:val="00455234"/>
    <w:rsid w:val="004575D4"/>
    <w:rsid w:val="004576B2"/>
    <w:rsid w:val="00460478"/>
    <w:rsid w:val="00460556"/>
    <w:rsid w:val="00460F9E"/>
    <w:rsid w:val="004626E5"/>
    <w:rsid w:val="00462EFA"/>
    <w:rsid w:val="0046351C"/>
    <w:rsid w:val="00463F82"/>
    <w:rsid w:val="00464C70"/>
    <w:rsid w:val="00467118"/>
    <w:rsid w:val="00467D2B"/>
    <w:rsid w:val="00472892"/>
    <w:rsid w:val="004741F9"/>
    <w:rsid w:val="004806A1"/>
    <w:rsid w:val="00480EBE"/>
    <w:rsid w:val="0048308B"/>
    <w:rsid w:val="00484B75"/>
    <w:rsid w:val="00484E90"/>
    <w:rsid w:val="00497F1B"/>
    <w:rsid w:val="004A0376"/>
    <w:rsid w:val="004A29AA"/>
    <w:rsid w:val="004A4676"/>
    <w:rsid w:val="004B3DF1"/>
    <w:rsid w:val="004B5C99"/>
    <w:rsid w:val="004B7DD8"/>
    <w:rsid w:val="004C13B8"/>
    <w:rsid w:val="004C2B09"/>
    <w:rsid w:val="004C489B"/>
    <w:rsid w:val="004D113F"/>
    <w:rsid w:val="004D17C3"/>
    <w:rsid w:val="004D5741"/>
    <w:rsid w:val="004E639F"/>
    <w:rsid w:val="004E64B4"/>
    <w:rsid w:val="004F258F"/>
    <w:rsid w:val="004F3B2E"/>
    <w:rsid w:val="004F7727"/>
    <w:rsid w:val="00500092"/>
    <w:rsid w:val="00500D7C"/>
    <w:rsid w:val="0050120A"/>
    <w:rsid w:val="00506535"/>
    <w:rsid w:val="0050724D"/>
    <w:rsid w:val="00512057"/>
    <w:rsid w:val="00522462"/>
    <w:rsid w:val="00522BBB"/>
    <w:rsid w:val="005276F4"/>
    <w:rsid w:val="00530A28"/>
    <w:rsid w:val="00532BE1"/>
    <w:rsid w:val="00533585"/>
    <w:rsid w:val="00534341"/>
    <w:rsid w:val="00543EA7"/>
    <w:rsid w:val="00553EED"/>
    <w:rsid w:val="00560625"/>
    <w:rsid w:val="00560A84"/>
    <w:rsid w:val="00565CED"/>
    <w:rsid w:val="005721F2"/>
    <w:rsid w:val="00572DDD"/>
    <w:rsid w:val="0057385B"/>
    <w:rsid w:val="00573CCD"/>
    <w:rsid w:val="005818EB"/>
    <w:rsid w:val="005839C3"/>
    <w:rsid w:val="0059218E"/>
    <w:rsid w:val="005A4F30"/>
    <w:rsid w:val="005A6E22"/>
    <w:rsid w:val="005A75DB"/>
    <w:rsid w:val="005B24E3"/>
    <w:rsid w:val="005C283B"/>
    <w:rsid w:val="005C3BE2"/>
    <w:rsid w:val="005C5425"/>
    <w:rsid w:val="005D07B5"/>
    <w:rsid w:val="005D348E"/>
    <w:rsid w:val="005D376A"/>
    <w:rsid w:val="005D52DF"/>
    <w:rsid w:val="005D7651"/>
    <w:rsid w:val="005D76CD"/>
    <w:rsid w:val="005E4CCB"/>
    <w:rsid w:val="005F24A8"/>
    <w:rsid w:val="005F43A6"/>
    <w:rsid w:val="005F47BD"/>
    <w:rsid w:val="006006B6"/>
    <w:rsid w:val="00600AE9"/>
    <w:rsid w:val="00600FB7"/>
    <w:rsid w:val="00607691"/>
    <w:rsid w:val="00607C2F"/>
    <w:rsid w:val="006100B4"/>
    <w:rsid w:val="00610BA7"/>
    <w:rsid w:val="00611937"/>
    <w:rsid w:val="00611B42"/>
    <w:rsid w:val="00613D60"/>
    <w:rsid w:val="00614F19"/>
    <w:rsid w:val="00621380"/>
    <w:rsid w:val="00621C12"/>
    <w:rsid w:val="0062250E"/>
    <w:rsid w:val="00623D3E"/>
    <w:rsid w:val="00625B3F"/>
    <w:rsid w:val="00630C0D"/>
    <w:rsid w:val="00631C1D"/>
    <w:rsid w:val="006354AF"/>
    <w:rsid w:val="00643843"/>
    <w:rsid w:val="006460A3"/>
    <w:rsid w:val="00646CED"/>
    <w:rsid w:val="0065021F"/>
    <w:rsid w:val="00654BC2"/>
    <w:rsid w:val="00656354"/>
    <w:rsid w:val="006568AC"/>
    <w:rsid w:val="00666792"/>
    <w:rsid w:val="006667D8"/>
    <w:rsid w:val="00666BE3"/>
    <w:rsid w:val="0067145F"/>
    <w:rsid w:val="00672DEF"/>
    <w:rsid w:val="00673FCB"/>
    <w:rsid w:val="00675600"/>
    <w:rsid w:val="00675E1F"/>
    <w:rsid w:val="00676FAC"/>
    <w:rsid w:val="006776A4"/>
    <w:rsid w:val="006778A9"/>
    <w:rsid w:val="00683186"/>
    <w:rsid w:val="00684B5E"/>
    <w:rsid w:val="00691B0E"/>
    <w:rsid w:val="0069261C"/>
    <w:rsid w:val="00694E03"/>
    <w:rsid w:val="00695DB1"/>
    <w:rsid w:val="006A0185"/>
    <w:rsid w:val="006A1587"/>
    <w:rsid w:val="006A2D2B"/>
    <w:rsid w:val="006A3932"/>
    <w:rsid w:val="006A456B"/>
    <w:rsid w:val="006A4DF4"/>
    <w:rsid w:val="006A59F3"/>
    <w:rsid w:val="006A5FA6"/>
    <w:rsid w:val="006A7826"/>
    <w:rsid w:val="006B0447"/>
    <w:rsid w:val="006B328C"/>
    <w:rsid w:val="006B3973"/>
    <w:rsid w:val="006B4BB8"/>
    <w:rsid w:val="006C0555"/>
    <w:rsid w:val="006C172E"/>
    <w:rsid w:val="006C2075"/>
    <w:rsid w:val="006C4206"/>
    <w:rsid w:val="006C5A39"/>
    <w:rsid w:val="006D0E14"/>
    <w:rsid w:val="006D501D"/>
    <w:rsid w:val="006E0136"/>
    <w:rsid w:val="006E0B3F"/>
    <w:rsid w:val="006E223A"/>
    <w:rsid w:val="006E3F3E"/>
    <w:rsid w:val="006E47B2"/>
    <w:rsid w:val="006E49B2"/>
    <w:rsid w:val="006F1E23"/>
    <w:rsid w:val="006F765A"/>
    <w:rsid w:val="00700452"/>
    <w:rsid w:val="00702603"/>
    <w:rsid w:val="00702FFE"/>
    <w:rsid w:val="00704813"/>
    <w:rsid w:val="007061E9"/>
    <w:rsid w:val="00713638"/>
    <w:rsid w:val="00713C37"/>
    <w:rsid w:val="007169CE"/>
    <w:rsid w:val="00716B86"/>
    <w:rsid w:val="007174C7"/>
    <w:rsid w:val="007211F0"/>
    <w:rsid w:val="00723CC6"/>
    <w:rsid w:val="00724C76"/>
    <w:rsid w:val="007260BC"/>
    <w:rsid w:val="00731878"/>
    <w:rsid w:val="0073299E"/>
    <w:rsid w:val="00733B82"/>
    <w:rsid w:val="007351A5"/>
    <w:rsid w:val="007377F3"/>
    <w:rsid w:val="00737B82"/>
    <w:rsid w:val="00742170"/>
    <w:rsid w:val="00742567"/>
    <w:rsid w:val="00743BD9"/>
    <w:rsid w:val="00744544"/>
    <w:rsid w:val="00751EB0"/>
    <w:rsid w:val="00753CFB"/>
    <w:rsid w:val="00754888"/>
    <w:rsid w:val="007553A4"/>
    <w:rsid w:val="00755492"/>
    <w:rsid w:val="0076144C"/>
    <w:rsid w:val="00762918"/>
    <w:rsid w:val="007631F2"/>
    <w:rsid w:val="00764CEC"/>
    <w:rsid w:val="00765528"/>
    <w:rsid w:val="00765BE5"/>
    <w:rsid w:val="00766FD2"/>
    <w:rsid w:val="00771C4B"/>
    <w:rsid w:val="007740FE"/>
    <w:rsid w:val="007744EB"/>
    <w:rsid w:val="00776040"/>
    <w:rsid w:val="00777224"/>
    <w:rsid w:val="00782825"/>
    <w:rsid w:val="007845B5"/>
    <w:rsid w:val="0078523F"/>
    <w:rsid w:val="00785AE1"/>
    <w:rsid w:val="007862E9"/>
    <w:rsid w:val="007906A4"/>
    <w:rsid w:val="00791DC9"/>
    <w:rsid w:val="00792BF5"/>
    <w:rsid w:val="0079412B"/>
    <w:rsid w:val="007A440B"/>
    <w:rsid w:val="007A6585"/>
    <w:rsid w:val="007A73CC"/>
    <w:rsid w:val="007B0E5C"/>
    <w:rsid w:val="007B4E70"/>
    <w:rsid w:val="007B7AF5"/>
    <w:rsid w:val="007C0932"/>
    <w:rsid w:val="007C3E2D"/>
    <w:rsid w:val="007C4771"/>
    <w:rsid w:val="007C749E"/>
    <w:rsid w:val="007C7D3E"/>
    <w:rsid w:val="007D3A81"/>
    <w:rsid w:val="007E0CFB"/>
    <w:rsid w:val="007E19C7"/>
    <w:rsid w:val="007E581D"/>
    <w:rsid w:val="007E6DCB"/>
    <w:rsid w:val="007F1DAD"/>
    <w:rsid w:val="007F3B52"/>
    <w:rsid w:val="007F5A77"/>
    <w:rsid w:val="008023FE"/>
    <w:rsid w:val="00803788"/>
    <w:rsid w:val="008216DB"/>
    <w:rsid w:val="008328D9"/>
    <w:rsid w:val="00834933"/>
    <w:rsid w:val="00836D92"/>
    <w:rsid w:val="00837AEC"/>
    <w:rsid w:val="00840224"/>
    <w:rsid w:val="0084134A"/>
    <w:rsid w:val="008414FF"/>
    <w:rsid w:val="0084578D"/>
    <w:rsid w:val="008510A1"/>
    <w:rsid w:val="008519DA"/>
    <w:rsid w:val="00853E32"/>
    <w:rsid w:val="00855B3E"/>
    <w:rsid w:val="0085657E"/>
    <w:rsid w:val="008573CA"/>
    <w:rsid w:val="0086123E"/>
    <w:rsid w:val="0086497B"/>
    <w:rsid w:val="00864F1D"/>
    <w:rsid w:val="0086772E"/>
    <w:rsid w:val="00870AEE"/>
    <w:rsid w:val="00872CEB"/>
    <w:rsid w:val="00877893"/>
    <w:rsid w:val="00885043"/>
    <w:rsid w:val="008856BB"/>
    <w:rsid w:val="008932FE"/>
    <w:rsid w:val="00893EFD"/>
    <w:rsid w:val="008975A8"/>
    <w:rsid w:val="008A33EB"/>
    <w:rsid w:val="008A3870"/>
    <w:rsid w:val="008A600E"/>
    <w:rsid w:val="008A7DCD"/>
    <w:rsid w:val="008B02AE"/>
    <w:rsid w:val="008B0355"/>
    <w:rsid w:val="008B0AA0"/>
    <w:rsid w:val="008B7035"/>
    <w:rsid w:val="008B7E4B"/>
    <w:rsid w:val="008B7EDE"/>
    <w:rsid w:val="008C3980"/>
    <w:rsid w:val="008C4D00"/>
    <w:rsid w:val="008C5FCF"/>
    <w:rsid w:val="008D082D"/>
    <w:rsid w:val="008D2906"/>
    <w:rsid w:val="008D2D07"/>
    <w:rsid w:val="008D34E5"/>
    <w:rsid w:val="008D5B11"/>
    <w:rsid w:val="008E175F"/>
    <w:rsid w:val="008E2204"/>
    <w:rsid w:val="008E292A"/>
    <w:rsid w:val="008E3A86"/>
    <w:rsid w:val="008E5DBA"/>
    <w:rsid w:val="008F6A29"/>
    <w:rsid w:val="00904CC0"/>
    <w:rsid w:val="00906A4D"/>
    <w:rsid w:val="00915DE8"/>
    <w:rsid w:val="00922DC9"/>
    <w:rsid w:val="009262AC"/>
    <w:rsid w:val="00931772"/>
    <w:rsid w:val="009321E0"/>
    <w:rsid w:val="00932D82"/>
    <w:rsid w:val="009336FE"/>
    <w:rsid w:val="009373F4"/>
    <w:rsid w:val="00943DB5"/>
    <w:rsid w:val="00946894"/>
    <w:rsid w:val="009562BC"/>
    <w:rsid w:val="00962380"/>
    <w:rsid w:val="00964CA5"/>
    <w:rsid w:val="00964DDC"/>
    <w:rsid w:val="009677E8"/>
    <w:rsid w:val="009703BB"/>
    <w:rsid w:val="009711FD"/>
    <w:rsid w:val="00973798"/>
    <w:rsid w:val="00974797"/>
    <w:rsid w:val="00975BA0"/>
    <w:rsid w:val="00981669"/>
    <w:rsid w:val="00981E62"/>
    <w:rsid w:val="00982260"/>
    <w:rsid w:val="00982C00"/>
    <w:rsid w:val="009830B9"/>
    <w:rsid w:val="0098615A"/>
    <w:rsid w:val="0099030C"/>
    <w:rsid w:val="0099326C"/>
    <w:rsid w:val="009933AD"/>
    <w:rsid w:val="009937DD"/>
    <w:rsid w:val="009938A6"/>
    <w:rsid w:val="009946A7"/>
    <w:rsid w:val="009951CE"/>
    <w:rsid w:val="009A7829"/>
    <w:rsid w:val="009B3479"/>
    <w:rsid w:val="009B364E"/>
    <w:rsid w:val="009B3B5B"/>
    <w:rsid w:val="009B453D"/>
    <w:rsid w:val="009B5630"/>
    <w:rsid w:val="009B690D"/>
    <w:rsid w:val="009D0BE8"/>
    <w:rsid w:val="009D44B9"/>
    <w:rsid w:val="009E0C63"/>
    <w:rsid w:val="009E0EB6"/>
    <w:rsid w:val="009E1BAB"/>
    <w:rsid w:val="009E2780"/>
    <w:rsid w:val="009E5BC2"/>
    <w:rsid w:val="009F1166"/>
    <w:rsid w:val="009F3A44"/>
    <w:rsid w:val="00A00F1B"/>
    <w:rsid w:val="00A01416"/>
    <w:rsid w:val="00A030EB"/>
    <w:rsid w:val="00A10DB1"/>
    <w:rsid w:val="00A163AB"/>
    <w:rsid w:val="00A1782A"/>
    <w:rsid w:val="00A179A9"/>
    <w:rsid w:val="00A17CB3"/>
    <w:rsid w:val="00A237C2"/>
    <w:rsid w:val="00A24C06"/>
    <w:rsid w:val="00A274A2"/>
    <w:rsid w:val="00A27E6F"/>
    <w:rsid w:val="00A31579"/>
    <w:rsid w:val="00A31D0F"/>
    <w:rsid w:val="00A327EB"/>
    <w:rsid w:val="00A34DC2"/>
    <w:rsid w:val="00A35B0E"/>
    <w:rsid w:val="00A35F7A"/>
    <w:rsid w:val="00A372C9"/>
    <w:rsid w:val="00A4104B"/>
    <w:rsid w:val="00A41089"/>
    <w:rsid w:val="00A43BB1"/>
    <w:rsid w:val="00A474F1"/>
    <w:rsid w:val="00A5075D"/>
    <w:rsid w:val="00A50AE9"/>
    <w:rsid w:val="00A50E02"/>
    <w:rsid w:val="00A52E61"/>
    <w:rsid w:val="00A56279"/>
    <w:rsid w:val="00A60913"/>
    <w:rsid w:val="00A6253C"/>
    <w:rsid w:val="00A6490C"/>
    <w:rsid w:val="00A64DC6"/>
    <w:rsid w:val="00A64DEC"/>
    <w:rsid w:val="00A7107A"/>
    <w:rsid w:val="00A715EE"/>
    <w:rsid w:val="00A7476C"/>
    <w:rsid w:val="00A76462"/>
    <w:rsid w:val="00A77DCA"/>
    <w:rsid w:val="00A80588"/>
    <w:rsid w:val="00A823F5"/>
    <w:rsid w:val="00A82F42"/>
    <w:rsid w:val="00A844F3"/>
    <w:rsid w:val="00A87EED"/>
    <w:rsid w:val="00A921CA"/>
    <w:rsid w:val="00A95005"/>
    <w:rsid w:val="00AA0FDC"/>
    <w:rsid w:val="00AA16D4"/>
    <w:rsid w:val="00AA209C"/>
    <w:rsid w:val="00AA33F9"/>
    <w:rsid w:val="00AA4C43"/>
    <w:rsid w:val="00AA61F2"/>
    <w:rsid w:val="00AA6503"/>
    <w:rsid w:val="00AA685A"/>
    <w:rsid w:val="00AB4702"/>
    <w:rsid w:val="00AB7CB2"/>
    <w:rsid w:val="00AC04BD"/>
    <w:rsid w:val="00AC0EAF"/>
    <w:rsid w:val="00AC63B7"/>
    <w:rsid w:val="00AD08FF"/>
    <w:rsid w:val="00AD1958"/>
    <w:rsid w:val="00AD1A0B"/>
    <w:rsid w:val="00AD2B8F"/>
    <w:rsid w:val="00AD4AB9"/>
    <w:rsid w:val="00AD5001"/>
    <w:rsid w:val="00AD7876"/>
    <w:rsid w:val="00AE2091"/>
    <w:rsid w:val="00AE274C"/>
    <w:rsid w:val="00AE49AB"/>
    <w:rsid w:val="00AE5F9B"/>
    <w:rsid w:val="00AF075C"/>
    <w:rsid w:val="00AF39C2"/>
    <w:rsid w:val="00AF4886"/>
    <w:rsid w:val="00AF521C"/>
    <w:rsid w:val="00AF59DF"/>
    <w:rsid w:val="00AF6306"/>
    <w:rsid w:val="00AF6771"/>
    <w:rsid w:val="00AF6BE3"/>
    <w:rsid w:val="00B02461"/>
    <w:rsid w:val="00B05125"/>
    <w:rsid w:val="00B0526F"/>
    <w:rsid w:val="00B058A8"/>
    <w:rsid w:val="00B067F7"/>
    <w:rsid w:val="00B139B9"/>
    <w:rsid w:val="00B13C27"/>
    <w:rsid w:val="00B14504"/>
    <w:rsid w:val="00B1541E"/>
    <w:rsid w:val="00B1568F"/>
    <w:rsid w:val="00B168D5"/>
    <w:rsid w:val="00B177AC"/>
    <w:rsid w:val="00B22ABA"/>
    <w:rsid w:val="00B24A2B"/>
    <w:rsid w:val="00B27034"/>
    <w:rsid w:val="00B33DF5"/>
    <w:rsid w:val="00B4368A"/>
    <w:rsid w:val="00B46E5E"/>
    <w:rsid w:val="00B52FB4"/>
    <w:rsid w:val="00B53C65"/>
    <w:rsid w:val="00B569AF"/>
    <w:rsid w:val="00B65FA4"/>
    <w:rsid w:val="00B71598"/>
    <w:rsid w:val="00B7464D"/>
    <w:rsid w:val="00B75D34"/>
    <w:rsid w:val="00B765DB"/>
    <w:rsid w:val="00B77912"/>
    <w:rsid w:val="00B77C1B"/>
    <w:rsid w:val="00B81ADF"/>
    <w:rsid w:val="00B820FA"/>
    <w:rsid w:val="00B8270D"/>
    <w:rsid w:val="00B84020"/>
    <w:rsid w:val="00B905E0"/>
    <w:rsid w:val="00B95591"/>
    <w:rsid w:val="00B95721"/>
    <w:rsid w:val="00B978B0"/>
    <w:rsid w:val="00B97FC9"/>
    <w:rsid w:val="00BA0496"/>
    <w:rsid w:val="00BA241B"/>
    <w:rsid w:val="00BA6FCC"/>
    <w:rsid w:val="00BA70ED"/>
    <w:rsid w:val="00BB3852"/>
    <w:rsid w:val="00BB4212"/>
    <w:rsid w:val="00BB4D93"/>
    <w:rsid w:val="00BB5717"/>
    <w:rsid w:val="00BB7A55"/>
    <w:rsid w:val="00BC2281"/>
    <w:rsid w:val="00BC3A81"/>
    <w:rsid w:val="00BC4CF5"/>
    <w:rsid w:val="00BC4EDA"/>
    <w:rsid w:val="00BD2CB8"/>
    <w:rsid w:val="00BD306E"/>
    <w:rsid w:val="00BD432B"/>
    <w:rsid w:val="00BD5A9D"/>
    <w:rsid w:val="00BE1431"/>
    <w:rsid w:val="00BE1AFC"/>
    <w:rsid w:val="00BE41FE"/>
    <w:rsid w:val="00BE5E9E"/>
    <w:rsid w:val="00BE6425"/>
    <w:rsid w:val="00BF1C9C"/>
    <w:rsid w:val="00BF744F"/>
    <w:rsid w:val="00C02C6E"/>
    <w:rsid w:val="00C046EA"/>
    <w:rsid w:val="00C049BE"/>
    <w:rsid w:val="00C0687F"/>
    <w:rsid w:val="00C07890"/>
    <w:rsid w:val="00C11722"/>
    <w:rsid w:val="00C122F4"/>
    <w:rsid w:val="00C16A19"/>
    <w:rsid w:val="00C207D3"/>
    <w:rsid w:val="00C20A91"/>
    <w:rsid w:val="00C2118E"/>
    <w:rsid w:val="00C2182B"/>
    <w:rsid w:val="00C2326E"/>
    <w:rsid w:val="00C23C3F"/>
    <w:rsid w:val="00C25BC8"/>
    <w:rsid w:val="00C275EA"/>
    <w:rsid w:val="00C31D00"/>
    <w:rsid w:val="00C33467"/>
    <w:rsid w:val="00C343CC"/>
    <w:rsid w:val="00C36EE9"/>
    <w:rsid w:val="00C42C21"/>
    <w:rsid w:val="00C50B27"/>
    <w:rsid w:val="00C54AC0"/>
    <w:rsid w:val="00C55268"/>
    <w:rsid w:val="00C56451"/>
    <w:rsid w:val="00C56B71"/>
    <w:rsid w:val="00C600A0"/>
    <w:rsid w:val="00C60ECB"/>
    <w:rsid w:val="00C64C42"/>
    <w:rsid w:val="00C67CFA"/>
    <w:rsid w:val="00C72952"/>
    <w:rsid w:val="00C74577"/>
    <w:rsid w:val="00C7530B"/>
    <w:rsid w:val="00C81000"/>
    <w:rsid w:val="00C8274B"/>
    <w:rsid w:val="00C8452E"/>
    <w:rsid w:val="00C86DC8"/>
    <w:rsid w:val="00C87A07"/>
    <w:rsid w:val="00C940F2"/>
    <w:rsid w:val="00C963A3"/>
    <w:rsid w:val="00C970C7"/>
    <w:rsid w:val="00C97A27"/>
    <w:rsid w:val="00CA1673"/>
    <w:rsid w:val="00CA1887"/>
    <w:rsid w:val="00CA213A"/>
    <w:rsid w:val="00CA3B0D"/>
    <w:rsid w:val="00CA723A"/>
    <w:rsid w:val="00CB10CA"/>
    <w:rsid w:val="00CC23BB"/>
    <w:rsid w:val="00CC6F3E"/>
    <w:rsid w:val="00CC7B95"/>
    <w:rsid w:val="00CD2BAA"/>
    <w:rsid w:val="00CD7652"/>
    <w:rsid w:val="00CD7BF4"/>
    <w:rsid w:val="00CE4A71"/>
    <w:rsid w:val="00CE4DDF"/>
    <w:rsid w:val="00CE4DF0"/>
    <w:rsid w:val="00CE552D"/>
    <w:rsid w:val="00CE74B7"/>
    <w:rsid w:val="00CF0BA4"/>
    <w:rsid w:val="00CF577A"/>
    <w:rsid w:val="00CF7016"/>
    <w:rsid w:val="00D01200"/>
    <w:rsid w:val="00D05F80"/>
    <w:rsid w:val="00D10149"/>
    <w:rsid w:val="00D104E3"/>
    <w:rsid w:val="00D13DA3"/>
    <w:rsid w:val="00D20F8B"/>
    <w:rsid w:val="00D252A9"/>
    <w:rsid w:val="00D25516"/>
    <w:rsid w:val="00D277B0"/>
    <w:rsid w:val="00D3218E"/>
    <w:rsid w:val="00D32F1B"/>
    <w:rsid w:val="00D428E0"/>
    <w:rsid w:val="00D445D1"/>
    <w:rsid w:val="00D50E85"/>
    <w:rsid w:val="00D52D7E"/>
    <w:rsid w:val="00D55901"/>
    <w:rsid w:val="00D56FA0"/>
    <w:rsid w:val="00D6292D"/>
    <w:rsid w:val="00D63A12"/>
    <w:rsid w:val="00D64420"/>
    <w:rsid w:val="00D655A2"/>
    <w:rsid w:val="00D702CF"/>
    <w:rsid w:val="00D703C7"/>
    <w:rsid w:val="00D7153A"/>
    <w:rsid w:val="00D74E73"/>
    <w:rsid w:val="00D75383"/>
    <w:rsid w:val="00D83769"/>
    <w:rsid w:val="00D85A20"/>
    <w:rsid w:val="00D90EF6"/>
    <w:rsid w:val="00D94EA6"/>
    <w:rsid w:val="00DA0286"/>
    <w:rsid w:val="00DA1F73"/>
    <w:rsid w:val="00DA65BF"/>
    <w:rsid w:val="00DB4859"/>
    <w:rsid w:val="00DB6B60"/>
    <w:rsid w:val="00DC0234"/>
    <w:rsid w:val="00DC0918"/>
    <w:rsid w:val="00DC450D"/>
    <w:rsid w:val="00DC5E05"/>
    <w:rsid w:val="00DD1988"/>
    <w:rsid w:val="00DD22FA"/>
    <w:rsid w:val="00DD5234"/>
    <w:rsid w:val="00DE37D6"/>
    <w:rsid w:val="00DE3D5C"/>
    <w:rsid w:val="00DE4955"/>
    <w:rsid w:val="00DE4FE3"/>
    <w:rsid w:val="00DE633E"/>
    <w:rsid w:val="00DE73F8"/>
    <w:rsid w:val="00DF178E"/>
    <w:rsid w:val="00DF61D9"/>
    <w:rsid w:val="00DF64C5"/>
    <w:rsid w:val="00DF6621"/>
    <w:rsid w:val="00DF77B5"/>
    <w:rsid w:val="00E051AC"/>
    <w:rsid w:val="00E05B17"/>
    <w:rsid w:val="00E0777C"/>
    <w:rsid w:val="00E13311"/>
    <w:rsid w:val="00E14AF2"/>
    <w:rsid w:val="00E315BA"/>
    <w:rsid w:val="00E31E86"/>
    <w:rsid w:val="00E327E3"/>
    <w:rsid w:val="00E32B63"/>
    <w:rsid w:val="00E32D29"/>
    <w:rsid w:val="00E34CF8"/>
    <w:rsid w:val="00E34E2F"/>
    <w:rsid w:val="00E453F7"/>
    <w:rsid w:val="00E45811"/>
    <w:rsid w:val="00E46EAC"/>
    <w:rsid w:val="00E577AE"/>
    <w:rsid w:val="00E624BC"/>
    <w:rsid w:val="00E64449"/>
    <w:rsid w:val="00E71723"/>
    <w:rsid w:val="00E73BAE"/>
    <w:rsid w:val="00E83875"/>
    <w:rsid w:val="00E86A1F"/>
    <w:rsid w:val="00E9162B"/>
    <w:rsid w:val="00E9554F"/>
    <w:rsid w:val="00E95712"/>
    <w:rsid w:val="00EA536B"/>
    <w:rsid w:val="00EA7E3E"/>
    <w:rsid w:val="00EB50C6"/>
    <w:rsid w:val="00EB60E3"/>
    <w:rsid w:val="00EB6A74"/>
    <w:rsid w:val="00EC00DF"/>
    <w:rsid w:val="00EC0903"/>
    <w:rsid w:val="00EC1E15"/>
    <w:rsid w:val="00EC3E52"/>
    <w:rsid w:val="00EC3F5E"/>
    <w:rsid w:val="00EC4BC7"/>
    <w:rsid w:val="00ED3D0D"/>
    <w:rsid w:val="00ED78EC"/>
    <w:rsid w:val="00EE4223"/>
    <w:rsid w:val="00EE5E9F"/>
    <w:rsid w:val="00EF0772"/>
    <w:rsid w:val="00EF3758"/>
    <w:rsid w:val="00EF4BE9"/>
    <w:rsid w:val="00EF7955"/>
    <w:rsid w:val="00F02D5E"/>
    <w:rsid w:val="00F0340A"/>
    <w:rsid w:val="00F045C6"/>
    <w:rsid w:val="00F11CD9"/>
    <w:rsid w:val="00F14737"/>
    <w:rsid w:val="00F15A2C"/>
    <w:rsid w:val="00F2044D"/>
    <w:rsid w:val="00F2125E"/>
    <w:rsid w:val="00F21AAA"/>
    <w:rsid w:val="00F26557"/>
    <w:rsid w:val="00F31516"/>
    <w:rsid w:val="00F31C8C"/>
    <w:rsid w:val="00F3211A"/>
    <w:rsid w:val="00F3283C"/>
    <w:rsid w:val="00F334B5"/>
    <w:rsid w:val="00F33EED"/>
    <w:rsid w:val="00F379A1"/>
    <w:rsid w:val="00F45134"/>
    <w:rsid w:val="00F474B5"/>
    <w:rsid w:val="00F47B5B"/>
    <w:rsid w:val="00F50727"/>
    <w:rsid w:val="00F51920"/>
    <w:rsid w:val="00F57EA0"/>
    <w:rsid w:val="00F64A06"/>
    <w:rsid w:val="00F6563F"/>
    <w:rsid w:val="00F65E22"/>
    <w:rsid w:val="00F75337"/>
    <w:rsid w:val="00F8023D"/>
    <w:rsid w:val="00F81932"/>
    <w:rsid w:val="00F85E17"/>
    <w:rsid w:val="00F85ECC"/>
    <w:rsid w:val="00F875DC"/>
    <w:rsid w:val="00F932E3"/>
    <w:rsid w:val="00F93648"/>
    <w:rsid w:val="00FA38A8"/>
    <w:rsid w:val="00FA405D"/>
    <w:rsid w:val="00FA70F5"/>
    <w:rsid w:val="00FB344F"/>
    <w:rsid w:val="00FB3652"/>
    <w:rsid w:val="00FB54F5"/>
    <w:rsid w:val="00FC1073"/>
    <w:rsid w:val="00FC38D5"/>
    <w:rsid w:val="00FD13DA"/>
    <w:rsid w:val="00FD2F66"/>
    <w:rsid w:val="00FD3DC1"/>
    <w:rsid w:val="00FD5057"/>
    <w:rsid w:val="00FD528C"/>
    <w:rsid w:val="00FD6BF2"/>
    <w:rsid w:val="00FE3FFC"/>
    <w:rsid w:val="00FF0F6B"/>
    <w:rsid w:val="00FF182B"/>
    <w:rsid w:val="00FF1F93"/>
    <w:rsid w:val="00FF30B1"/>
    <w:rsid w:val="00FF4D4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A8AE41-6944-4A31-845A-773383F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31C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1C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1C1D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C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C1D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C1D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C275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23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E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23A"/>
    <w:rPr>
      <w:lang w:val="en-GB"/>
    </w:rPr>
  </w:style>
  <w:style w:type="table" w:styleId="Grilledutableau">
    <w:name w:val="Table Grid"/>
    <w:basedOn w:val="TableauNormal"/>
    <w:uiPriority w:val="59"/>
    <w:rsid w:val="00AB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336F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1" Type="http://schemas.openxmlformats.org/officeDocument/2006/relationships/styles" Target="styles.xml"/><Relationship Id="rId6" Type="http://schemas.openxmlformats.org/officeDocument/2006/relationships/hyperlink" Target="https://somlit.fr/visualisation-des-donnees/" TargetMode="Externa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ichiers%20travaill&#233;s\Lum%2026%2005%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ichiers%20bruts\PAR%201308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ichiers%20bruts\051217%20PAR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PAR%2022%2008%2017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ichiers%20travaill&#233;s\Lum%2027%2005%2017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PAR%2023%2008%2017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igne\Documents\EC2CO%20FG\suite\manip%202017\r&#233;sultats\resultats%20bioch\Bioch%20final%20moy%20-%20ACPbis.xlsx" TargetMode="Externa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igne\Documents\EC2CO%20FG\suite\manip%202017\r&#233;sultats\resultats%20bioch\Bioch%20final%20moy%20-%20ACPbis.xlsx" TargetMode="Externa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migne\Documents\EC2CO%20FG\suite\manip%202017\r&#233;sultats\resultats%20bioch\donn&#233;es%20brutes\2017FUCUS_CP.xlsx" TargetMode="Externa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migne\Documents\EC2CO%20FG\suite\manip%202017\r&#233;sultats\bilan%20pool%20pigments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resultats%20bioch\D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ichiers%20bruts\041217%20P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'Lum 26 05 17'!$M$40:$M$200</c:f>
              <c:numCache>
                <c:formatCode>h:mm;@</c:formatCode>
                <c:ptCount val="161"/>
                <c:pt idx="0">
                  <c:v>42881.027777777774</c:v>
                </c:pt>
                <c:pt idx="1">
                  <c:v>42881.02847222222</c:v>
                </c:pt>
                <c:pt idx="2">
                  <c:v>42881.029166666667</c:v>
                </c:pt>
                <c:pt idx="3">
                  <c:v>42881.029861111107</c:v>
                </c:pt>
                <c:pt idx="4">
                  <c:v>42881.030555555553</c:v>
                </c:pt>
                <c:pt idx="5">
                  <c:v>42881.03125</c:v>
                </c:pt>
                <c:pt idx="6">
                  <c:v>42881.031944444439</c:v>
                </c:pt>
                <c:pt idx="7">
                  <c:v>42881.032638888886</c:v>
                </c:pt>
                <c:pt idx="8">
                  <c:v>42881.033333333333</c:v>
                </c:pt>
                <c:pt idx="9">
                  <c:v>42881.03402777778</c:v>
                </c:pt>
                <c:pt idx="10">
                  <c:v>42881.034722222219</c:v>
                </c:pt>
                <c:pt idx="11">
                  <c:v>42881.035416666666</c:v>
                </c:pt>
                <c:pt idx="12">
                  <c:v>42881.036111111112</c:v>
                </c:pt>
                <c:pt idx="13">
                  <c:v>42881.036805555552</c:v>
                </c:pt>
                <c:pt idx="14">
                  <c:v>42881.037499999999</c:v>
                </c:pt>
                <c:pt idx="15">
                  <c:v>42881.038194444445</c:v>
                </c:pt>
                <c:pt idx="16">
                  <c:v>42881.038888888885</c:v>
                </c:pt>
                <c:pt idx="17">
                  <c:v>42881.039583333331</c:v>
                </c:pt>
                <c:pt idx="18">
                  <c:v>42881.040277777778</c:v>
                </c:pt>
                <c:pt idx="19">
                  <c:v>42881.040972222218</c:v>
                </c:pt>
                <c:pt idx="20">
                  <c:v>42881.041666666664</c:v>
                </c:pt>
                <c:pt idx="21">
                  <c:v>42881.042361111111</c:v>
                </c:pt>
                <c:pt idx="22">
                  <c:v>42881.04305555555</c:v>
                </c:pt>
                <c:pt idx="23">
                  <c:v>42881.043749999997</c:v>
                </c:pt>
                <c:pt idx="24">
                  <c:v>42881.044444444444</c:v>
                </c:pt>
                <c:pt idx="25">
                  <c:v>42881.045138888891</c:v>
                </c:pt>
                <c:pt idx="26">
                  <c:v>42881.04583333333</c:v>
                </c:pt>
                <c:pt idx="27">
                  <c:v>42881.046527777777</c:v>
                </c:pt>
                <c:pt idx="28">
                  <c:v>42881.047222222223</c:v>
                </c:pt>
                <c:pt idx="29">
                  <c:v>42881.047916666663</c:v>
                </c:pt>
                <c:pt idx="30">
                  <c:v>42881.048611111109</c:v>
                </c:pt>
                <c:pt idx="31">
                  <c:v>42881.049305555556</c:v>
                </c:pt>
                <c:pt idx="32">
                  <c:v>42881.049999999996</c:v>
                </c:pt>
                <c:pt idx="33">
                  <c:v>42881.050694444442</c:v>
                </c:pt>
                <c:pt idx="34">
                  <c:v>42881.051388888889</c:v>
                </c:pt>
                <c:pt idx="35">
                  <c:v>42881.052083333328</c:v>
                </c:pt>
                <c:pt idx="36">
                  <c:v>42881.052777777775</c:v>
                </c:pt>
                <c:pt idx="37">
                  <c:v>42881.053472222222</c:v>
                </c:pt>
                <c:pt idx="38">
                  <c:v>42881.054166666669</c:v>
                </c:pt>
                <c:pt idx="39">
                  <c:v>42881.054861111108</c:v>
                </c:pt>
                <c:pt idx="40">
                  <c:v>42881.055555555555</c:v>
                </c:pt>
                <c:pt idx="41">
                  <c:v>42881.056250000001</c:v>
                </c:pt>
                <c:pt idx="42">
                  <c:v>42881.056944444441</c:v>
                </c:pt>
                <c:pt idx="43">
                  <c:v>42881.057638888888</c:v>
                </c:pt>
                <c:pt idx="44">
                  <c:v>42881.058333333334</c:v>
                </c:pt>
                <c:pt idx="45">
                  <c:v>42881.059027777774</c:v>
                </c:pt>
                <c:pt idx="46">
                  <c:v>42881.05972222222</c:v>
                </c:pt>
                <c:pt idx="47">
                  <c:v>42881.060416666667</c:v>
                </c:pt>
                <c:pt idx="48">
                  <c:v>42881.061111111107</c:v>
                </c:pt>
                <c:pt idx="49">
                  <c:v>42881.061805555553</c:v>
                </c:pt>
                <c:pt idx="50">
                  <c:v>42881.0625</c:v>
                </c:pt>
                <c:pt idx="51">
                  <c:v>42881.063194444439</c:v>
                </c:pt>
                <c:pt idx="52">
                  <c:v>42881.063888888886</c:v>
                </c:pt>
                <c:pt idx="53">
                  <c:v>42881.064583333333</c:v>
                </c:pt>
                <c:pt idx="54">
                  <c:v>42881.06527777778</c:v>
                </c:pt>
                <c:pt idx="55">
                  <c:v>42881.065972222219</c:v>
                </c:pt>
                <c:pt idx="56">
                  <c:v>42881.066666666666</c:v>
                </c:pt>
                <c:pt idx="57">
                  <c:v>42881.067361111112</c:v>
                </c:pt>
                <c:pt idx="58">
                  <c:v>42881.068055555552</c:v>
                </c:pt>
                <c:pt idx="59">
                  <c:v>42881.068749999999</c:v>
                </c:pt>
                <c:pt idx="60">
                  <c:v>42881.069444444445</c:v>
                </c:pt>
                <c:pt idx="61">
                  <c:v>42881.070138888885</c:v>
                </c:pt>
                <c:pt idx="62">
                  <c:v>42881.070833333331</c:v>
                </c:pt>
                <c:pt idx="63">
                  <c:v>42881.071527777778</c:v>
                </c:pt>
                <c:pt idx="64">
                  <c:v>42881.072222222218</c:v>
                </c:pt>
                <c:pt idx="65">
                  <c:v>42881.072916666664</c:v>
                </c:pt>
                <c:pt idx="66">
                  <c:v>42881.073611111111</c:v>
                </c:pt>
                <c:pt idx="67">
                  <c:v>42881.07430555555</c:v>
                </c:pt>
                <c:pt idx="68">
                  <c:v>42881.074999999997</c:v>
                </c:pt>
                <c:pt idx="69">
                  <c:v>42881.075694444444</c:v>
                </c:pt>
                <c:pt idx="70">
                  <c:v>42881.076388888891</c:v>
                </c:pt>
                <c:pt idx="71">
                  <c:v>42881.07708333333</c:v>
                </c:pt>
                <c:pt idx="72">
                  <c:v>42881.077777777777</c:v>
                </c:pt>
                <c:pt idx="73">
                  <c:v>42881.078472222223</c:v>
                </c:pt>
                <c:pt idx="74">
                  <c:v>42881.079166666663</c:v>
                </c:pt>
                <c:pt idx="75">
                  <c:v>42881.079861111109</c:v>
                </c:pt>
                <c:pt idx="76">
                  <c:v>42881.080555555556</c:v>
                </c:pt>
                <c:pt idx="77">
                  <c:v>42881.081249999996</c:v>
                </c:pt>
                <c:pt idx="78">
                  <c:v>42881.081944444442</c:v>
                </c:pt>
                <c:pt idx="79">
                  <c:v>42881.082638888889</c:v>
                </c:pt>
                <c:pt idx="80">
                  <c:v>42881.083333333328</c:v>
                </c:pt>
                <c:pt idx="81">
                  <c:v>42881.084027777775</c:v>
                </c:pt>
                <c:pt idx="82">
                  <c:v>42881.084722222222</c:v>
                </c:pt>
                <c:pt idx="83">
                  <c:v>42881.085416666669</c:v>
                </c:pt>
                <c:pt idx="84">
                  <c:v>42881.086111111108</c:v>
                </c:pt>
                <c:pt idx="85">
                  <c:v>42881.086805555555</c:v>
                </c:pt>
                <c:pt idx="86">
                  <c:v>42881.087500000001</c:v>
                </c:pt>
                <c:pt idx="87">
                  <c:v>42881.088194444441</c:v>
                </c:pt>
                <c:pt idx="88">
                  <c:v>42881.088888888888</c:v>
                </c:pt>
                <c:pt idx="89">
                  <c:v>42881.089583333334</c:v>
                </c:pt>
                <c:pt idx="90">
                  <c:v>42881.090277777774</c:v>
                </c:pt>
                <c:pt idx="91">
                  <c:v>42881.09097222222</c:v>
                </c:pt>
                <c:pt idx="92">
                  <c:v>42881.091666666667</c:v>
                </c:pt>
                <c:pt idx="93">
                  <c:v>42881.092361111107</c:v>
                </c:pt>
                <c:pt idx="94">
                  <c:v>42881.093055555553</c:v>
                </c:pt>
                <c:pt idx="95">
                  <c:v>42881.09375</c:v>
                </c:pt>
                <c:pt idx="96">
                  <c:v>42881.094444444439</c:v>
                </c:pt>
                <c:pt idx="97">
                  <c:v>42881.095138888886</c:v>
                </c:pt>
                <c:pt idx="98">
                  <c:v>42881.095833333333</c:v>
                </c:pt>
                <c:pt idx="99">
                  <c:v>42881.09652777778</c:v>
                </c:pt>
                <c:pt idx="100">
                  <c:v>42881.097222222219</c:v>
                </c:pt>
                <c:pt idx="101">
                  <c:v>42881.097916666666</c:v>
                </c:pt>
                <c:pt idx="102">
                  <c:v>42881.098611111112</c:v>
                </c:pt>
                <c:pt idx="103">
                  <c:v>42881.099305555552</c:v>
                </c:pt>
                <c:pt idx="104">
                  <c:v>42881.1</c:v>
                </c:pt>
                <c:pt idx="105">
                  <c:v>42881.100694444445</c:v>
                </c:pt>
                <c:pt idx="106">
                  <c:v>42881.101388888885</c:v>
                </c:pt>
                <c:pt idx="107">
                  <c:v>42881.102083333331</c:v>
                </c:pt>
                <c:pt idx="108">
                  <c:v>42881.102777777778</c:v>
                </c:pt>
                <c:pt idx="109">
                  <c:v>42881.103472222218</c:v>
                </c:pt>
                <c:pt idx="110">
                  <c:v>42881.104166666664</c:v>
                </c:pt>
                <c:pt idx="111">
                  <c:v>42881.104861111111</c:v>
                </c:pt>
                <c:pt idx="112">
                  <c:v>42881.10555555555</c:v>
                </c:pt>
                <c:pt idx="113">
                  <c:v>42881.106249999997</c:v>
                </c:pt>
                <c:pt idx="114">
                  <c:v>42881.106944444444</c:v>
                </c:pt>
                <c:pt idx="115">
                  <c:v>42881.107638888891</c:v>
                </c:pt>
                <c:pt idx="116">
                  <c:v>42881.10833333333</c:v>
                </c:pt>
                <c:pt idx="117">
                  <c:v>42881.109027777777</c:v>
                </c:pt>
                <c:pt idx="118">
                  <c:v>42881.109722222223</c:v>
                </c:pt>
                <c:pt idx="119">
                  <c:v>42881.110416666663</c:v>
                </c:pt>
                <c:pt idx="120">
                  <c:v>42881.111111111109</c:v>
                </c:pt>
                <c:pt idx="121">
                  <c:v>42881.111805555556</c:v>
                </c:pt>
                <c:pt idx="122">
                  <c:v>42881.112499999996</c:v>
                </c:pt>
                <c:pt idx="123">
                  <c:v>42881.113194444442</c:v>
                </c:pt>
                <c:pt idx="124">
                  <c:v>42881.113888888889</c:v>
                </c:pt>
                <c:pt idx="125">
                  <c:v>42881.114583333328</c:v>
                </c:pt>
                <c:pt idx="126">
                  <c:v>42881.115277777775</c:v>
                </c:pt>
                <c:pt idx="127">
                  <c:v>42881.115972222222</c:v>
                </c:pt>
                <c:pt idx="128">
                  <c:v>42881.116666666669</c:v>
                </c:pt>
                <c:pt idx="129">
                  <c:v>42881.117361111108</c:v>
                </c:pt>
                <c:pt idx="130">
                  <c:v>42881.118055555555</c:v>
                </c:pt>
                <c:pt idx="131">
                  <c:v>42881.118750000001</c:v>
                </c:pt>
                <c:pt idx="132">
                  <c:v>42881.119444444441</c:v>
                </c:pt>
                <c:pt idx="133">
                  <c:v>42881.120138888888</c:v>
                </c:pt>
                <c:pt idx="134">
                  <c:v>42881.120833333334</c:v>
                </c:pt>
                <c:pt idx="135">
                  <c:v>42881.121527777774</c:v>
                </c:pt>
                <c:pt idx="136">
                  <c:v>42881.12222222222</c:v>
                </c:pt>
                <c:pt idx="137">
                  <c:v>42881.122916666667</c:v>
                </c:pt>
                <c:pt idx="138">
                  <c:v>42881.123611111107</c:v>
                </c:pt>
                <c:pt idx="139">
                  <c:v>42881.124305555553</c:v>
                </c:pt>
                <c:pt idx="140">
                  <c:v>42881.125</c:v>
                </c:pt>
                <c:pt idx="141">
                  <c:v>42881.125694444439</c:v>
                </c:pt>
                <c:pt idx="142">
                  <c:v>42881.126388888886</c:v>
                </c:pt>
                <c:pt idx="143">
                  <c:v>42881.127083333333</c:v>
                </c:pt>
                <c:pt idx="144">
                  <c:v>42881.12777777778</c:v>
                </c:pt>
                <c:pt idx="145">
                  <c:v>42881.128472222219</c:v>
                </c:pt>
                <c:pt idx="146">
                  <c:v>42881.129166666666</c:v>
                </c:pt>
                <c:pt idx="147">
                  <c:v>42881.129861111112</c:v>
                </c:pt>
                <c:pt idx="148">
                  <c:v>42881.130555555552</c:v>
                </c:pt>
                <c:pt idx="149">
                  <c:v>42881.131249999999</c:v>
                </c:pt>
                <c:pt idx="150">
                  <c:v>42881.131944444445</c:v>
                </c:pt>
                <c:pt idx="151">
                  <c:v>42881.132638888885</c:v>
                </c:pt>
                <c:pt idx="152">
                  <c:v>42881.133333333331</c:v>
                </c:pt>
                <c:pt idx="153">
                  <c:v>42881.134027777778</c:v>
                </c:pt>
                <c:pt idx="154">
                  <c:v>42881.134722222218</c:v>
                </c:pt>
                <c:pt idx="155">
                  <c:v>42881.135416666664</c:v>
                </c:pt>
                <c:pt idx="156">
                  <c:v>42881.136111111111</c:v>
                </c:pt>
                <c:pt idx="157">
                  <c:v>42881.13680555555</c:v>
                </c:pt>
                <c:pt idx="158">
                  <c:v>42881.137499999997</c:v>
                </c:pt>
                <c:pt idx="159">
                  <c:v>42881.138194444444</c:v>
                </c:pt>
                <c:pt idx="160">
                  <c:v>42881.138888888891</c:v>
                </c:pt>
              </c:numCache>
            </c:numRef>
          </c:xVal>
          <c:yVal>
            <c:numRef>
              <c:f>'Lum 26 05 17'!$N$40:$N$200</c:f>
              <c:numCache>
                <c:formatCode>General</c:formatCode>
                <c:ptCount val="161"/>
                <c:pt idx="0">
                  <c:v>1785.2</c:v>
                </c:pt>
                <c:pt idx="1">
                  <c:v>1786.5</c:v>
                </c:pt>
                <c:pt idx="2">
                  <c:v>1788.5</c:v>
                </c:pt>
                <c:pt idx="3">
                  <c:v>1789.6</c:v>
                </c:pt>
                <c:pt idx="4">
                  <c:v>1791.4</c:v>
                </c:pt>
                <c:pt idx="5">
                  <c:v>1793.1</c:v>
                </c:pt>
                <c:pt idx="6">
                  <c:v>1794</c:v>
                </c:pt>
                <c:pt idx="7">
                  <c:v>1797.1</c:v>
                </c:pt>
                <c:pt idx="8">
                  <c:v>1798.4</c:v>
                </c:pt>
                <c:pt idx="9">
                  <c:v>1801.3</c:v>
                </c:pt>
                <c:pt idx="10">
                  <c:v>1803.1</c:v>
                </c:pt>
                <c:pt idx="11">
                  <c:v>1804.9</c:v>
                </c:pt>
                <c:pt idx="12">
                  <c:v>1806.9</c:v>
                </c:pt>
                <c:pt idx="13">
                  <c:v>1808.7</c:v>
                </c:pt>
                <c:pt idx="14">
                  <c:v>1810.8</c:v>
                </c:pt>
                <c:pt idx="15">
                  <c:v>1811.9</c:v>
                </c:pt>
                <c:pt idx="16">
                  <c:v>1812.6</c:v>
                </c:pt>
                <c:pt idx="17">
                  <c:v>1814.6</c:v>
                </c:pt>
                <c:pt idx="18">
                  <c:v>1816.5</c:v>
                </c:pt>
                <c:pt idx="19">
                  <c:v>1819.8</c:v>
                </c:pt>
                <c:pt idx="20">
                  <c:v>1821.7</c:v>
                </c:pt>
                <c:pt idx="21">
                  <c:v>1823.3</c:v>
                </c:pt>
                <c:pt idx="22">
                  <c:v>1826.2</c:v>
                </c:pt>
                <c:pt idx="23">
                  <c:v>1827.7</c:v>
                </c:pt>
                <c:pt idx="24">
                  <c:v>1829</c:v>
                </c:pt>
                <c:pt idx="25">
                  <c:v>1829.2</c:v>
                </c:pt>
                <c:pt idx="26">
                  <c:v>1830.9</c:v>
                </c:pt>
                <c:pt idx="27">
                  <c:v>1831.6</c:v>
                </c:pt>
                <c:pt idx="28">
                  <c:v>1833.9</c:v>
                </c:pt>
                <c:pt idx="29">
                  <c:v>1835.2</c:v>
                </c:pt>
                <c:pt idx="30">
                  <c:v>1836.5</c:v>
                </c:pt>
                <c:pt idx="31">
                  <c:v>1837.7</c:v>
                </c:pt>
                <c:pt idx="32">
                  <c:v>1838.5</c:v>
                </c:pt>
                <c:pt idx="33">
                  <c:v>1841.1</c:v>
                </c:pt>
                <c:pt idx="34">
                  <c:v>1844.6</c:v>
                </c:pt>
                <c:pt idx="35">
                  <c:v>1844.3</c:v>
                </c:pt>
                <c:pt idx="36">
                  <c:v>1846.9</c:v>
                </c:pt>
                <c:pt idx="37">
                  <c:v>1848.2</c:v>
                </c:pt>
                <c:pt idx="38">
                  <c:v>1847.3</c:v>
                </c:pt>
                <c:pt idx="39">
                  <c:v>1847</c:v>
                </c:pt>
                <c:pt idx="40">
                  <c:v>1849.1</c:v>
                </c:pt>
                <c:pt idx="41">
                  <c:v>1851.8</c:v>
                </c:pt>
                <c:pt idx="42">
                  <c:v>1854.6</c:v>
                </c:pt>
                <c:pt idx="43">
                  <c:v>1857</c:v>
                </c:pt>
                <c:pt idx="44">
                  <c:v>1858.3</c:v>
                </c:pt>
                <c:pt idx="45">
                  <c:v>1862.2</c:v>
                </c:pt>
                <c:pt idx="46">
                  <c:v>1863.4</c:v>
                </c:pt>
                <c:pt idx="47">
                  <c:v>1863.2</c:v>
                </c:pt>
                <c:pt idx="48">
                  <c:v>1863.8</c:v>
                </c:pt>
                <c:pt idx="49">
                  <c:v>1864.5</c:v>
                </c:pt>
                <c:pt idx="50">
                  <c:v>1863.5</c:v>
                </c:pt>
                <c:pt idx="51">
                  <c:v>1863.3</c:v>
                </c:pt>
                <c:pt idx="52">
                  <c:v>1865.5</c:v>
                </c:pt>
                <c:pt idx="53">
                  <c:v>1867.6</c:v>
                </c:pt>
                <c:pt idx="54">
                  <c:v>1868.3</c:v>
                </c:pt>
                <c:pt idx="55">
                  <c:v>1868.6</c:v>
                </c:pt>
                <c:pt idx="56">
                  <c:v>1872.2</c:v>
                </c:pt>
                <c:pt idx="57">
                  <c:v>1873.8</c:v>
                </c:pt>
                <c:pt idx="58">
                  <c:v>1875.9</c:v>
                </c:pt>
                <c:pt idx="59">
                  <c:v>1876.9</c:v>
                </c:pt>
                <c:pt idx="60">
                  <c:v>1877.4</c:v>
                </c:pt>
                <c:pt idx="61">
                  <c:v>1858.9</c:v>
                </c:pt>
                <c:pt idx="62">
                  <c:v>1879</c:v>
                </c:pt>
                <c:pt idx="63">
                  <c:v>1878.5</c:v>
                </c:pt>
                <c:pt idx="64">
                  <c:v>1878.2</c:v>
                </c:pt>
                <c:pt idx="65">
                  <c:v>1878.4</c:v>
                </c:pt>
                <c:pt idx="66">
                  <c:v>1879.7</c:v>
                </c:pt>
                <c:pt idx="67">
                  <c:v>1881.6</c:v>
                </c:pt>
                <c:pt idx="68">
                  <c:v>1880.1</c:v>
                </c:pt>
                <c:pt idx="69">
                  <c:v>1880.4</c:v>
                </c:pt>
                <c:pt idx="70">
                  <c:v>1881.7</c:v>
                </c:pt>
                <c:pt idx="71">
                  <c:v>1881.8</c:v>
                </c:pt>
                <c:pt idx="72">
                  <c:v>1883</c:v>
                </c:pt>
                <c:pt idx="73">
                  <c:v>1882.1</c:v>
                </c:pt>
                <c:pt idx="74">
                  <c:v>1884.7</c:v>
                </c:pt>
                <c:pt idx="75">
                  <c:v>1886.1</c:v>
                </c:pt>
                <c:pt idx="76">
                  <c:v>1884</c:v>
                </c:pt>
                <c:pt idx="77">
                  <c:v>1884</c:v>
                </c:pt>
                <c:pt idx="78">
                  <c:v>1884.8</c:v>
                </c:pt>
                <c:pt idx="79">
                  <c:v>1884.8</c:v>
                </c:pt>
                <c:pt idx="80">
                  <c:v>1888.5</c:v>
                </c:pt>
                <c:pt idx="81">
                  <c:v>1888.3</c:v>
                </c:pt>
                <c:pt idx="82">
                  <c:v>1886.1</c:v>
                </c:pt>
                <c:pt idx="83">
                  <c:v>1889</c:v>
                </c:pt>
                <c:pt idx="84">
                  <c:v>1889.5</c:v>
                </c:pt>
                <c:pt idx="85">
                  <c:v>1889.7</c:v>
                </c:pt>
                <c:pt idx="86">
                  <c:v>1888.4</c:v>
                </c:pt>
                <c:pt idx="87">
                  <c:v>1887.5</c:v>
                </c:pt>
                <c:pt idx="88">
                  <c:v>1884.9</c:v>
                </c:pt>
                <c:pt idx="89">
                  <c:v>1886.5</c:v>
                </c:pt>
                <c:pt idx="90">
                  <c:v>1888.5</c:v>
                </c:pt>
                <c:pt idx="91">
                  <c:v>1888.3</c:v>
                </c:pt>
                <c:pt idx="92">
                  <c:v>1888.6</c:v>
                </c:pt>
                <c:pt idx="93">
                  <c:v>1888.2</c:v>
                </c:pt>
                <c:pt idx="94">
                  <c:v>1886</c:v>
                </c:pt>
                <c:pt idx="95">
                  <c:v>1888.4</c:v>
                </c:pt>
                <c:pt idx="96">
                  <c:v>1886.5</c:v>
                </c:pt>
                <c:pt idx="97">
                  <c:v>1883.9</c:v>
                </c:pt>
                <c:pt idx="98">
                  <c:v>1883.8</c:v>
                </c:pt>
                <c:pt idx="99">
                  <c:v>1882.9</c:v>
                </c:pt>
                <c:pt idx="100">
                  <c:v>1884</c:v>
                </c:pt>
                <c:pt idx="101">
                  <c:v>1885.6</c:v>
                </c:pt>
                <c:pt idx="102">
                  <c:v>1884.3</c:v>
                </c:pt>
                <c:pt idx="103">
                  <c:v>1883.7</c:v>
                </c:pt>
                <c:pt idx="104">
                  <c:v>1884.3</c:v>
                </c:pt>
                <c:pt idx="105">
                  <c:v>1884.6</c:v>
                </c:pt>
                <c:pt idx="106">
                  <c:v>1884.2</c:v>
                </c:pt>
                <c:pt idx="107">
                  <c:v>1883.9</c:v>
                </c:pt>
                <c:pt idx="108">
                  <c:v>1883.7</c:v>
                </c:pt>
                <c:pt idx="109">
                  <c:v>1880.5</c:v>
                </c:pt>
                <c:pt idx="110">
                  <c:v>1882.4</c:v>
                </c:pt>
                <c:pt idx="111">
                  <c:v>1883.6</c:v>
                </c:pt>
                <c:pt idx="112">
                  <c:v>1884.4</c:v>
                </c:pt>
                <c:pt idx="113">
                  <c:v>1884.8</c:v>
                </c:pt>
                <c:pt idx="114">
                  <c:v>1884.4</c:v>
                </c:pt>
                <c:pt idx="115">
                  <c:v>1884.9</c:v>
                </c:pt>
                <c:pt idx="116">
                  <c:v>1883.2</c:v>
                </c:pt>
                <c:pt idx="117">
                  <c:v>1884.5</c:v>
                </c:pt>
                <c:pt idx="118">
                  <c:v>1881.4</c:v>
                </c:pt>
                <c:pt idx="119">
                  <c:v>1879.4</c:v>
                </c:pt>
                <c:pt idx="120">
                  <c:v>1880.1</c:v>
                </c:pt>
                <c:pt idx="121">
                  <c:v>1877.8</c:v>
                </c:pt>
                <c:pt idx="122">
                  <c:v>1877</c:v>
                </c:pt>
                <c:pt idx="123">
                  <c:v>1875.8</c:v>
                </c:pt>
                <c:pt idx="124">
                  <c:v>1875</c:v>
                </c:pt>
                <c:pt idx="125">
                  <c:v>1876.5</c:v>
                </c:pt>
                <c:pt idx="126">
                  <c:v>1877.9</c:v>
                </c:pt>
                <c:pt idx="127">
                  <c:v>1875.4</c:v>
                </c:pt>
                <c:pt idx="128">
                  <c:v>1873.2</c:v>
                </c:pt>
                <c:pt idx="129">
                  <c:v>1871</c:v>
                </c:pt>
                <c:pt idx="130">
                  <c:v>1871.9</c:v>
                </c:pt>
                <c:pt idx="131">
                  <c:v>1873.1</c:v>
                </c:pt>
                <c:pt idx="132">
                  <c:v>1869.4</c:v>
                </c:pt>
                <c:pt idx="133">
                  <c:v>1868.6</c:v>
                </c:pt>
                <c:pt idx="134">
                  <c:v>1870.2</c:v>
                </c:pt>
                <c:pt idx="135">
                  <c:v>1868.6</c:v>
                </c:pt>
                <c:pt idx="136">
                  <c:v>1866</c:v>
                </c:pt>
                <c:pt idx="137">
                  <c:v>1866.1</c:v>
                </c:pt>
                <c:pt idx="138">
                  <c:v>1861.5</c:v>
                </c:pt>
                <c:pt idx="139">
                  <c:v>1858.7</c:v>
                </c:pt>
                <c:pt idx="140">
                  <c:v>1858.5</c:v>
                </c:pt>
                <c:pt idx="141">
                  <c:v>1855.9</c:v>
                </c:pt>
                <c:pt idx="142">
                  <c:v>1855.8</c:v>
                </c:pt>
                <c:pt idx="143">
                  <c:v>1855.4</c:v>
                </c:pt>
                <c:pt idx="144">
                  <c:v>1851.3</c:v>
                </c:pt>
                <c:pt idx="145">
                  <c:v>1848.2</c:v>
                </c:pt>
                <c:pt idx="146">
                  <c:v>1849.8</c:v>
                </c:pt>
                <c:pt idx="147">
                  <c:v>1850.5</c:v>
                </c:pt>
                <c:pt idx="148">
                  <c:v>1847.6</c:v>
                </c:pt>
                <c:pt idx="149">
                  <c:v>1846.4</c:v>
                </c:pt>
                <c:pt idx="150">
                  <c:v>1845.9</c:v>
                </c:pt>
                <c:pt idx="151">
                  <c:v>1844.5</c:v>
                </c:pt>
                <c:pt idx="152">
                  <c:v>1843.3</c:v>
                </c:pt>
                <c:pt idx="153">
                  <c:v>1843.4</c:v>
                </c:pt>
                <c:pt idx="154">
                  <c:v>1841</c:v>
                </c:pt>
                <c:pt idx="155">
                  <c:v>1837.5</c:v>
                </c:pt>
                <c:pt idx="156">
                  <c:v>1835.6</c:v>
                </c:pt>
                <c:pt idx="157">
                  <c:v>1832</c:v>
                </c:pt>
                <c:pt idx="158">
                  <c:v>1829</c:v>
                </c:pt>
                <c:pt idx="159">
                  <c:v>1825.1</c:v>
                </c:pt>
                <c:pt idx="160">
                  <c:v>1828.5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F0D-42E3-9D6F-6863746EA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214656"/>
        <c:axId val="216056576"/>
      </c:scatterChart>
      <c:valAx>
        <c:axId val="336214656"/>
        <c:scaling>
          <c:orientation val="minMax"/>
          <c:max val="42881.166799999999"/>
          <c:min val="42881"/>
        </c:scaling>
        <c:delete val="0"/>
        <c:axPos val="b"/>
        <c:numFmt formatCode="h:mm;@" sourceLinked="1"/>
        <c:majorTickMark val="out"/>
        <c:minorTickMark val="none"/>
        <c:tickLblPos val="nextTo"/>
        <c:crossAx val="216056576"/>
        <c:crosses val="autoZero"/>
        <c:crossBetween val="midCat"/>
        <c:majorUnit val="4.1700000000000008E-2"/>
      </c:valAx>
      <c:valAx>
        <c:axId val="216056576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33621465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papier'!$G$5:$G$10</c:f>
                <c:numCache>
                  <c:formatCode>General</c:formatCode>
                  <c:ptCount val="6"/>
                  <c:pt idx="0">
                    <c:v>73.252027312863461</c:v>
                  </c:pt>
                  <c:pt idx="1">
                    <c:v>122.73337508192732</c:v>
                  </c:pt>
                  <c:pt idx="2">
                    <c:v>95.932078385931106</c:v>
                  </c:pt>
                  <c:pt idx="3">
                    <c:v>135.0516553372573</c:v>
                  </c:pt>
                  <c:pt idx="4">
                    <c:v>131.34401140516488</c:v>
                  </c:pt>
                  <c:pt idx="5">
                    <c:v>148.07353558770862</c:v>
                  </c:pt>
                </c:numCache>
              </c:numRef>
            </c:plus>
            <c:minus>
              <c:numRef>
                <c:f>'Fig papier'!$G$5:$G$10</c:f>
                <c:numCache>
                  <c:formatCode>General</c:formatCode>
                  <c:ptCount val="6"/>
                  <c:pt idx="0">
                    <c:v>73.252027312863461</c:v>
                  </c:pt>
                  <c:pt idx="1">
                    <c:v>122.73337508192732</c:v>
                  </c:pt>
                  <c:pt idx="2">
                    <c:v>95.932078385931106</c:v>
                  </c:pt>
                  <c:pt idx="3">
                    <c:v>135.0516553372573</c:v>
                  </c:pt>
                  <c:pt idx="4">
                    <c:v>131.34401140516488</c:v>
                  </c:pt>
                  <c:pt idx="5">
                    <c:v>148.07353558770862</c:v>
                  </c:pt>
                </c:numCache>
              </c:numRef>
            </c:minus>
          </c:errBars>
          <c:xVal>
            <c:numRef>
              <c:f>'Fig papier'!$C$5:$C$10</c:f>
              <c:numCache>
                <c:formatCode>h:mm</c:formatCode>
                <c:ptCount val="6"/>
                <c:pt idx="0">
                  <c:v>1.736111111111116E-2</c:v>
                </c:pt>
                <c:pt idx="1">
                  <c:v>4.0277777777777801E-2</c:v>
                </c:pt>
                <c:pt idx="2">
                  <c:v>6.4583333333333326E-2</c:v>
                </c:pt>
                <c:pt idx="3">
                  <c:v>8.8888888888888906E-2</c:v>
                </c:pt>
                <c:pt idx="4">
                  <c:v>0.11388888888888893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papier'!$D$5:$D$10</c:f>
              <c:numCache>
                <c:formatCode>0.00</c:formatCode>
                <c:ptCount val="6"/>
                <c:pt idx="0">
                  <c:v>506.98933333333326</c:v>
                </c:pt>
                <c:pt idx="1">
                  <c:v>642.67163333333338</c:v>
                </c:pt>
                <c:pt idx="2">
                  <c:v>592.84266666666667</c:v>
                </c:pt>
                <c:pt idx="3">
                  <c:v>924.15500000000009</c:v>
                </c:pt>
                <c:pt idx="4">
                  <c:v>679.43999999999994</c:v>
                </c:pt>
                <c:pt idx="5">
                  <c:v>634.50233333333335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F8-4275-A47C-F4F806B25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82464"/>
        <c:axId val="327584000"/>
      </c:scatterChart>
      <c:valAx>
        <c:axId val="32758246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84000"/>
        <c:crosses val="autoZero"/>
        <c:crossBetween val="midCat"/>
        <c:majorUnit val="4.1700000000000008E-2"/>
      </c:valAx>
      <c:valAx>
        <c:axId val="327584000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582464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Papier'!$H$6:$H$23</c:f>
                <c:numCache>
                  <c:formatCode>General</c:formatCode>
                  <c:ptCount val="18"/>
                  <c:pt idx="6">
                    <c:v>57.022530590272872</c:v>
                  </c:pt>
                  <c:pt idx="7">
                    <c:v>19.155061898636621</c:v>
                  </c:pt>
                  <c:pt idx="8">
                    <c:v>30.223791890299236</c:v>
                  </c:pt>
                  <c:pt idx="9">
                    <c:v>27.851184723134015</c:v>
                  </c:pt>
                  <c:pt idx="10">
                    <c:v>22.360295775204701</c:v>
                  </c:pt>
                  <c:pt idx="11">
                    <c:v>5.6208669278798489</c:v>
                  </c:pt>
                </c:numCache>
              </c:numRef>
            </c:plus>
            <c:minus>
              <c:numRef>
                <c:f>'Fig Papier'!$H$6:$H$23</c:f>
                <c:numCache>
                  <c:formatCode>General</c:formatCode>
                  <c:ptCount val="18"/>
                  <c:pt idx="6">
                    <c:v>57.022530590272872</c:v>
                  </c:pt>
                  <c:pt idx="7">
                    <c:v>19.155061898636621</c:v>
                  </c:pt>
                  <c:pt idx="8">
                    <c:v>30.223791890299236</c:v>
                  </c:pt>
                  <c:pt idx="9">
                    <c:v>27.851184723134015</c:v>
                  </c:pt>
                  <c:pt idx="10">
                    <c:v>22.360295775204701</c:v>
                  </c:pt>
                  <c:pt idx="11">
                    <c:v>5.6208669278798489</c:v>
                  </c:pt>
                </c:numCache>
              </c:numRef>
            </c:minus>
          </c:errBars>
          <c:xVal>
            <c:numRef>
              <c:f>'Fig Papier'!$C$6:$C$23</c:f>
              <c:numCache>
                <c:formatCode>h:mm</c:formatCode>
                <c:ptCount val="18"/>
                <c:pt idx="0">
                  <c:v>2.9166666666666619E-2</c:v>
                </c:pt>
                <c:pt idx="1">
                  <c:v>4.8611111111111105E-2</c:v>
                </c:pt>
                <c:pt idx="2">
                  <c:v>7.0138888888888917E-2</c:v>
                </c:pt>
                <c:pt idx="3">
                  <c:v>9.0277777777777735E-2</c:v>
                </c:pt>
                <c:pt idx="4">
                  <c:v>0.1111111111111111</c:v>
                </c:pt>
                <c:pt idx="5">
                  <c:v>0.13194444444444448</c:v>
                </c:pt>
                <c:pt idx="6">
                  <c:v>3.379629629629638E-2</c:v>
                </c:pt>
                <c:pt idx="7">
                  <c:v>4.9768518518518434E-2</c:v>
                </c:pt>
                <c:pt idx="8">
                  <c:v>7.3842592592592571E-2</c:v>
                </c:pt>
                <c:pt idx="9">
                  <c:v>9.0509259259259289E-2</c:v>
                </c:pt>
                <c:pt idx="10">
                  <c:v>0.11805555555555552</c:v>
                </c:pt>
                <c:pt idx="11">
                  <c:v>0.13263888888888881</c:v>
                </c:pt>
                <c:pt idx="12">
                  <c:v>3.0787037037037057E-2</c:v>
                </c:pt>
                <c:pt idx="13">
                  <c:v>5.2083333333333315E-2</c:v>
                </c:pt>
                <c:pt idx="14">
                  <c:v>7.1527777777777801E-2</c:v>
                </c:pt>
                <c:pt idx="15">
                  <c:v>9.2361111111111172E-2</c:v>
                </c:pt>
                <c:pt idx="16">
                  <c:v>0.11319444444444443</c:v>
                </c:pt>
                <c:pt idx="17">
                  <c:v>0.13472222222222224</c:v>
                </c:pt>
              </c:numCache>
            </c:numRef>
          </c:xVal>
          <c:yVal>
            <c:numRef>
              <c:f>'Fig Papier'!$E$6:$E$23</c:f>
              <c:numCache>
                <c:formatCode>General</c:formatCode>
                <c:ptCount val="18"/>
                <c:pt idx="6" formatCode="0.00">
                  <c:v>246.75950452697521</c:v>
                </c:pt>
                <c:pt idx="7" formatCode="0.00">
                  <c:v>191.67077585012353</c:v>
                </c:pt>
                <c:pt idx="8" formatCode="0.00">
                  <c:v>158.73965273177132</c:v>
                </c:pt>
                <c:pt idx="9" formatCode="0.00">
                  <c:v>143.33343644684237</c:v>
                </c:pt>
                <c:pt idx="10" formatCode="0.00">
                  <c:v>40.054487560945809</c:v>
                </c:pt>
                <c:pt idx="11" formatCode="0.00">
                  <c:v>19.420394372438238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382-47CD-9E1C-9B5DC4D9386D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Bottom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Papier'!$I$6:$I$23</c:f>
                <c:numCache>
                  <c:formatCode>General</c:formatCode>
                  <c:ptCount val="18"/>
                  <c:pt idx="12">
                    <c:v>0.59176056930517229</c:v>
                  </c:pt>
                  <c:pt idx="13">
                    <c:v>0.26844987968575884</c:v>
                  </c:pt>
                  <c:pt idx="14">
                    <c:v>2.6848271672031781E-2</c:v>
                  </c:pt>
                  <c:pt idx="15">
                    <c:v>0.38344842519924199</c:v>
                  </c:pt>
                  <c:pt idx="16">
                    <c:v>0.80502415195872001</c:v>
                  </c:pt>
                  <c:pt idx="17">
                    <c:v>0.82732853573729648</c:v>
                  </c:pt>
                </c:numCache>
              </c:numRef>
            </c:plus>
            <c:minus>
              <c:numRef>
                <c:f>'Fig Papier'!$I$6:$I$23</c:f>
                <c:numCache>
                  <c:formatCode>General</c:formatCode>
                  <c:ptCount val="18"/>
                  <c:pt idx="12">
                    <c:v>0.59176056930517229</c:v>
                  </c:pt>
                  <c:pt idx="13">
                    <c:v>0.26844987968575884</c:v>
                  </c:pt>
                  <c:pt idx="14">
                    <c:v>2.6848271672031781E-2</c:v>
                  </c:pt>
                  <c:pt idx="15">
                    <c:v>0.38344842519924199</c:v>
                  </c:pt>
                  <c:pt idx="16">
                    <c:v>0.80502415195872001</c:v>
                  </c:pt>
                  <c:pt idx="17">
                    <c:v>0.82732853573729648</c:v>
                  </c:pt>
                </c:numCache>
              </c:numRef>
            </c:minus>
          </c:errBars>
          <c:xVal>
            <c:numRef>
              <c:f>'Fig Papier'!$C$6:$C$23</c:f>
              <c:numCache>
                <c:formatCode>h:mm</c:formatCode>
                <c:ptCount val="18"/>
                <c:pt idx="0">
                  <c:v>2.9166666666666619E-2</c:v>
                </c:pt>
                <c:pt idx="1">
                  <c:v>4.8611111111111105E-2</c:v>
                </c:pt>
                <c:pt idx="2">
                  <c:v>7.0138888888888917E-2</c:v>
                </c:pt>
                <c:pt idx="3">
                  <c:v>9.0277777777777735E-2</c:v>
                </c:pt>
                <c:pt idx="4">
                  <c:v>0.1111111111111111</c:v>
                </c:pt>
                <c:pt idx="5">
                  <c:v>0.13194444444444448</c:v>
                </c:pt>
                <c:pt idx="6">
                  <c:v>3.379629629629638E-2</c:v>
                </c:pt>
                <c:pt idx="7">
                  <c:v>4.9768518518518434E-2</c:v>
                </c:pt>
                <c:pt idx="8">
                  <c:v>7.3842592592592571E-2</c:v>
                </c:pt>
                <c:pt idx="9">
                  <c:v>9.0509259259259289E-2</c:v>
                </c:pt>
                <c:pt idx="10">
                  <c:v>0.11805555555555552</c:v>
                </c:pt>
                <c:pt idx="11">
                  <c:v>0.13263888888888881</c:v>
                </c:pt>
                <c:pt idx="12">
                  <c:v>3.0787037037037057E-2</c:v>
                </c:pt>
                <c:pt idx="13">
                  <c:v>5.2083333333333315E-2</c:v>
                </c:pt>
                <c:pt idx="14">
                  <c:v>7.1527777777777801E-2</c:v>
                </c:pt>
                <c:pt idx="15">
                  <c:v>9.2361111111111172E-2</c:v>
                </c:pt>
                <c:pt idx="16">
                  <c:v>0.11319444444444443</c:v>
                </c:pt>
                <c:pt idx="17">
                  <c:v>0.13472222222222224</c:v>
                </c:pt>
              </c:numCache>
            </c:numRef>
          </c:xVal>
          <c:yVal>
            <c:numRef>
              <c:f>'Fig Papier'!$F$6:$F$23</c:f>
              <c:numCache>
                <c:formatCode>General</c:formatCode>
                <c:ptCount val="18"/>
                <c:pt idx="12" formatCode="0.00">
                  <c:v>4.2648313234209825</c:v>
                </c:pt>
                <c:pt idx="13" formatCode="0.00">
                  <c:v>3.8249072647732407</c:v>
                </c:pt>
                <c:pt idx="14" formatCode="0.00">
                  <c:v>3.3163792174777105</c:v>
                </c:pt>
                <c:pt idx="15" formatCode="0.00">
                  <c:v>3.9272958205102309</c:v>
                </c:pt>
                <c:pt idx="16" formatCode="0.00">
                  <c:v>4.9125861065750698</c:v>
                </c:pt>
                <c:pt idx="17" formatCode="0.00">
                  <c:v>4.3214382679643188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382-47CD-9E1C-9B5DC4D93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92960"/>
        <c:axId val="327607040"/>
      </c:scatterChart>
      <c:valAx>
        <c:axId val="327592960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607040"/>
        <c:crosses val="autoZero"/>
        <c:crossBetween val="midCat"/>
        <c:majorUnit val="4.1700000000000008E-2"/>
      </c:valAx>
      <c:valAx>
        <c:axId val="327607040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59296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63612990683856829"/>
          <c:y val="6.6909665960830589E-2"/>
          <c:w val="0.30900599554583669"/>
          <c:h val="0.23184454902280188"/>
        </c:manualLayout>
      </c:layout>
      <c:overlay val="1"/>
      <c:spPr>
        <a:ln w="3175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papier'!$H$10:$H$19</c:f>
                <c:numCache>
                  <c:formatCode>General</c:formatCode>
                  <c:ptCount val="10"/>
                  <c:pt idx="0">
                    <c:v>13.465742785435175</c:v>
                  </c:pt>
                  <c:pt idx="1">
                    <c:v>5.5220893160653555</c:v>
                  </c:pt>
                  <c:pt idx="2">
                    <c:v>8.9947392034775753</c:v>
                  </c:pt>
                  <c:pt idx="3">
                    <c:v>10.939469057517242</c:v>
                  </c:pt>
                  <c:pt idx="4">
                    <c:v>0.43216608620389541</c:v>
                  </c:pt>
                </c:numCache>
              </c:numRef>
            </c:plus>
            <c:minus>
              <c:numRef>
                <c:f>'Fig papier'!$H$10:$H$19</c:f>
                <c:numCache>
                  <c:formatCode>General</c:formatCode>
                  <c:ptCount val="10"/>
                  <c:pt idx="0">
                    <c:v>13.465742785435175</c:v>
                  </c:pt>
                  <c:pt idx="1">
                    <c:v>5.5220893160653555</c:v>
                  </c:pt>
                  <c:pt idx="2">
                    <c:v>8.9947392034775753</c:v>
                  </c:pt>
                  <c:pt idx="3">
                    <c:v>10.939469057517242</c:v>
                  </c:pt>
                  <c:pt idx="4">
                    <c:v>0.43216608620389541</c:v>
                  </c:pt>
                </c:numCache>
              </c:numRef>
            </c:minus>
          </c:errBars>
          <c:xVal>
            <c:numRef>
              <c:f>'Fig papier'!$C$10:$C$19</c:f>
              <c:numCache>
                <c:formatCode>h:mm</c:formatCode>
                <c:ptCount val="10"/>
                <c:pt idx="0">
                  <c:v>4.5370370370370394E-2</c:v>
                </c:pt>
                <c:pt idx="1">
                  <c:v>6.5046296296296213E-2</c:v>
                </c:pt>
                <c:pt idx="2">
                  <c:v>8.4953703703703698E-2</c:v>
                </c:pt>
                <c:pt idx="3">
                  <c:v>0.10462962962962952</c:v>
                </c:pt>
                <c:pt idx="4">
                  <c:v>0.12847222222222221</c:v>
                </c:pt>
                <c:pt idx="5">
                  <c:v>4.2129629629629517E-2</c:v>
                </c:pt>
                <c:pt idx="6">
                  <c:v>6.6666666666666541E-2</c:v>
                </c:pt>
                <c:pt idx="7">
                  <c:v>8.2870370370370261E-2</c:v>
                </c:pt>
                <c:pt idx="8">
                  <c:v>0.10624999999999984</c:v>
                </c:pt>
                <c:pt idx="9">
                  <c:v>0.12569444444444444</c:v>
                </c:pt>
              </c:numCache>
            </c:numRef>
          </c:xVal>
          <c:yVal>
            <c:numRef>
              <c:f>'Fig papier'!$E$10:$E$19</c:f>
              <c:numCache>
                <c:formatCode>0.00</c:formatCode>
                <c:ptCount val="10"/>
                <c:pt idx="0">
                  <c:v>117.85319987223892</c:v>
                </c:pt>
                <c:pt idx="1">
                  <c:v>85.762848297244204</c:v>
                </c:pt>
                <c:pt idx="2">
                  <c:v>52.729127961433385</c:v>
                </c:pt>
                <c:pt idx="3">
                  <c:v>39.267398927021617</c:v>
                </c:pt>
                <c:pt idx="4">
                  <c:v>10.020606598272659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26C-4BC5-A634-1DAC5DA08390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papier'!$I$10:$I$19</c:f>
                <c:numCache>
                  <c:formatCode>General</c:formatCode>
                  <c:ptCount val="10"/>
                  <c:pt idx="5">
                    <c:v>5.9574948950681009E-2</c:v>
                  </c:pt>
                  <c:pt idx="6">
                    <c:v>0.13167431740070978</c:v>
                  </c:pt>
                  <c:pt idx="7">
                    <c:v>0.46783899466138573</c:v>
                  </c:pt>
                  <c:pt idx="8">
                    <c:v>1.358940743654814</c:v>
                  </c:pt>
                  <c:pt idx="9">
                    <c:v>0.27222044352428654</c:v>
                  </c:pt>
                </c:numCache>
              </c:numRef>
            </c:plus>
            <c:minus>
              <c:numRef>
                <c:f>'Fig papier'!$I$10:$I$19</c:f>
                <c:numCache>
                  <c:formatCode>General</c:formatCode>
                  <c:ptCount val="10"/>
                  <c:pt idx="5">
                    <c:v>5.9574948950681009E-2</c:v>
                  </c:pt>
                  <c:pt idx="6">
                    <c:v>0.13167431740070978</c:v>
                  </c:pt>
                  <c:pt idx="7">
                    <c:v>0.46783899466138573</c:v>
                  </c:pt>
                  <c:pt idx="8">
                    <c:v>1.358940743654814</c:v>
                  </c:pt>
                  <c:pt idx="9">
                    <c:v>0.27222044352428654</c:v>
                  </c:pt>
                </c:numCache>
              </c:numRef>
            </c:minus>
          </c:errBars>
          <c:xVal>
            <c:numRef>
              <c:f>'Fig papier'!$C$10:$C$19</c:f>
              <c:numCache>
                <c:formatCode>h:mm</c:formatCode>
                <c:ptCount val="10"/>
                <c:pt idx="0">
                  <c:v>4.5370370370370394E-2</c:v>
                </c:pt>
                <c:pt idx="1">
                  <c:v>6.5046296296296213E-2</c:v>
                </c:pt>
                <c:pt idx="2">
                  <c:v>8.4953703703703698E-2</c:v>
                </c:pt>
                <c:pt idx="3">
                  <c:v>0.10462962962962952</c:v>
                </c:pt>
                <c:pt idx="4">
                  <c:v>0.12847222222222221</c:v>
                </c:pt>
                <c:pt idx="5">
                  <c:v>4.2129629629629517E-2</c:v>
                </c:pt>
                <c:pt idx="6">
                  <c:v>6.6666666666666541E-2</c:v>
                </c:pt>
                <c:pt idx="7">
                  <c:v>8.2870370370370261E-2</c:v>
                </c:pt>
                <c:pt idx="8">
                  <c:v>0.10624999999999984</c:v>
                </c:pt>
                <c:pt idx="9">
                  <c:v>0.12569444444444444</c:v>
                </c:pt>
              </c:numCache>
            </c:numRef>
          </c:xVal>
          <c:yVal>
            <c:numRef>
              <c:f>'Fig papier'!$F$10:$F$19</c:f>
              <c:numCache>
                <c:formatCode>General</c:formatCode>
                <c:ptCount val="10"/>
                <c:pt idx="5" formatCode="0.00">
                  <c:v>3.598654535712944</c:v>
                </c:pt>
                <c:pt idx="6" formatCode="0.00">
                  <c:v>3.8610234968265349</c:v>
                </c:pt>
                <c:pt idx="7" formatCode="0.00">
                  <c:v>4.1341973775989382</c:v>
                </c:pt>
                <c:pt idx="8" formatCode="0.00">
                  <c:v>7.2909871404959476</c:v>
                </c:pt>
                <c:pt idx="9" formatCode="0.00">
                  <c:v>3.8738669444043929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26C-4BC5-A634-1DAC5DA08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29248"/>
        <c:axId val="328230784"/>
      </c:scatterChart>
      <c:valAx>
        <c:axId val="32822924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230784"/>
        <c:crosses val="autoZero"/>
        <c:crossBetween val="midCat"/>
        <c:majorUnit val="4.1700000000000008E-2"/>
      </c:valAx>
      <c:valAx>
        <c:axId val="328230784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8229248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Papier'!$H$35:$H$46</c:f>
                <c:numCache>
                  <c:formatCode>General</c:formatCode>
                  <c:ptCount val="12"/>
                  <c:pt idx="0">
                    <c:v>25.45859069572321</c:v>
                  </c:pt>
                  <c:pt idx="1">
                    <c:v>29.096311378283854</c:v>
                  </c:pt>
                  <c:pt idx="2">
                    <c:v>10.537957748930969</c:v>
                  </c:pt>
                  <c:pt idx="3">
                    <c:v>37.430711451698855</c:v>
                  </c:pt>
                  <c:pt idx="4">
                    <c:v>34.240916873968956</c:v>
                  </c:pt>
                  <c:pt idx="5">
                    <c:v>4.955862326902662</c:v>
                  </c:pt>
                </c:numCache>
              </c:numRef>
            </c:plus>
            <c:minus>
              <c:numRef>
                <c:f>'Fig Papier'!$H$35:$H$46</c:f>
                <c:numCache>
                  <c:formatCode>General</c:formatCode>
                  <c:ptCount val="12"/>
                  <c:pt idx="0">
                    <c:v>25.45859069572321</c:v>
                  </c:pt>
                  <c:pt idx="1">
                    <c:v>29.096311378283854</c:v>
                  </c:pt>
                  <c:pt idx="2">
                    <c:v>10.537957748930969</c:v>
                  </c:pt>
                  <c:pt idx="3">
                    <c:v>37.430711451698855</c:v>
                  </c:pt>
                  <c:pt idx="4">
                    <c:v>34.240916873968956</c:v>
                  </c:pt>
                  <c:pt idx="5">
                    <c:v>4.955862326902662</c:v>
                  </c:pt>
                </c:numCache>
              </c:numRef>
            </c:minus>
          </c:errBars>
          <c:xVal>
            <c:numRef>
              <c:f>'Fig Papier'!$C$35:$C$46</c:f>
              <c:numCache>
                <c:formatCode>h:mm</c:formatCode>
                <c:ptCount val="12"/>
                <c:pt idx="0">
                  <c:v>3.6111111111111205E-2</c:v>
                </c:pt>
                <c:pt idx="1">
                  <c:v>5.1620370370370483E-2</c:v>
                </c:pt>
                <c:pt idx="2">
                  <c:v>7.4537037037037068E-2</c:v>
                </c:pt>
                <c:pt idx="3">
                  <c:v>9.3287037037037113E-2</c:v>
                </c:pt>
                <c:pt idx="4">
                  <c:v>0.1162037037037037</c:v>
                </c:pt>
                <c:pt idx="5">
                  <c:v>0.1347222222222223</c:v>
                </c:pt>
                <c:pt idx="6">
                  <c:v>3.2870370370370328E-2</c:v>
                </c:pt>
                <c:pt idx="7">
                  <c:v>5.3935185185185253E-2</c:v>
                </c:pt>
                <c:pt idx="8">
                  <c:v>7.2222222222222299E-2</c:v>
                </c:pt>
                <c:pt idx="9">
                  <c:v>9.5601851851851882E-2</c:v>
                </c:pt>
                <c:pt idx="10">
                  <c:v>0.11319444444444438</c:v>
                </c:pt>
                <c:pt idx="11">
                  <c:v>0.13726851851851851</c:v>
                </c:pt>
              </c:numCache>
            </c:numRef>
          </c:xVal>
          <c:yVal>
            <c:numRef>
              <c:f>'Fig Papier'!$E$35:$E$46</c:f>
              <c:numCache>
                <c:formatCode>0.00</c:formatCode>
                <c:ptCount val="12"/>
                <c:pt idx="0">
                  <c:v>164.80830970558938</c:v>
                </c:pt>
                <c:pt idx="1">
                  <c:v>153.61128746314338</c:v>
                </c:pt>
                <c:pt idx="2">
                  <c:v>176.47435047681464</c:v>
                </c:pt>
                <c:pt idx="3">
                  <c:v>122.56919144870695</c:v>
                </c:pt>
                <c:pt idx="4">
                  <c:v>77.799455926472703</c:v>
                </c:pt>
                <c:pt idx="5">
                  <c:v>9.9986222445823305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8A6-43F9-90DF-D988C4D367F8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Papier'!$I$35:$I$46</c:f>
                <c:numCache>
                  <c:formatCode>General</c:formatCode>
                  <c:ptCount val="12"/>
                  <c:pt idx="6">
                    <c:v>0.2830363593044376</c:v>
                  </c:pt>
                  <c:pt idx="7">
                    <c:v>0.9875529947019962</c:v>
                  </c:pt>
                  <c:pt idx="8">
                    <c:v>0.77493045015200401</c:v>
                  </c:pt>
                  <c:pt idx="9">
                    <c:v>1.7014108143882869</c:v>
                  </c:pt>
                  <c:pt idx="10">
                    <c:v>0.51860312136602704</c:v>
                  </c:pt>
                  <c:pt idx="11">
                    <c:v>3.3258460604218922</c:v>
                  </c:pt>
                </c:numCache>
              </c:numRef>
            </c:plus>
            <c:minus>
              <c:numRef>
                <c:f>'Fig Papier'!$I$35:$I$46</c:f>
                <c:numCache>
                  <c:formatCode>General</c:formatCode>
                  <c:ptCount val="12"/>
                  <c:pt idx="6">
                    <c:v>0.2830363593044376</c:v>
                  </c:pt>
                  <c:pt idx="7">
                    <c:v>0.9875529947019962</c:v>
                  </c:pt>
                  <c:pt idx="8">
                    <c:v>0.77493045015200401</c:v>
                  </c:pt>
                  <c:pt idx="9">
                    <c:v>1.7014108143882869</c:v>
                  </c:pt>
                  <c:pt idx="10">
                    <c:v>0.51860312136602704</c:v>
                  </c:pt>
                  <c:pt idx="11">
                    <c:v>3.3258460604218922</c:v>
                  </c:pt>
                </c:numCache>
              </c:numRef>
            </c:minus>
          </c:errBars>
          <c:xVal>
            <c:numRef>
              <c:f>'Fig Papier'!$C$35:$C$46</c:f>
              <c:numCache>
                <c:formatCode>h:mm</c:formatCode>
                <c:ptCount val="12"/>
                <c:pt idx="0">
                  <c:v>3.6111111111111205E-2</c:v>
                </c:pt>
                <c:pt idx="1">
                  <c:v>5.1620370370370483E-2</c:v>
                </c:pt>
                <c:pt idx="2">
                  <c:v>7.4537037037037068E-2</c:v>
                </c:pt>
                <c:pt idx="3">
                  <c:v>9.3287037037037113E-2</c:v>
                </c:pt>
                <c:pt idx="4">
                  <c:v>0.1162037037037037</c:v>
                </c:pt>
                <c:pt idx="5">
                  <c:v>0.1347222222222223</c:v>
                </c:pt>
                <c:pt idx="6">
                  <c:v>3.2870370370370328E-2</c:v>
                </c:pt>
                <c:pt idx="7">
                  <c:v>5.3935185185185253E-2</c:v>
                </c:pt>
                <c:pt idx="8">
                  <c:v>7.2222222222222299E-2</c:v>
                </c:pt>
                <c:pt idx="9">
                  <c:v>9.5601851851851882E-2</c:v>
                </c:pt>
                <c:pt idx="10">
                  <c:v>0.11319444444444438</c:v>
                </c:pt>
                <c:pt idx="11">
                  <c:v>0.13726851851851851</c:v>
                </c:pt>
              </c:numCache>
            </c:numRef>
          </c:xVal>
          <c:yVal>
            <c:numRef>
              <c:f>'Fig Papier'!$F$35:$F$46</c:f>
              <c:numCache>
                <c:formatCode>General</c:formatCode>
                <c:ptCount val="12"/>
                <c:pt idx="6" formatCode="0.00">
                  <c:v>4.0486368067673508</c:v>
                </c:pt>
                <c:pt idx="7" formatCode="0.00">
                  <c:v>4.0263385672475884</c:v>
                </c:pt>
                <c:pt idx="8" formatCode="0.00">
                  <c:v>3.764310669671723</c:v>
                </c:pt>
                <c:pt idx="9" formatCode="0.00">
                  <c:v>5.2904758047327114</c:v>
                </c:pt>
                <c:pt idx="10" formatCode="0.00">
                  <c:v>3.9135615486618054</c:v>
                </c:pt>
                <c:pt idx="11" formatCode="0.00">
                  <c:v>7.2916719252567619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8A6-43F9-90DF-D988C4D36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686016"/>
        <c:axId val="327687552"/>
      </c:scatterChart>
      <c:valAx>
        <c:axId val="32768601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687552"/>
        <c:crosses val="autoZero"/>
        <c:crossBetween val="midCat"/>
        <c:majorUnit val="4.1700000000000008E-2"/>
      </c:valAx>
      <c:valAx>
        <c:axId val="327687552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686016"/>
        <c:crosses val="autoZero"/>
        <c:crossBetween val="midCat"/>
        <c:majorUnit val="1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papier'!$H$32:$H$37</c:f>
                <c:numCache>
                  <c:formatCode>General</c:formatCode>
                  <c:ptCount val="6"/>
                  <c:pt idx="0">
                    <c:v>9.1441512032361061</c:v>
                  </c:pt>
                  <c:pt idx="1">
                    <c:v>16.553250857815744</c:v>
                  </c:pt>
                  <c:pt idx="2">
                    <c:v>17.393930881333482</c:v>
                  </c:pt>
                  <c:pt idx="3">
                    <c:v>14.121545200431155</c:v>
                  </c:pt>
                  <c:pt idx="4">
                    <c:v>13.239316517246476</c:v>
                  </c:pt>
                  <c:pt idx="5">
                    <c:v>6.2813652382675276</c:v>
                  </c:pt>
                </c:numCache>
              </c:numRef>
            </c:plus>
            <c:minus>
              <c:numRef>
                <c:f>'Fig papier'!$H$32:$H$37</c:f>
                <c:numCache>
                  <c:formatCode>General</c:formatCode>
                  <c:ptCount val="6"/>
                  <c:pt idx="0">
                    <c:v>9.1441512032361061</c:v>
                  </c:pt>
                  <c:pt idx="1">
                    <c:v>16.553250857815744</c:v>
                  </c:pt>
                  <c:pt idx="2">
                    <c:v>17.393930881333482</c:v>
                  </c:pt>
                  <c:pt idx="3">
                    <c:v>14.121545200431155</c:v>
                  </c:pt>
                  <c:pt idx="4">
                    <c:v>13.239316517246476</c:v>
                  </c:pt>
                  <c:pt idx="5">
                    <c:v>6.2813652382675276</c:v>
                  </c:pt>
                </c:numCache>
              </c:numRef>
            </c:minus>
          </c:errBars>
          <c:xVal>
            <c:numRef>
              <c:f>'Fig papier'!$C$32:$C$43</c:f>
              <c:numCache>
                <c:formatCode>h:mm</c:formatCode>
                <c:ptCount val="12"/>
                <c:pt idx="0">
                  <c:v>2.7314814814814792E-2</c:v>
                </c:pt>
                <c:pt idx="1">
                  <c:v>4.2824074074073959E-2</c:v>
                </c:pt>
                <c:pt idx="2">
                  <c:v>6.6203703703703654E-2</c:v>
                </c:pt>
                <c:pt idx="3">
                  <c:v>8.7731481481481355E-2</c:v>
                </c:pt>
                <c:pt idx="4">
                  <c:v>0.10578703703703696</c:v>
                </c:pt>
                <c:pt idx="5">
                  <c:v>0.12893518518518521</c:v>
                </c:pt>
                <c:pt idx="6">
                  <c:v>2.4768518518518468E-2</c:v>
                </c:pt>
                <c:pt idx="7">
                  <c:v>4.4444444444444398E-2</c:v>
                </c:pt>
                <c:pt idx="8">
                  <c:v>6.3888888888888884E-2</c:v>
                </c:pt>
                <c:pt idx="9">
                  <c:v>8.4722222222222254E-2</c:v>
                </c:pt>
                <c:pt idx="10">
                  <c:v>0.10763888888888884</c:v>
                </c:pt>
                <c:pt idx="11">
                  <c:v>0.12685185185185177</c:v>
                </c:pt>
              </c:numCache>
            </c:numRef>
          </c:xVal>
          <c:yVal>
            <c:numRef>
              <c:f>'Fig papier'!$E$32:$E$43</c:f>
              <c:numCache>
                <c:formatCode>0.00</c:formatCode>
                <c:ptCount val="12"/>
                <c:pt idx="0">
                  <c:v>119.15393694221746</c:v>
                </c:pt>
                <c:pt idx="1">
                  <c:v>114.41325697032637</c:v>
                </c:pt>
                <c:pt idx="2">
                  <c:v>81.772628326677193</c:v>
                </c:pt>
                <c:pt idx="3">
                  <c:v>66.012616219897879</c:v>
                </c:pt>
                <c:pt idx="4">
                  <c:v>33.997511963735469</c:v>
                </c:pt>
                <c:pt idx="5">
                  <c:v>14.705835302475238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75-4D2C-919F-0F6F2EB2402A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papier'!$I$38:$I$43</c:f>
                <c:numCache>
                  <c:formatCode>General</c:formatCode>
                  <c:ptCount val="6"/>
                  <c:pt idx="0">
                    <c:v>3.5332984330241526E-2</c:v>
                  </c:pt>
                  <c:pt idx="1">
                    <c:v>9.5422804993464075E-2</c:v>
                  </c:pt>
                  <c:pt idx="2">
                    <c:v>0.10612762302594769</c:v>
                  </c:pt>
                  <c:pt idx="3">
                    <c:v>0.4539359567449881</c:v>
                  </c:pt>
                  <c:pt idx="4">
                    <c:v>0.16877648909081577</c:v>
                  </c:pt>
                  <c:pt idx="5">
                    <c:v>0.1576247350855535</c:v>
                  </c:pt>
                </c:numCache>
              </c:numRef>
            </c:plus>
            <c:minus>
              <c:numRef>
                <c:f>'Fig papier'!$I$38:$I$43</c:f>
                <c:numCache>
                  <c:formatCode>General</c:formatCode>
                  <c:ptCount val="6"/>
                  <c:pt idx="0">
                    <c:v>3.5332984330241526E-2</c:v>
                  </c:pt>
                  <c:pt idx="1">
                    <c:v>9.5422804993464075E-2</c:v>
                  </c:pt>
                  <c:pt idx="2">
                    <c:v>0.10612762302594769</c:v>
                  </c:pt>
                  <c:pt idx="3">
                    <c:v>0.4539359567449881</c:v>
                  </c:pt>
                  <c:pt idx="4">
                    <c:v>0.16877648909081577</c:v>
                  </c:pt>
                  <c:pt idx="5">
                    <c:v>0.1576247350855535</c:v>
                  </c:pt>
                </c:numCache>
              </c:numRef>
            </c:minus>
          </c:errBars>
          <c:xVal>
            <c:numRef>
              <c:f>'Fig papier'!$C$32:$C$43</c:f>
              <c:numCache>
                <c:formatCode>h:mm</c:formatCode>
                <c:ptCount val="12"/>
                <c:pt idx="0">
                  <c:v>2.7314814814814792E-2</c:v>
                </c:pt>
                <c:pt idx="1">
                  <c:v>4.2824074074073959E-2</c:v>
                </c:pt>
                <c:pt idx="2">
                  <c:v>6.6203703703703654E-2</c:v>
                </c:pt>
                <c:pt idx="3">
                  <c:v>8.7731481481481355E-2</c:v>
                </c:pt>
                <c:pt idx="4">
                  <c:v>0.10578703703703696</c:v>
                </c:pt>
                <c:pt idx="5">
                  <c:v>0.12893518518518521</c:v>
                </c:pt>
                <c:pt idx="6">
                  <c:v>2.4768518518518468E-2</c:v>
                </c:pt>
                <c:pt idx="7">
                  <c:v>4.4444444444444398E-2</c:v>
                </c:pt>
                <c:pt idx="8">
                  <c:v>6.3888888888888884E-2</c:v>
                </c:pt>
                <c:pt idx="9">
                  <c:v>8.4722222222222254E-2</c:v>
                </c:pt>
                <c:pt idx="10">
                  <c:v>0.10763888888888884</c:v>
                </c:pt>
                <c:pt idx="11">
                  <c:v>0.12685185185185177</c:v>
                </c:pt>
              </c:numCache>
            </c:numRef>
          </c:xVal>
          <c:yVal>
            <c:numRef>
              <c:f>'Fig papier'!$F$32:$F$43</c:f>
              <c:numCache>
                <c:formatCode>General</c:formatCode>
                <c:ptCount val="12"/>
                <c:pt idx="6" formatCode="0.00">
                  <c:v>3.7669822594093354</c:v>
                </c:pt>
                <c:pt idx="7" formatCode="0.00">
                  <c:v>2.3954118095583619</c:v>
                </c:pt>
                <c:pt idx="8" formatCode="0.00">
                  <c:v>3.640559727296846</c:v>
                </c:pt>
                <c:pt idx="9" formatCode="0.00">
                  <c:v>4.6901890216246978</c:v>
                </c:pt>
                <c:pt idx="10" formatCode="0.00">
                  <c:v>4.6951136351331568</c:v>
                </c:pt>
                <c:pt idx="11" formatCode="0.00">
                  <c:v>3.9525775261251819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75-4D2C-919F-0F6F2EB24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39744"/>
        <c:axId val="328253824"/>
      </c:scatterChart>
      <c:valAx>
        <c:axId val="32823974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253824"/>
        <c:crosses val="autoZero"/>
        <c:crossBetween val="midCat"/>
        <c:majorUnit val="4.1700000000000008E-2"/>
      </c:valAx>
      <c:valAx>
        <c:axId val="328253824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8239744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papier'!$H$11:$H$22</c:f>
                <c:numCache>
                  <c:formatCode>General</c:formatCode>
                  <c:ptCount val="12"/>
                  <c:pt idx="0">
                    <c:v>3.8599316921350648</c:v>
                  </c:pt>
                  <c:pt idx="1">
                    <c:v>0.54265316587635537</c:v>
                  </c:pt>
                  <c:pt idx="2">
                    <c:v>0.46796818952373648</c:v>
                  </c:pt>
                  <c:pt idx="3">
                    <c:v>31.579960359873077</c:v>
                  </c:pt>
                  <c:pt idx="4">
                    <c:v>6.288474474935235</c:v>
                  </c:pt>
                  <c:pt idx="5">
                    <c:v>3.1606305868191864</c:v>
                  </c:pt>
                </c:numCache>
              </c:numRef>
            </c:plus>
            <c:minus>
              <c:numRef>
                <c:f>'Fig papier'!$H$11:$H$22</c:f>
                <c:numCache>
                  <c:formatCode>General</c:formatCode>
                  <c:ptCount val="12"/>
                  <c:pt idx="0">
                    <c:v>3.8599316921350648</c:v>
                  </c:pt>
                  <c:pt idx="1">
                    <c:v>0.54265316587635537</c:v>
                  </c:pt>
                  <c:pt idx="2">
                    <c:v>0.46796818952373648</c:v>
                  </c:pt>
                  <c:pt idx="3">
                    <c:v>31.579960359873077</c:v>
                  </c:pt>
                  <c:pt idx="4">
                    <c:v>6.288474474935235</c:v>
                  </c:pt>
                  <c:pt idx="5">
                    <c:v>3.1606305868191864</c:v>
                  </c:pt>
                </c:numCache>
              </c:numRef>
            </c:minus>
          </c:errBars>
          <c:xVal>
            <c:numRef>
              <c:f>'Fig papier'!$C$11:$C$22</c:f>
              <c:numCache>
                <c:formatCode>h:mm</c:formatCode>
                <c:ptCount val="12"/>
                <c:pt idx="0">
                  <c:v>2.4537037037037024E-2</c:v>
                </c:pt>
                <c:pt idx="1">
                  <c:v>4.6527777777777779E-2</c:v>
                </c:pt>
                <c:pt idx="2">
                  <c:v>6.5509259259259212E-2</c:v>
                </c:pt>
                <c:pt idx="3">
                  <c:v>9.143518518518523E-2</c:v>
                </c:pt>
                <c:pt idx="4">
                  <c:v>0.11712962962962969</c:v>
                </c:pt>
                <c:pt idx="5">
                  <c:v>0.1425925925925926</c:v>
                </c:pt>
                <c:pt idx="6">
                  <c:v>2.1296296296296313E-2</c:v>
                </c:pt>
                <c:pt idx="7">
                  <c:v>4.3518518518518512E-2</c:v>
                </c:pt>
                <c:pt idx="8">
                  <c:v>6.712962962962965E-2</c:v>
                </c:pt>
                <c:pt idx="9">
                  <c:v>9.3981481481481444E-2</c:v>
                </c:pt>
                <c:pt idx="10">
                  <c:v>0.11458333333333337</c:v>
                </c:pt>
                <c:pt idx="11">
                  <c:v>0.14074074074074072</c:v>
                </c:pt>
              </c:numCache>
            </c:numRef>
          </c:xVal>
          <c:yVal>
            <c:numRef>
              <c:f>'Fig papier'!$E$11:$E$22</c:f>
              <c:numCache>
                <c:formatCode>0.00</c:formatCode>
                <c:ptCount val="12"/>
                <c:pt idx="0">
                  <c:v>85.804864431811225</c:v>
                </c:pt>
                <c:pt idx="1">
                  <c:v>109.41490203237312</c:v>
                </c:pt>
                <c:pt idx="2">
                  <c:v>111.56304591607329</c:v>
                </c:pt>
                <c:pt idx="3">
                  <c:v>144.97072504578756</c:v>
                </c:pt>
                <c:pt idx="4">
                  <c:v>96.761662693751319</c:v>
                </c:pt>
                <c:pt idx="5">
                  <c:v>52.541362283955472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326-44BD-A68D-8733E0B6F578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papier'!$I$11:$I$22</c:f>
                <c:numCache>
                  <c:formatCode>General</c:formatCode>
                  <c:ptCount val="12"/>
                  <c:pt idx="6">
                    <c:v>0.38030011669955749</c:v>
                  </c:pt>
                  <c:pt idx="7">
                    <c:v>0.44879027514297215</c:v>
                  </c:pt>
                  <c:pt idx="8">
                    <c:v>0.26220830005130369</c:v>
                  </c:pt>
                  <c:pt idx="9">
                    <c:v>0.34727572915726551</c:v>
                  </c:pt>
                  <c:pt idx="10">
                    <c:v>0.53921365765685347</c:v>
                  </c:pt>
                  <c:pt idx="11">
                    <c:v>0.54222874398234322</c:v>
                  </c:pt>
                </c:numCache>
              </c:numRef>
            </c:plus>
            <c:minus>
              <c:numRef>
                <c:f>'Fig papier'!$I$11:$I$22</c:f>
                <c:numCache>
                  <c:formatCode>General</c:formatCode>
                  <c:ptCount val="12"/>
                  <c:pt idx="6">
                    <c:v>0.38030011669955749</c:v>
                  </c:pt>
                  <c:pt idx="7">
                    <c:v>0.44879027514297215</c:v>
                  </c:pt>
                  <c:pt idx="8">
                    <c:v>0.26220830005130369</c:v>
                  </c:pt>
                  <c:pt idx="9">
                    <c:v>0.34727572915726551</c:v>
                  </c:pt>
                  <c:pt idx="10">
                    <c:v>0.53921365765685347</c:v>
                  </c:pt>
                  <c:pt idx="11">
                    <c:v>0.54222874398234322</c:v>
                  </c:pt>
                </c:numCache>
              </c:numRef>
            </c:minus>
          </c:errBars>
          <c:xVal>
            <c:numRef>
              <c:f>'Fig papier'!$C$11:$C$22</c:f>
              <c:numCache>
                <c:formatCode>h:mm</c:formatCode>
                <c:ptCount val="12"/>
                <c:pt idx="0">
                  <c:v>2.4537037037037024E-2</c:v>
                </c:pt>
                <c:pt idx="1">
                  <c:v>4.6527777777777779E-2</c:v>
                </c:pt>
                <c:pt idx="2">
                  <c:v>6.5509259259259212E-2</c:v>
                </c:pt>
                <c:pt idx="3">
                  <c:v>9.143518518518523E-2</c:v>
                </c:pt>
                <c:pt idx="4">
                  <c:v>0.11712962962962969</c:v>
                </c:pt>
                <c:pt idx="5">
                  <c:v>0.1425925925925926</c:v>
                </c:pt>
                <c:pt idx="6">
                  <c:v>2.1296296296296313E-2</c:v>
                </c:pt>
                <c:pt idx="7">
                  <c:v>4.3518518518518512E-2</c:v>
                </c:pt>
                <c:pt idx="8">
                  <c:v>6.712962962962965E-2</c:v>
                </c:pt>
                <c:pt idx="9">
                  <c:v>9.3981481481481444E-2</c:v>
                </c:pt>
                <c:pt idx="10">
                  <c:v>0.11458333333333337</c:v>
                </c:pt>
                <c:pt idx="11">
                  <c:v>0.14074074074074072</c:v>
                </c:pt>
              </c:numCache>
            </c:numRef>
          </c:xVal>
          <c:yVal>
            <c:numRef>
              <c:f>'Fig papier'!$F$11:$F$22</c:f>
              <c:numCache>
                <c:formatCode>General</c:formatCode>
                <c:ptCount val="12"/>
                <c:pt idx="6" formatCode="0.00">
                  <c:v>1.1416434934550941</c:v>
                </c:pt>
                <c:pt idx="7" formatCode="0.00">
                  <c:v>2.2936452748373135</c:v>
                </c:pt>
                <c:pt idx="8" formatCode="0.00">
                  <c:v>2.5223263318295173</c:v>
                </c:pt>
                <c:pt idx="9" formatCode="0.00">
                  <c:v>2.3940891671338171</c:v>
                </c:pt>
                <c:pt idx="10" formatCode="0.00">
                  <c:v>3.1891222321113992</c:v>
                </c:pt>
                <c:pt idx="11" formatCode="0.00">
                  <c:v>2.0424306476630645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326-44BD-A68D-8733E0B6F5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99648"/>
        <c:axId val="328301184"/>
      </c:scatterChart>
      <c:valAx>
        <c:axId val="32829964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301184"/>
        <c:crosses val="autoZero"/>
        <c:crossBetween val="midCat"/>
        <c:majorUnit val="4.1700000000000008E-2"/>
      </c:valAx>
      <c:valAx>
        <c:axId val="328301184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8299648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'PAR 130818'!$M$52:$M$217</c:f>
              <c:numCache>
                <c:formatCode>h:mm;@</c:formatCode>
                <c:ptCount val="166"/>
                <c:pt idx="0">
                  <c:v>43325.03125</c:v>
                </c:pt>
                <c:pt idx="1">
                  <c:v>43325.031944444447</c:v>
                </c:pt>
                <c:pt idx="2">
                  <c:v>43325.032638888886</c:v>
                </c:pt>
                <c:pt idx="3">
                  <c:v>43325.033333333333</c:v>
                </c:pt>
                <c:pt idx="4">
                  <c:v>43325.03402777778</c:v>
                </c:pt>
                <c:pt idx="5">
                  <c:v>43325.034722222219</c:v>
                </c:pt>
                <c:pt idx="6">
                  <c:v>43325.035416666666</c:v>
                </c:pt>
                <c:pt idx="7">
                  <c:v>43325.036111111112</c:v>
                </c:pt>
                <c:pt idx="8">
                  <c:v>43325.036805555559</c:v>
                </c:pt>
                <c:pt idx="9">
                  <c:v>43325.037499999999</c:v>
                </c:pt>
                <c:pt idx="10">
                  <c:v>43325.038194444445</c:v>
                </c:pt>
                <c:pt idx="11">
                  <c:v>43325.038888888892</c:v>
                </c:pt>
                <c:pt idx="12">
                  <c:v>43325.039583333331</c:v>
                </c:pt>
                <c:pt idx="13">
                  <c:v>43325.040277777778</c:v>
                </c:pt>
                <c:pt idx="14">
                  <c:v>43325.040972222225</c:v>
                </c:pt>
                <c:pt idx="15">
                  <c:v>43325.041666666664</c:v>
                </c:pt>
                <c:pt idx="16">
                  <c:v>43325.042361111111</c:v>
                </c:pt>
                <c:pt idx="17">
                  <c:v>43325.043055555558</c:v>
                </c:pt>
                <c:pt idx="18">
                  <c:v>43325.043749999997</c:v>
                </c:pt>
                <c:pt idx="19">
                  <c:v>43325.044444444444</c:v>
                </c:pt>
                <c:pt idx="20">
                  <c:v>43325.045138888891</c:v>
                </c:pt>
                <c:pt idx="21">
                  <c:v>43325.04583333333</c:v>
                </c:pt>
                <c:pt idx="22">
                  <c:v>43325.046527777777</c:v>
                </c:pt>
                <c:pt idx="23">
                  <c:v>43325.047222222223</c:v>
                </c:pt>
                <c:pt idx="24">
                  <c:v>43325.04791666667</c:v>
                </c:pt>
                <c:pt idx="25">
                  <c:v>43325.048611111109</c:v>
                </c:pt>
                <c:pt idx="26">
                  <c:v>43325.049305555556</c:v>
                </c:pt>
                <c:pt idx="27">
                  <c:v>43325.05</c:v>
                </c:pt>
                <c:pt idx="28">
                  <c:v>43325.050694444442</c:v>
                </c:pt>
                <c:pt idx="29">
                  <c:v>43325.051388888889</c:v>
                </c:pt>
                <c:pt idx="30">
                  <c:v>43325.052083333336</c:v>
                </c:pt>
                <c:pt idx="31">
                  <c:v>43325.052777777775</c:v>
                </c:pt>
                <c:pt idx="32">
                  <c:v>43325.053472222222</c:v>
                </c:pt>
                <c:pt idx="33">
                  <c:v>43325.054166666669</c:v>
                </c:pt>
                <c:pt idx="34">
                  <c:v>43325.054861111108</c:v>
                </c:pt>
                <c:pt idx="35">
                  <c:v>43325.055555555555</c:v>
                </c:pt>
                <c:pt idx="36">
                  <c:v>43325.056250000001</c:v>
                </c:pt>
                <c:pt idx="37">
                  <c:v>43325.056944444441</c:v>
                </c:pt>
                <c:pt idx="38">
                  <c:v>43325.057638888888</c:v>
                </c:pt>
                <c:pt idx="39">
                  <c:v>43325.058333333334</c:v>
                </c:pt>
                <c:pt idx="40">
                  <c:v>43325.059027777781</c:v>
                </c:pt>
                <c:pt idx="41">
                  <c:v>43325.05972222222</c:v>
                </c:pt>
                <c:pt idx="42">
                  <c:v>43325.060416666667</c:v>
                </c:pt>
                <c:pt idx="43">
                  <c:v>43325.061111111114</c:v>
                </c:pt>
                <c:pt idx="44">
                  <c:v>43325.061805555553</c:v>
                </c:pt>
                <c:pt idx="45">
                  <c:v>43325.0625</c:v>
                </c:pt>
                <c:pt idx="46">
                  <c:v>43325.063194444447</c:v>
                </c:pt>
                <c:pt idx="47">
                  <c:v>43325.063888888886</c:v>
                </c:pt>
                <c:pt idx="48">
                  <c:v>43325.064583333333</c:v>
                </c:pt>
                <c:pt idx="49">
                  <c:v>43325.06527777778</c:v>
                </c:pt>
                <c:pt idx="50">
                  <c:v>43325.065972222219</c:v>
                </c:pt>
                <c:pt idx="51">
                  <c:v>43325.066666666666</c:v>
                </c:pt>
                <c:pt idx="52">
                  <c:v>43325.067361111112</c:v>
                </c:pt>
                <c:pt idx="53">
                  <c:v>43325.068055555559</c:v>
                </c:pt>
                <c:pt idx="54">
                  <c:v>43325.068749999999</c:v>
                </c:pt>
                <c:pt idx="55">
                  <c:v>43325.069444444445</c:v>
                </c:pt>
                <c:pt idx="56">
                  <c:v>43325.070138888892</c:v>
                </c:pt>
                <c:pt idx="57">
                  <c:v>43325.070833333331</c:v>
                </c:pt>
                <c:pt idx="58">
                  <c:v>43325.071527777778</c:v>
                </c:pt>
                <c:pt idx="59">
                  <c:v>43325.072222222225</c:v>
                </c:pt>
                <c:pt idx="60">
                  <c:v>43325.072916666664</c:v>
                </c:pt>
                <c:pt idx="61">
                  <c:v>43325.073611111111</c:v>
                </c:pt>
                <c:pt idx="62">
                  <c:v>43325.074305555558</c:v>
                </c:pt>
                <c:pt idx="63">
                  <c:v>43325.074999999997</c:v>
                </c:pt>
                <c:pt idx="64">
                  <c:v>43325.075694444444</c:v>
                </c:pt>
                <c:pt idx="65">
                  <c:v>43325.076388888891</c:v>
                </c:pt>
                <c:pt idx="66">
                  <c:v>43325.07708333333</c:v>
                </c:pt>
                <c:pt idx="67">
                  <c:v>43325.077777777777</c:v>
                </c:pt>
                <c:pt idx="68">
                  <c:v>43325.078472222223</c:v>
                </c:pt>
                <c:pt idx="69">
                  <c:v>43325.07916666667</c:v>
                </c:pt>
                <c:pt idx="70">
                  <c:v>43325.079861111109</c:v>
                </c:pt>
                <c:pt idx="71">
                  <c:v>43325.080555555556</c:v>
                </c:pt>
                <c:pt idx="72">
                  <c:v>43325.081250000003</c:v>
                </c:pt>
                <c:pt idx="73">
                  <c:v>43325.081944444442</c:v>
                </c:pt>
                <c:pt idx="74">
                  <c:v>43325.082638888889</c:v>
                </c:pt>
                <c:pt idx="75">
                  <c:v>43325.083333333336</c:v>
                </c:pt>
                <c:pt idx="76">
                  <c:v>43325.084027777775</c:v>
                </c:pt>
                <c:pt idx="77">
                  <c:v>43325.084722222222</c:v>
                </c:pt>
                <c:pt idx="78">
                  <c:v>43325.085416666669</c:v>
                </c:pt>
                <c:pt idx="79">
                  <c:v>43325.086111111108</c:v>
                </c:pt>
                <c:pt idx="80">
                  <c:v>43325.086805555555</c:v>
                </c:pt>
                <c:pt idx="81">
                  <c:v>43325.087500000001</c:v>
                </c:pt>
                <c:pt idx="82">
                  <c:v>43325.088194444441</c:v>
                </c:pt>
                <c:pt idx="83">
                  <c:v>43325.088888888888</c:v>
                </c:pt>
                <c:pt idx="84">
                  <c:v>43325.089583333334</c:v>
                </c:pt>
                <c:pt idx="85">
                  <c:v>43325.090277777781</c:v>
                </c:pt>
                <c:pt idx="86">
                  <c:v>43325.09097222222</c:v>
                </c:pt>
                <c:pt idx="87">
                  <c:v>43325.091666666667</c:v>
                </c:pt>
                <c:pt idx="88">
                  <c:v>43325.092361111114</c:v>
                </c:pt>
                <c:pt idx="89">
                  <c:v>43325.093055555553</c:v>
                </c:pt>
                <c:pt idx="90">
                  <c:v>43325.09375</c:v>
                </c:pt>
                <c:pt idx="91">
                  <c:v>43325.094444444447</c:v>
                </c:pt>
                <c:pt idx="92">
                  <c:v>43325.095138888886</c:v>
                </c:pt>
                <c:pt idx="93">
                  <c:v>43325.095833333333</c:v>
                </c:pt>
                <c:pt idx="94">
                  <c:v>43325.09652777778</c:v>
                </c:pt>
                <c:pt idx="95">
                  <c:v>43325.097222222219</c:v>
                </c:pt>
                <c:pt idx="96">
                  <c:v>43325.097916666666</c:v>
                </c:pt>
                <c:pt idx="97">
                  <c:v>43325.098611111112</c:v>
                </c:pt>
                <c:pt idx="98">
                  <c:v>43325.099305555559</c:v>
                </c:pt>
                <c:pt idx="99">
                  <c:v>43325.1</c:v>
                </c:pt>
                <c:pt idx="100">
                  <c:v>43325.100694444445</c:v>
                </c:pt>
                <c:pt idx="101">
                  <c:v>43325.101388888892</c:v>
                </c:pt>
                <c:pt idx="102">
                  <c:v>43325.102083333331</c:v>
                </c:pt>
                <c:pt idx="103">
                  <c:v>43325.102777777778</c:v>
                </c:pt>
                <c:pt idx="104">
                  <c:v>43325.103472222225</c:v>
                </c:pt>
                <c:pt idx="105">
                  <c:v>43325.104166666664</c:v>
                </c:pt>
                <c:pt idx="106">
                  <c:v>43325.104861111111</c:v>
                </c:pt>
                <c:pt idx="107">
                  <c:v>43325.105555555558</c:v>
                </c:pt>
                <c:pt idx="108">
                  <c:v>43325.106249999997</c:v>
                </c:pt>
                <c:pt idx="109">
                  <c:v>43325.106944444444</c:v>
                </c:pt>
                <c:pt idx="110">
                  <c:v>43325.107638888891</c:v>
                </c:pt>
                <c:pt idx="111">
                  <c:v>43325.10833333333</c:v>
                </c:pt>
                <c:pt idx="112">
                  <c:v>43325.109027777777</c:v>
                </c:pt>
                <c:pt idx="113">
                  <c:v>43325.109722222223</c:v>
                </c:pt>
                <c:pt idx="114">
                  <c:v>43325.11041666667</c:v>
                </c:pt>
                <c:pt idx="115">
                  <c:v>43325.111111111109</c:v>
                </c:pt>
                <c:pt idx="116">
                  <c:v>43325.111805555556</c:v>
                </c:pt>
                <c:pt idx="117">
                  <c:v>43325.112500000003</c:v>
                </c:pt>
                <c:pt idx="118">
                  <c:v>43325.113194444442</c:v>
                </c:pt>
                <c:pt idx="119">
                  <c:v>43325.113888888889</c:v>
                </c:pt>
                <c:pt idx="120">
                  <c:v>43325.114583333336</c:v>
                </c:pt>
                <c:pt idx="121">
                  <c:v>43325.115277777775</c:v>
                </c:pt>
                <c:pt idx="122">
                  <c:v>43325.115972222222</c:v>
                </c:pt>
                <c:pt idx="123">
                  <c:v>43325.116666666669</c:v>
                </c:pt>
                <c:pt idx="124">
                  <c:v>43325.117361111108</c:v>
                </c:pt>
                <c:pt idx="125">
                  <c:v>43325.118055555555</c:v>
                </c:pt>
                <c:pt idx="126">
                  <c:v>43325.118750000001</c:v>
                </c:pt>
                <c:pt idx="127">
                  <c:v>43325.119444444441</c:v>
                </c:pt>
                <c:pt idx="128">
                  <c:v>43325.120138888888</c:v>
                </c:pt>
                <c:pt idx="129">
                  <c:v>43325.120833333334</c:v>
                </c:pt>
                <c:pt idx="130">
                  <c:v>43325.121527777781</c:v>
                </c:pt>
                <c:pt idx="131">
                  <c:v>43325.12222222222</c:v>
                </c:pt>
                <c:pt idx="132">
                  <c:v>43325.122916666667</c:v>
                </c:pt>
                <c:pt idx="133">
                  <c:v>43325.123611111114</c:v>
                </c:pt>
                <c:pt idx="134">
                  <c:v>43325.124305555553</c:v>
                </c:pt>
                <c:pt idx="135">
                  <c:v>43325.125</c:v>
                </c:pt>
                <c:pt idx="136">
                  <c:v>43325.125694444447</c:v>
                </c:pt>
                <c:pt idx="137">
                  <c:v>43325.126388888886</c:v>
                </c:pt>
                <c:pt idx="138">
                  <c:v>43325.127083333333</c:v>
                </c:pt>
                <c:pt idx="139">
                  <c:v>43325.12777777778</c:v>
                </c:pt>
                <c:pt idx="140">
                  <c:v>43325.128472222219</c:v>
                </c:pt>
                <c:pt idx="141">
                  <c:v>43325.129166666666</c:v>
                </c:pt>
                <c:pt idx="142">
                  <c:v>43325.129861111112</c:v>
                </c:pt>
                <c:pt idx="143">
                  <c:v>43325.130555555559</c:v>
                </c:pt>
                <c:pt idx="144">
                  <c:v>43325.131249999999</c:v>
                </c:pt>
                <c:pt idx="145">
                  <c:v>43325.131944444445</c:v>
                </c:pt>
                <c:pt idx="146">
                  <c:v>43325.132638888892</c:v>
                </c:pt>
                <c:pt idx="147">
                  <c:v>43325.133333333331</c:v>
                </c:pt>
                <c:pt idx="148">
                  <c:v>43325.134027777778</c:v>
                </c:pt>
                <c:pt idx="149">
                  <c:v>43325.134722222225</c:v>
                </c:pt>
                <c:pt idx="150">
                  <c:v>43325.135416666664</c:v>
                </c:pt>
                <c:pt idx="151">
                  <c:v>43325.136111111111</c:v>
                </c:pt>
                <c:pt idx="152">
                  <c:v>43325.136805555558</c:v>
                </c:pt>
                <c:pt idx="153">
                  <c:v>43325.137499999997</c:v>
                </c:pt>
                <c:pt idx="154">
                  <c:v>43325.138194444444</c:v>
                </c:pt>
                <c:pt idx="155">
                  <c:v>43325.138888888891</c:v>
                </c:pt>
                <c:pt idx="156">
                  <c:v>43325.13958333333</c:v>
                </c:pt>
                <c:pt idx="157">
                  <c:v>43325.140277777777</c:v>
                </c:pt>
                <c:pt idx="158">
                  <c:v>43325.140972222223</c:v>
                </c:pt>
                <c:pt idx="159">
                  <c:v>43325.14166666667</c:v>
                </c:pt>
                <c:pt idx="160">
                  <c:v>43325.142361111109</c:v>
                </c:pt>
                <c:pt idx="161">
                  <c:v>43325.143055555556</c:v>
                </c:pt>
                <c:pt idx="162">
                  <c:v>43325.143750000003</c:v>
                </c:pt>
                <c:pt idx="163">
                  <c:v>43325.144444444442</c:v>
                </c:pt>
                <c:pt idx="164">
                  <c:v>43325.145138888889</c:v>
                </c:pt>
                <c:pt idx="165">
                  <c:v>43325.145833333336</c:v>
                </c:pt>
              </c:numCache>
            </c:numRef>
          </c:xVal>
          <c:yVal>
            <c:numRef>
              <c:f>'PAR 130818'!$N$52:$N$217</c:f>
              <c:numCache>
                <c:formatCode>General</c:formatCode>
                <c:ptCount val="166"/>
                <c:pt idx="0">
                  <c:v>1466.7</c:v>
                </c:pt>
                <c:pt idx="1">
                  <c:v>1527.7</c:v>
                </c:pt>
                <c:pt idx="2">
                  <c:v>1580.1</c:v>
                </c:pt>
                <c:pt idx="3">
                  <c:v>1893.8</c:v>
                </c:pt>
                <c:pt idx="4">
                  <c:v>1870.5</c:v>
                </c:pt>
                <c:pt idx="5">
                  <c:v>1394.4</c:v>
                </c:pt>
                <c:pt idx="6">
                  <c:v>1379.8</c:v>
                </c:pt>
                <c:pt idx="7">
                  <c:v>1301.0999999999999</c:v>
                </c:pt>
                <c:pt idx="8">
                  <c:v>1411.7</c:v>
                </c:pt>
                <c:pt idx="9">
                  <c:v>1265.5999999999999</c:v>
                </c:pt>
                <c:pt idx="10">
                  <c:v>1351</c:v>
                </c:pt>
                <c:pt idx="11">
                  <c:v>1280.0999999999999</c:v>
                </c:pt>
                <c:pt idx="12">
                  <c:v>1461</c:v>
                </c:pt>
                <c:pt idx="13">
                  <c:v>1619.9</c:v>
                </c:pt>
                <c:pt idx="14">
                  <c:v>1715.9</c:v>
                </c:pt>
                <c:pt idx="15">
                  <c:v>1157.5</c:v>
                </c:pt>
                <c:pt idx="16">
                  <c:v>1076.3</c:v>
                </c:pt>
                <c:pt idx="17">
                  <c:v>1208.0999999999999</c:v>
                </c:pt>
                <c:pt idx="18">
                  <c:v>1550.3</c:v>
                </c:pt>
                <c:pt idx="19">
                  <c:v>1469.1</c:v>
                </c:pt>
                <c:pt idx="20">
                  <c:v>1499.2</c:v>
                </c:pt>
                <c:pt idx="21">
                  <c:v>1496.4</c:v>
                </c:pt>
                <c:pt idx="22">
                  <c:v>1579.8</c:v>
                </c:pt>
                <c:pt idx="23">
                  <c:v>1792.2</c:v>
                </c:pt>
                <c:pt idx="24">
                  <c:v>1897.8</c:v>
                </c:pt>
                <c:pt idx="25">
                  <c:v>2116.1</c:v>
                </c:pt>
                <c:pt idx="26">
                  <c:v>1639.9</c:v>
                </c:pt>
                <c:pt idx="27">
                  <c:v>1449.5</c:v>
                </c:pt>
                <c:pt idx="28">
                  <c:v>1106.5</c:v>
                </c:pt>
                <c:pt idx="29">
                  <c:v>1215.8</c:v>
                </c:pt>
                <c:pt idx="30">
                  <c:v>1424.7</c:v>
                </c:pt>
                <c:pt idx="31">
                  <c:v>1035.5999999999999</c:v>
                </c:pt>
                <c:pt idx="32">
                  <c:v>1040.0999999999999</c:v>
                </c:pt>
                <c:pt idx="33">
                  <c:v>1111</c:v>
                </c:pt>
                <c:pt idx="34">
                  <c:v>1071.7</c:v>
                </c:pt>
                <c:pt idx="35">
                  <c:v>1129.7</c:v>
                </c:pt>
                <c:pt idx="36">
                  <c:v>1259.4000000000001</c:v>
                </c:pt>
                <c:pt idx="37">
                  <c:v>1227.9000000000001</c:v>
                </c:pt>
                <c:pt idx="38">
                  <c:v>1341</c:v>
                </c:pt>
                <c:pt idx="39">
                  <c:v>1343.8</c:v>
                </c:pt>
                <c:pt idx="40">
                  <c:v>1552.1</c:v>
                </c:pt>
                <c:pt idx="41">
                  <c:v>2019.4</c:v>
                </c:pt>
                <c:pt idx="42">
                  <c:v>2147.6</c:v>
                </c:pt>
                <c:pt idx="43">
                  <c:v>1981.2</c:v>
                </c:pt>
                <c:pt idx="44">
                  <c:v>1997</c:v>
                </c:pt>
                <c:pt idx="45">
                  <c:v>1944</c:v>
                </c:pt>
                <c:pt idx="46">
                  <c:v>1870.1</c:v>
                </c:pt>
                <c:pt idx="47">
                  <c:v>1881.6</c:v>
                </c:pt>
                <c:pt idx="48">
                  <c:v>1917.2</c:v>
                </c:pt>
                <c:pt idx="49">
                  <c:v>1787.9</c:v>
                </c:pt>
                <c:pt idx="50">
                  <c:v>1688.8</c:v>
                </c:pt>
                <c:pt idx="51">
                  <c:v>1635.9</c:v>
                </c:pt>
                <c:pt idx="52">
                  <c:v>1612.8</c:v>
                </c:pt>
                <c:pt idx="53">
                  <c:v>1752.5</c:v>
                </c:pt>
                <c:pt idx="54">
                  <c:v>1790.2</c:v>
                </c:pt>
                <c:pt idx="55">
                  <c:v>1782</c:v>
                </c:pt>
                <c:pt idx="56">
                  <c:v>1781.7</c:v>
                </c:pt>
                <c:pt idx="57">
                  <c:v>1780.8</c:v>
                </c:pt>
                <c:pt idx="58">
                  <c:v>1776.3</c:v>
                </c:pt>
                <c:pt idx="59">
                  <c:v>1771.2</c:v>
                </c:pt>
                <c:pt idx="60">
                  <c:v>1770.3</c:v>
                </c:pt>
                <c:pt idx="61">
                  <c:v>1768.3</c:v>
                </c:pt>
                <c:pt idx="62">
                  <c:v>1769.4</c:v>
                </c:pt>
                <c:pt idx="63">
                  <c:v>1768.8</c:v>
                </c:pt>
                <c:pt idx="64">
                  <c:v>1766.5</c:v>
                </c:pt>
                <c:pt idx="65">
                  <c:v>1759.1</c:v>
                </c:pt>
                <c:pt idx="66">
                  <c:v>1757.2</c:v>
                </c:pt>
                <c:pt idx="67">
                  <c:v>1729.5</c:v>
                </c:pt>
                <c:pt idx="68">
                  <c:v>1712.1</c:v>
                </c:pt>
                <c:pt idx="69">
                  <c:v>1732.1</c:v>
                </c:pt>
                <c:pt idx="70">
                  <c:v>1739</c:v>
                </c:pt>
                <c:pt idx="71">
                  <c:v>1746.2</c:v>
                </c:pt>
                <c:pt idx="72">
                  <c:v>1747.6</c:v>
                </c:pt>
                <c:pt idx="73">
                  <c:v>1746.3</c:v>
                </c:pt>
                <c:pt idx="74">
                  <c:v>1747.2</c:v>
                </c:pt>
                <c:pt idx="75">
                  <c:v>1746.9</c:v>
                </c:pt>
                <c:pt idx="76">
                  <c:v>1745.9</c:v>
                </c:pt>
                <c:pt idx="77">
                  <c:v>1743.5</c:v>
                </c:pt>
                <c:pt idx="78">
                  <c:v>1737.1</c:v>
                </c:pt>
                <c:pt idx="79">
                  <c:v>1735.8</c:v>
                </c:pt>
                <c:pt idx="80">
                  <c:v>1735.2</c:v>
                </c:pt>
                <c:pt idx="81">
                  <c:v>1732.8</c:v>
                </c:pt>
                <c:pt idx="82">
                  <c:v>1729.2</c:v>
                </c:pt>
                <c:pt idx="83">
                  <c:v>1729.6</c:v>
                </c:pt>
                <c:pt idx="84">
                  <c:v>1728.8</c:v>
                </c:pt>
                <c:pt idx="85">
                  <c:v>1727.2</c:v>
                </c:pt>
                <c:pt idx="86">
                  <c:v>1726.9</c:v>
                </c:pt>
                <c:pt idx="87">
                  <c:v>1727.3</c:v>
                </c:pt>
                <c:pt idx="88">
                  <c:v>1728.9</c:v>
                </c:pt>
                <c:pt idx="89">
                  <c:v>1727.4</c:v>
                </c:pt>
                <c:pt idx="90">
                  <c:v>1726.3</c:v>
                </c:pt>
                <c:pt idx="91">
                  <c:v>1729.5</c:v>
                </c:pt>
                <c:pt idx="92">
                  <c:v>1726.3</c:v>
                </c:pt>
                <c:pt idx="93">
                  <c:v>1721.3</c:v>
                </c:pt>
                <c:pt idx="94">
                  <c:v>1719.3</c:v>
                </c:pt>
                <c:pt idx="95">
                  <c:v>1716.2</c:v>
                </c:pt>
                <c:pt idx="96">
                  <c:v>1714.6</c:v>
                </c:pt>
                <c:pt idx="97">
                  <c:v>1711.5</c:v>
                </c:pt>
                <c:pt idx="98">
                  <c:v>1708.7</c:v>
                </c:pt>
                <c:pt idx="99">
                  <c:v>1707.7</c:v>
                </c:pt>
                <c:pt idx="100">
                  <c:v>1707.7</c:v>
                </c:pt>
                <c:pt idx="101">
                  <c:v>1704.8</c:v>
                </c:pt>
                <c:pt idx="102">
                  <c:v>1705.2</c:v>
                </c:pt>
                <c:pt idx="103">
                  <c:v>1703.3</c:v>
                </c:pt>
                <c:pt idx="104">
                  <c:v>1701.7</c:v>
                </c:pt>
                <c:pt idx="105">
                  <c:v>1697.2</c:v>
                </c:pt>
                <c:pt idx="106">
                  <c:v>1692.9</c:v>
                </c:pt>
                <c:pt idx="107">
                  <c:v>1694.2</c:v>
                </c:pt>
                <c:pt idx="108">
                  <c:v>1694.6</c:v>
                </c:pt>
                <c:pt idx="109">
                  <c:v>1694.3</c:v>
                </c:pt>
                <c:pt idx="110">
                  <c:v>1691.9</c:v>
                </c:pt>
                <c:pt idx="111">
                  <c:v>1688.8</c:v>
                </c:pt>
                <c:pt idx="112">
                  <c:v>1685.3</c:v>
                </c:pt>
                <c:pt idx="113">
                  <c:v>1682.7</c:v>
                </c:pt>
                <c:pt idx="114">
                  <c:v>1680.5</c:v>
                </c:pt>
                <c:pt idx="115">
                  <c:v>1677.2</c:v>
                </c:pt>
                <c:pt idx="116">
                  <c:v>1675.5</c:v>
                </c:pt>
                <c:pt idx="117">
                  <c:v>1674.5</c:v>
                </c:pt>
                <c:pt idx="118">
                  <c:v>1674.4</c:v>
                </c:pt>
                <c:pt idx="119">
                  <c:v>1671.2</c:v>
                </c:pt>
                <c:pt idx="120">
                  <c:v>1668.4</c:v>
                </c:pt>
                <c:pt idx="121">
                  <c:v>1666.6</c:v>
                </c:pt>
                <c:pt idx="122">
                  <c:v>1665.5</c:v>
                </c:pt>
                <c:pt idx="123">
                  <c:v>1664.7</c:v>
                </c:pt>
                <c:pt idx="124">
                  <c:v>1659.9</c:v>
                </c:pt>
                <c:pt idx="125">
                  <c:v>1656.6</c:v>
                </c:pt>
                <c:pt idx="126">
                  <c:v>1654</c:v>
                </c:pt>
                <c:pt idx="127">
                  <c:v>1651.3</c:v>
                </c:pt>
                <c:pt idx="128">
                  <c:v>1647.2</c:v>
                </c:pt>
                <c:pt idx="129">
                  <c:v>1644.8</c:v>
                </c:pt>
                <c:pt idx="130">
                  <c:v>1643.7</c:v>
                </c:pt>
                <c:pt idx="131">
                  <c:v>1640.2</c:v>
                </c:pt>
                <c:pt idx="132">
                  <c:v>1637.3</c:v>
                </c:pt>
                <c:pt idx="133">
                  <c:v>1634.6</c:v>
                </c:pt>
                <c:pt idx="134">
                  <c:v>1630.2</c:v>
                </c:pt>
                <c:pt idx="135">
                  <c:v>1625.2</c:v>
                </c:pt>
                <c:pt idx="136">
                  <c:v>1622.5</c:v>
                </c:pt>
                <c:pt idx="137">
                  <c:v>1619.4</c:v>
                </c:pt>
                <c:pt idx="138">
                  <c:v>1616.1</c:v>
                </c:pt>
                <c:pt idx="139">
                  <c:v>1615.2</c:v>
                </c:pt>
                <c:pt idx="140">
                  <c:v>1612.5</c:v>
                </c:pt>
                <c:pt idx="141">
                  <c:v>1607.3</c:v>
                </c:pt>
                <c:pt idx="142">
                  <c:v>1604.1</c:v>
                </c:pt>
                <c:pt idx="143">
                  <c:v>1603.1</c:v>
                </c:pt>
                <c:pt idx="144">
                  <c:v>1600.7</c:v>
                </c:pt>
                <c:pt idx="145">
                  <c:v>1599.5</c:v>
                </c:pt>
                <c:pt idx="146">
                  <c:v>1596.2</c:v>
                </c:pt>
                <c:pt idx="147">
                  <c:v>1593.7</c:v>
                </c:pt>
                <c:pt idx="148">
                  <c:v>1589.2</c:v>
                </c:pt>
                <c:pt idx="149">
                  <c:v>1586.3</c:v>
                </c:pt>
                <c:pt idx="150">
                  <c:v>1584.4</c:v>
                </c:pt>
                <c:pt idx="151">
                  <c:v>1580.9</c:v>
                </c:pt>
                <c:pt idx="152">
                  <c:v>1577.9</c:v>
                </c:pt>
                <c:pt idx="153">
                  <c:v>1574.5</c:v>
                </c:pt>
                <c:pt idx="154">
                  <c:v>1569.9</c:v>
                </c:pt>
                <c:pt idx="155">
                  <c:v>1567.7</c:v>
                </c:pt>
                <c:pt idx="156">
                  <c:v>1565.1</c:v>
                </c:pt>
                <c:pt idx="157">
                  <c:v>1562.3</c:v>
                </c:pt>
                <c:pt idx="158">
                  <c:v>1559</c:v>
                </c:pt>
                <c:pt idx="159">
                  <c:v>1555.4</c:v>
                </c:pt>
                <c:pt idx="160">
                  <c:v>1550.7</c:v>
                </c:pt>
                <c:pt idx="161">
                  <c:v>1548.8</c:v>
                </c:pt>
                <c:pt idx="162">
                  <c:v>1545.5</c:v>
                </c:pt>
                <c:pt idx="163">
                  <c:v>1542.2</c:v>
                </c:pt>
                <c:pt idx="164">
                  <c:v>1539.3</c:v>
                </c:pt>
                <c:pt idx="165">
                  <c:v>1534.9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4BE-4245-98A2-B47672BB1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70240"/>
        <c:axId val="226984320"/>
      </c:scatterChart>
      <c:valAx>
        <c:axId val="226970240"/>
        <c:scaling>
          <c:orientation val="minMax"/>
          <c:max val="43325.166799999999"/>
          <c:min val="43325"/>
        </c:scaling>
        <c:delete val="0"/>
        <c:axPos val="b"/>
        <c:numFmt formatCode="h:mm;@" sourceLinked="1"/>
        <c:majorTickMark val="out"/>
        <c:minorTickMark val="none"/>
        <c:tickLblPos val="nextTo"/>
        <c:crossAx val="226984320"/>
        <c:crosses val="autoZero"/>
        <c:crossBetween val="midCat"/>
        <c:majorUnit val="4.1700000000000008E-2"/>
      </c:valAx>
      <c:valAx>
        <c:axId val="226984320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26970240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'051217 PAR'!$L$17:$L$222</c:f>
              <c:numCache>
                <c:formatCode>h:mm;@</c:formatCode>
                <c:ptCount val="206"/>
                <c:pt idx="0">
                  <c:v>43074.009027777778</c:v>
                </c:pt>
                <c:pt idx="1">
                  <c:v>43074.009722222218</c:v>
                </c:pt>
                <c:pt idx="2">
                  <c:v>43074.010416666664</c:v>
                </c:pt>
                <c:pt idx="3">
                  <c:v>43074.011111111111</c:v>
                </c:pt>
                <c:pt idx="4">
                  <c:v>43074.011805555558</c:v>
                </c:pt>
                <c:pt idx="5">
                  <c:v>43074.012499999997</c:v>
                </c:pt>
                <c:pt idx="6">
                  <c:v>43074.013194444444</c:v>
                </c:pt>
                <c:pt idx="7">
                  <c:v>43074.013888888891</c:v>
                </c:pt>
                <c:pt idx="8">
                  <c:v>43074.01458333333</c:v>
                </c:pt>
                <c:pt idx="9">
                  <c:v>43074.015277777777</c:v>
                </c:pt>
                <c:pt idx="10">
                  <c:v>43074.015972222223</c:v>
                </c:pt>
                <c:pt idx="11">
                  <c:v>43074.016666666663</c:v>
                </c:pt>
                <c:pt idx="12">
                  <c:v>43074.017361111109</c:v>
                </c:pt>
                <c:pt idx="13">
                  <c:v>43074.018055555556</c:v>
                </c:pt>
                <c:pt idx="14">
                  <c:v>43074.018749999996</c:v>
                </c:pt>
                <c:pt idx="15">
                  <c:v>43074.019444444442</c:v>
                </c:pt>
                <c:pt idx="16">
                  <c:v>43074.020138888889</c:v>
                </c:pt>
                <c:pt idx="17">
                  <c:v>43074.020833333328</c:v>
                </c:pt>
                <c:pt idx="18">
                  <c:v>43074.021527777775</c:v>
                </c:pt>
                <c:pt idx="19">
                  <c:v>43074.022222222222</c:v>
                </c:pt>
                <c:pt idx="20">
                  <c:v>43074.022916666669</c:v>
                </c:pt>
                <c:pt idx="21">
                  <c:v>43074.023611111108</c:v>
                </c:pt>
                <c:pt idx="22">
                  <c:v>43074.024305555555</c:v>
                </c:pt>
                <c:pt idx="23">
                  <c:v>43074.025000000001</c:v>
                </c:pt>
                <c:pt idx="24">
                  <c:v>43074.025694444441</c:v>
                </c:pt>
                <c:pt idx="25">
                  <c:v>43074.026388888888</c:v>
                </c:pt>
                <c:pt idx="26">
                  <c:v>43074.027083333334</c:v>
                </c:pt>
                <c:pt idx="27">
                  <c:v>43074.027777777774</c:v>
                </c:pt>
                <c:pt idx="28">
                  <c:v>43074.02847222222</c:v>
                </c:pt>
                <c:pt idx="29">
                  <c:v>43074.029166666667</c:v>
                </c:pt>
                <c:pt idx="30">
                  <c:v>43074.029861111107</c:v>
                </c:pt>
                <c:pt idx="31">
                  <c:v>43074.030555555553</c:v>
                </c:pt>
                <c:pt idx="32">
                  <c:v>43074.03125</c:v>
                </c:pt>
                <c:pt idx="33">
                  <c:v>43074.031944444447</c:v>
                </c:pt>
                <c:pt idx="34">
                  <c:v>43074.032638888886</c:v>
                </c:pt>
                <c:pt idx="35">
                  <c:v>43074.033333333333</c:v>
                </c:pt>
                <c:pt idx="36">
                  <c:v>43074.03402777778</c:v>
                </c:pt>
                <c:pt idx="37">
                  <c:v>43074.034722222219</c:v>
                </c:pt>
                <c:pt idx="38">
                  <c:v>43074.035416666666</c:v>
                </c:pt>
                <c:pt idx="39">
                  <c:v>43074.036111111112</c:v>
                </c:pt>
                <c:pt idx="40">
                  <c:v>43074.036805555552</c:v>
                </c:pt>
                <c:pt idx="41">
                  <c:v>43074.037499999999</c:v>
                </c:pt>
                <c:pt idx="42">
                  <c:v>43074.038194444445</c:v>
                </c:pt>
                <c:pt idx="43">
                  <c:v>43074.038888888885</c:v>
                </c:pt>
                <c:pt idx="44">
                  <c:v>43074.039583333331</c:v>
                </c:pt>
                <c:pt idx="45">
                  <c:v>43074.040277777778</c:v>
                </c:pt>
                <c:pt idx="46">
                  <c:v>43074.040972222218</c:v>
                </c:pt>
                <c:pt idx="47">
                  <c:v>43074.041666666664</c:v>
                </c:pt>
                <c:pt idx="48">
                  <c:v>43074.042361111111</c:v>
                </c:pt>
                <c:pt idx="49">
                  <c:v>43074.043055555558</c:v>
                </c:pt>
                <c:pt idx="50">
                  <c:v>43074.043749999997</c:v>
                </c:pt>
                <c:pt idx="51">
                  <c:v>43074.044444444444</c:v>
                </c:pt>
                <c:pt idx="52">
                  <c:v>43074.045138888891</c:v>
                </c:pt>
                <c:pt idx="53">
                  <c:v>43074.04583333333</c:v>
                </c:pt>
                <c:pt idx="54">
                  <c:v>43074.046527777777</c:v>
                </c:pt>
                <c:pt idx="55">
                  <c:v>43074.047222222223</c:v>
                </c:pt>
                <c:pt idx="56">
                  <c:v>43074.047916666663</c:v>
                </c:pt>
                <c:pt idx="57">
                  <c:v>43074.048611111109</c:v>
                </c:pt>
                <c:pt idx="58">
                  <c:v>43074.049305555556</c:v>
                </c:pt>
                <c:pt idx="59">
                  <c:v>43074.049999999996</c:v>
                </c:pt>
                <c:pt idx="60">
                  <c:v>43074.050694444442</c:v>
                </c:pt>
                <c:pt idx="61">
                  <c:v>43074.051388888889</c:v>
                </c:pt>
                <c:pt idx="62">
                  <c:v>43074.052083333328</c:v>
                </c:pt>
                <c:pt idx="63">
                  <c:v>43074.052777777775</c:v>
                </c:pt>
                <c:pt idx="64">
                  <c:v>43074.053472222222</c:v>
                </c:pt>
                <c:pt idx="65">
                  <c:v>43074.054166666669</c:v>
                </c:pt>
                <c:pt idx="66">
                  <c:v>43074.054861111108</c:v>
                </c:pt>
                <c:pt idx="67">
                  <c:v>43074.055555555555</c:v>
                </c:pt>
                <c:pt idx="68">
                  <c:v>43074.056250000001</c:v>
                </c:pt>
                <c:pt idx="69">
                  <c:v>43074.056944444441</c:v>
                </c:pt>
                <c:pt idx="70">
                  <c:v>43074.057638888888</c:v>
                </c:pt>
                <c:pt idx="71">
                  <c:v>43074.058333333334</c:v>
                </c:pt>
                <c:pt idx="72">
                  <c:v>43074.059027777774</c:v>
                </c:pt>
                <c:pt idx="73">
                  <c:v>43074.05972222222</c:v>
                </c:pt>
                <c:pt idx="74">
                  <c:v>43074.060416666667</c:v>
                </c:pt>
                <c:pt idx="75">
                  <c:v>43074.061111111107</c:v>
                </c:pt>
                <c:pt idx="76">
                  <c:v>43074.061805555553</c:v>
                </c:pt>
                <c:pt idx="77">
                  <c:v>43074.0625</c:v>
                </c:pt>
                <c:pt idx="78">
                  <c:v>43074.063194444447</c:v>
                </c:pt>
                <c:pt idx="79">
                  <c:v>43074.063888888886</c:v>
                </c:pt>
                <c:pt idx="80">
                  <c:v>43074.064583333333</c:v>
                </c:pt>
                <c:pt idx="81">
                  <c:v>43074.06527777778</c:v>
                </c:pt>
                <c:pt idx="82">
                  <c:v>43074.065972222219</c:v>
                </c:pt>
                <c:pt idx="83">
                  <c:v>43074.066666666666</c:v>
                </c:pt>
                <c:pt idx="84">
                  <c:v>43074.067361111112</c:v>
                </c:pt>
                <c:pt idx="85">
                  <c:v>43074.068055555552</c:v>
                </c:pt>
                <c:pt idx="86">
                  <c:v>43074.068749999999</c:v>
                </c:pt>
                <c:pt idx="87">
                  <c:v>43074.069444444445</c:v>
                </c:pt>
                <c:pt idx="88">
                  <c:v>43074.070138888885</c:v>
                </c:pt>
                <c:pt idx="89">
                  <c:v>43074.070833333331</c:v>
                </c:pt>
                <c:pt idx="90">
                  <c:v>43074.071527777778</c:v>
                </c:pt>
                <c:pt idx="91">
                  <c:v>43074.072222222218</c:v>
                </c:pt>
                <c:pt idx="92">
                  <c:v>43074.072916666664</c:v>
                </c:pt>
                <c:pt idx="93">
                  <c:v>43074.073611111111</c:v>
                </c:pt>
                <c:pt idx="94">
                  <c:v>43074.074305555558</c:v>
                </c:pt>
                <c:pt idx="95">
                  <c:v>43074.074999999997</c:v>
                </c:pt>
                <c:pt idx="96">
                  <c:v>43074.075694444444</c:v>
                </c:pt>
                <c:pt idx="97">
                  <c:v>43074.076388888891</c:v>
                </c:pt>
                <c:pt idx="98">
                  <c:v>43074.07708333333</c:v>
                </c:pt>
                <c:pt idx="99">
                  <c:v>43074.077777777777</c:v>
                </c:pt>
                <c:pt idx="100">
                  <c:v>43074.078472222223</c:v>
                </c:pt>
                <c:pt idx="101">
                  <c:v>43074.079166666663</c:v>
                </c:pt>
                <c:pt idx="102">
                  <c:v>43074.079861111109</c:v>
                </c:pt>
                <c:pt idx="103">
                  <c:v>43074.080555555556</c:v>
                </c:pt>
                <c:pt idx="104">
                  <c:v>43074.081249999996</c:v>
                </c:pt>
                <c:pt idx="105">
                  <c:v>43074.081944444442</c:v>
                </c:pt>
                <c:pt idx="106">
                  <c:v>43074.082638888889</c:v>
                </c:pt>
                <c:pt idx="107">
                  <c:v>43074.083333333328</c:v>
                </c:pt>
                <c:pt idx="108">
                  <c:v>43074.084027777775</c:v>
                </c:pt>
                <c:pt idx="109">
                  <c:v>43074.084722222222</c:v>
                </c:pt>
                <c:pt idx="110">
                  <c:v>43074.085416666669</c:v>
                </c:pt>
                <c:pt idx="111">
                  <c:v>43074.086111111108</c:v>
                </c:pt>
                <c:pt idx="112">
                  <c:v>43074.086805555555</c:v>
                </c:pt>
                <c:pt idx="113">
                  <c:v>43074.087500000001</c:v>
                </c:pt>
                <c:pt idx="114">
                  <c:v>43074.088194444441</c:v>
                </c:pt>
                <c:pt idx="115">
                  <c:v>43074.088888888888</c:v>
                </c:pt>
                <c:pt idx="116">
                  <c:v>43074.089583333334</c:v>
                </c:pt>
                <c:pt idx="117">
                  <c:v>43074.090277777774</c:v>
                </c:pt>
                <c:pt idx="118">
                  <c:v>43074.09097222222</c:v>
                </c:pt>
                <c:pt idx="119">
                  <c:v>43074.091666666667</c:v>
                </c:pt>
                <c:pt idx="120">
                  <c:v>43074.092361111107</c:v>
                </c:pt>
                <c:pt idx="121">
                  <c:v>43074.093055555553</c:v>
                </c:pt>
                <c:pt idx="122">
                  <c:v>43074.09375</c:v>
                </c:pt>
                <c:pt idx="123">
                  <c:v>43074.094444444447</c:v>
                </c:pt>
                <c:pt idx="124">
                  <c:v>43074.095138888886</c:v>
                </c:pt>
                <c:pt idx="125">
                  <c:v>43074.095833333333</c:v>
                </c:pt>
                <c:pt idx="126">
                  <c:v>43074.09652777778</c:v>
                </c:pt>
                <c:pt idx="127">
                  <c:v>43074.097222222219</c:v>
                </c:pt>
                <c:pt idx="128">
                  <c:v>43074.097916666666</c:v>
                </c:pt>
                <c:pt idx="129">
                  <c:v>43074.098611111112</c:v>
                </c:pt>
                <c:pt idx="130">
                  <c:v>43074.099305555552</c:v>
                </c:pt>
                <c:pt idx="131">
                  <c:v>43074.1</c:v>
                </c:pt>
                <c:pt idx="132">
                  <c:v>43074.100694444445</c:v>
                </c:pt>
                <c:pt idx="133">
                  <c:v>43074.101388888885</c:v>
                </c:pt>
                <c:pt idx="134">
                  <c:v>43074.102083333331</c:v>
                </c:pt>
                <c:pt idx="135">
                  <c:v>43074.102777777778</c:v>
                </c:pt>
                <c:pt idx="136">
                  <c:v>43074.103472222218</c:v>
                </c:pt>
                <c:pt idx="137">
                  <c:v>43074.104166666664</c:v>
                </c:pt>
                <c:pt idx="138">
                  <c:v>43074.104861111111</c:v>
                </c:pt>
                <c:pt idx="139">
                  <c:v>43074.105555555558</c:v>
                </c:pt>
                <c:pt idx="140">
                  <c:v>43074.106249999997</c:v>
                </c:pt>
                <c:pt idx="141">
                  <c:v>43074.106944444444</c:v>
                </c:pt>
                <c:pt idx="142">
                  <c:v>43074.107638888891</c:v>
                </c:pt>
                <c:pt idx="143">
                  <c:v>43074.10833333333</c:v>
                </c:pt>
                <c:pt idx="144">
                  <c:v>43074.109027777777</c:v>
                </c:pt>
                <c:pt idx="145">
                  <c:v>43074.109722222223</c:v>
                </c:pt>
                <c:pt idx="146">
                  <c:v>43074.110416666663</c:v>
                </c:pt>
                <c:pt idx="147">
                  <c:v>43074.111111111109</c:v>
                </c:pt>
                <c:pt idx="148">
                  <c:v>43074.111805555556</c:v>
                </c:pt>
                <c:pt idx="149">
                  <c:v>43074.112499999996</c:v>
                </c:pt>
                <c:pt idx="150">
                  <c:v>43074.113194444442</c:v>
                </c:pt>
                <c:pt idx="151">
                  <c:v>43074.113888888889</c:v>
                </c:pt>
                <c:pt idx="152">
                  <c:v>43074.114583333328</c:v>
                </c:pt>
                <c:pt idx="153">
                  <c:v>43074.115277777775</c:v>
                </c:pt>
                <c:pt idx="154">
                  <c:v>43074.115972222222</c:v>
                </c:pt>
                <c:pt idx="155">
                  <c:v>43074.116666666669</c:v>
                </c:pt>
                <c:pt idx="156">
                  <c:v>43074.117361111108</c:v>
                </c:pt>
                <c:pt idx="157">
                  <c:v>43074.118055555555</c:v>
                </c:pt>
                <c:pt idx="158">
                  <c:v>43074.118750000001</c:v>
                </c:pt>
                <c:pt idx="159">
                  <c:v>43074.119444444441</c:v>
                </c:pt>
                <c:pt idx="160">
                  <c:v>43074.120138888888</c:v>
                </c:pt>
                <c:pt idx="161">
                  <c:v>43074.120833333334</c:v>
                </c:pt>
                <c:pt idx="162">
                  <c:v>43074.121527777774</c:v>
                </c:pt>
                <c:pt idx="163">
                  <c:v>43074.12222222222</c:v>
                </c:pt>
                <c:pt idx="164">
                  <c:v>43074.122916666667</c:v>
                </c:pt>
                <c:pt idx="165">
                  <c:v>43074.123611111107</c:v>
                </c:pt>
                <c:pt idx="166">
                  <c:v>43074.124305555553</c:v>
                </c:pt>
                <c:pt idx="167">
                  <c:v>43074.125</c:v>
                </c:pt>
                <c:pt idx="168">
                  <c:v>43074.125694444447</c:v>
                </c:pt>
                <c:pt idx="169">
                  <c:v>43074.126388888886</c:v>
                </c:pt>
                <c:pt idx="170">
                  <c:v>43074.127083333333</c:v>
                </c:pt>
                <c:pt idx="171">
                  <c:v>43074.12777777778</c:v>
                </c:pt>
                <c:pt idx="172">
                  <c:v>43074.128472222219</c:v>
                </c:pt>
                <c:pt idx="173">
                  <c:v>43074.129166666666</c:v>
                </c:pt>
                <c:pt idx="174">
                  <c:v>43074.129861111112</c:v>
                </c:pt>
                <c:pt idx="175">
                  <c:v>43074.130555555552</c:v>
                </c:pt>
                <c:pt idx="176">
                  <c:v>43074.131249999999</c:v>
                </c:pt>
                <c:pt idx="177">
                  <c:v>43074.131944444445</c:v>
                </c:pt>
                <c:pt idx="178">
                  <c:v>43074.132638888885</c:v>
                </c:pt>
                <c:pt idx="179">
                  <c:v>43074.133333333331</c:v>
                </c:pt>
                <c:pt idx="180">
                  <c:v>43074.134027777778</c:v>
                </c:pt>
                <c:pt idx="181">
                  <c:v>43074.134722222218</c:v>
                </c:pt>
                <c:pt idx="182">
                  <c:v>43074.135416666664</c:v>
                </c:pt>
                <c:pt idx="183">
                  <c:v>43074.136111111111</c:v>
                </c:pt>
                <c:pt idx="184">
                  <c:v>43074.136805555558</c:v>
                </c:pt>
                <c:pt idx="185">
                  <c:v>43074.137499999997</c:v>
                </c:pt>
                <c:pt idx="186">
                  <c:v>43074.138194444444</c:v>
                </c:pt>
                <c:pt idx="187">
                  <c:v>43074.138888888891</c:v>
                </c:pt>
                <c:pt idx="188">
                  <c:v>43074.13958333333</c:v>
                </c:pt>
                <c:pt idx="189">
                  <c:v>43074.140277777777</c:v>
                </c:pt>
                <c:pt idx="190">
                  <c:v>43074.140972222223</c:v>
                </c:pt>
                <c:pt idx="191">
                  <c:v>43074.141666666663</c:v>
                </c:pt>
                <c:pt idx="192">
                  <c:v>43074.142361111109</c:v>
                </c:pt>
                <c:pt idx="193">
                  <c:v>43074.143055555556</c:v>
                </c:pt>
                <c:pt idx="194">
                  <c:v>43074.143749999996</c:v>
                </c:pt>
                <c:pt idx="195">
                  <c:v>43074.144444444442</c:v>
                </c:pt>
                <c:pt idx="196">
                  <c:v>43074.145138888889</c:v>
                </c:pt>
                <c:pt idx="197">
                  <c:v>43074.145833333328</c:v>
                </c:pt>
                <c:pt idx="198">
                  <c:v>43074.146527777775</c:v>
                </c:pt>
                <c:pt idx="199">
                  <c:v>43074.147222222222</c:v>
                </c:pt>
                <c:pt idx="200">
                  <c:v>43074.147916666669</c:v>
                </c:pt>
                <c:pt idx="201">
                  <c:v>43074.148611111108</c:v>
                </c:pt>
                <c:pt idx="202">
                  <c:v>43074.149305555555</c:v>
                </c:pt>
                <c:pt idx="203">
                  <c:v>43074.15</c:v>
                </c:pt>
                <c:pt idx="204">
                  <c:v>43074.150694444441</c:v>
                </c:pt>
                <c:pt idx="205">
                  <c:v>43074.151388888888</c:v>
                </c:pt>
              </c:numCache>
            </c:numRef>
          </c:xVal>
          <c:yVal>
            <c:numRef>
              <c:f>'051217 PAR'!$M$17:$M$222</c:f>
              <c:numCache>
                <c:formatCode>General</c:formatCode>
                <c:ptCount val="206"/>
                <c:pt idx="0">
                  <c:v>162.30000000000001</c:v>
                </c:pt>
                <c:pt idx="1">
                  <c:v>168.78</c:v>
                </c:pt>
                <c:pt idx="2">
                  <c:v>171.55</c:v>
                </c:pt>
                <c:pt idx="3">
                  <c:v>174.08</c:v>
                </c:pt>
                <c:pt idx="4">
                  <c:v>175.79</c:v>
                </c:pt>
                <c:pt idx="5">
                  <c:v>176.44</c:v>
                </c:pt>
                <c:pt idx="6">
                  <c:v>176.76</c:v>
                </c:pt>
                <c:pt idx="7">
                  <c:v>176.78</c:v>
                </c:pt>
                <c:pt idx="8">
                  <c:v>176.51</c:v>
                </c:pt>
                <c:pt idx="9">
                  <c:v>176.69</c:v>
                </c:pt>
                <c:pt idx="10">
                  <c:v>177.08</c:v>
                </c:pt>
                <c:pt idx="11">
                  <c:v>177.54</c:v>
                </c:pt>
                <c:pt idx="12">
                  <c:v>177.78</c:v>
                </c:pt>
                <c:pt idx="13">
                  <c:v>178.17</c:v>
                </c:pt>
                <c:pt idx="14">
                  <c:v>179.48</c:v>
                </c:pt>
                <c:pt idx="15">
                  <c:v>181.93</c:v>
                </c:pt>
                <c:pt idx="16">
                  <c:v>184.82</c:v>
                </c:pt>
                <c:pt idx="17">
                  <c:v>187.51</c:v>
                </c:pt>
                <c:pt idx="18">
                  <c:v>190.42</c:v>
                </c:pt>
                <c:pt idx="19">
                  <c:v>192.9</c:v>
                </c:pt>
                <c:pt idx="20">
                  <c:v>194.29</c:v>
                </c:pt>
                <c:pt idx="21">
                  <c:v>194.44</c:v>
                </c:pt>
                <c:pt idx="22">
                  <c:v>193.67</c:v>
                </c:pt>
                <c:pt idx="23">
                  <c:v>192.95</c:v>
                </c:pt>
                <c:pt idx="24">
                  <c:v>192.73</c:v>
                </c:pt>
                <c:pt idx="25">
                  <c:v>192.97</c:v>
                </c:pt>
                <c:pt idx="26">
                  <c:v>193.44</c:v>
                </c:pt>
                <c:pt idx="27">
                  <c:v>193.85</c:v>
                </c:pt>
                <c:pt idx="28">
                  <c:v>193.88</c:v>
                </c:pt>
                <c:pt idx="29">
                  <c:v>193.77</c:v>
                </c:pt>
                <c:pt idx="30">
                  <c:v>193.94</c:v>
                </c:pt>
                <c:pt idx="31">
                  <c:v>194.63</c:v>
                </c:pt>
                <c:pt idx="32">
                  <c:v>196.04</c:v>
                </c:pt>
                <c:pt idx="33">
                  <c:v>198.26</c:v>
                </c:pt>
                <c:pt idx="34">
                  <c:v>201.06</c:v>
                </c:pt>
                <c:pt idx="35">
                  <c:v>204.43</c:v>
                </c:pt>
                <c:pt idx="36">
                  <c:v>207.39</c:v>
                </c:pt>
                <c:pt idx="37">
                  <c:v>209.52</c:v>
                </c:pt>
                <c:pt idx="38">
                  <c:v>210.27</c:v>
                </c:pt>
                <c:pt idx="39">
                  <c:v>209.69</c:v>
                </c:pt>
                <c:pt idx="40">
                  <c:v>208.47</c:v>
                </c:pt>
                <c:pt idx="41">
                  <c:v>207.23</c:v>
                </c:pt>
                <c:pt idx="42">
                  <c:v>206.48</c:v>
                </c:pt>
                <c:pt idx="43">
                  <c:v>205.75</c:v>
                </c:pt>
                <c:pt idx="44">
                  <c:v>204.7</c:v>
                </c:pt>
                <c:pt idx="45">
                  <c:v>203.38</c:v>
                </c:pt>
                <c:pt idx="46">
                  <c:v>202.18</c:v>
                </c:pt>
                <c:pt idx="47">
                  <c:v>201.38</c:v>
                </c:pt>
                <c:pt idx="48">
                  <c:v>200.9</c:v>
                </c:pt>
                <c:pt idx="49">
                  <c:v>200.28</c:v>
                </c:pt>
                <c:pt idx="50">
                  <c:v>199.24</c:v>
                </c:pt>
                <c:pt idx="51">
                  <c:v>198.03</c:v>
                </c:pt>
                <c:pt idx="52">
                  <c:v>196.89</c:v>
                </c:pt>
                <c:pt idx="53">
                  <c:v>196.65</c:v>
                </c:pt>
                <c:pt idx="54">
                  <c:v>197.19</c:v>
                </c:pt>
                <c:pt idx="55">
                  <c:v>198.31</c:v>
                </c:pt>
                <c:pt idx="56">
                  <c:v>199.8</c:v>
                </c:pt>
                <c:pt idx="57">
                  <c:v>201.47</c:v>
                </c:pt>
                <c:pt idx="58">
                  <c:v>203.53</c:v>
                </c:pt>
                <c:pt idx="59">
                  <c:v>205.78</c:v>
                </c:pt>
                <c:pt idx="60">
                  <c:v>208.24</c:v>
                </c:pt>
                <c:pt idx="61">
                  <c:v>210.52</c:v>
                </c:pt>
                <c:pt idx="62">
                  <c:v>212.24</c:v>
                </c:pt>
                <c:pt idx="63">
                  <c:v>213.26</c:v>
                </c:pt>
                <c:pt idx="64">
                  <c:v>213.67</c:v>
                </c:pt>
                <c:pt idx="65">
                  <c:v>213.41</c:v>
                </c:pt>
                <c:pt idx="66">
                  <c:v>212.51</c:v>
                </c:pt>
                <c:pt idx="67">
                  <c:v>211.33</c:v>
                </c:pt>
                <c:pt idx="68">
                  <c:v>210.07</c:v>
                </c:pt>
                <c:pt idx="69">
                  <c:v>208.67</c:v>
                </c:pt>
                <c:pt idx="70">
                  <c:v>207.07</c:v>
                </c:pt>
                <c:pt idx="71">
                  <c:v>205.19</c:v>
                </c:pt>
                <c:pt idx="72">
                  <c:v>203.21</c:v>
                </c:pt>
                <c:pt idx="73">
                  <c:v>201.64</c:v>
                </c:pt>
                <c:pt idx="74">
                  <c:v>200.94</c:v>
                </c:pt>
                <c:pt idx="75">
                  <c:v>201.21</c:v>
                </c:pt>
                <c:pt idx="76">
                  <c:v>202.12</c:v>
                </c:pt>
                <c:pt idx="77">
                  <c:v>203.28</c:v>
                </c:pt>
                <c:pt idx="78">
                  <c:v>204.68</c:v>
                </c:pt>
                <c:pt idx="79">
                  <c:v>206.21</c:v>
                </c:pt>
                <c:pt idx="80">
                  <c:v>207.23</c:v>
                </c:pt>
                <c:pt idx="81">
                  <c:v>208.03</c:v>
                </c:pt>
                <c:pt idx="82">
                  <c:v>209.15</c:v>
                </c:pt>
                <c:pt idx="83">
                  <c:v>211.57</c:v>
                </c:pt>
                <c:pt idx="84">
                  <c:v>215.3</c:v>
                </c:pt>
                <c:pt idx="85">
                  <c:v>219.89</c:v>
                </c:pt>
                <c:pt idx="86">
                  <c:v>224.01</c:v>
                </c:pt>
                <c:pt idx="87">
                  <c:v>226.86</c:v>
                </c:pt>
                <c:pt idx="88">
                  <c:v>227.98</c:v>
                </c:pt>
                <c:pt idx="89">
                  <c:v>227.41</c:v>
                </c:pt>
                <c:pt idx="90">
                  <c:v>226.25</c:v>
                </c:pt>
                <c:pt idx="91">
                  <c:v>225.73</c:v>
                </c:pt>
                <c:pt idx="92">
                  <c:v>226.48</c:v>
                </c:pt>
                <c:pt idx="93">
                  <c:v>227.91</c:v>
                </c:pt>
                <c:pt idx="94">
                  <c:v>229.22</c:v>
                </c:pt>
                <c:pt idx="95">
                  <c:v>230.14</c:v>
                </c:pt>
                <c:pt idx="96">
                  <c:v>230.85</c:v>
                </c:pt>
                <c:pt idx="97">
                  <c:v>231.22</c:v>
                </c:pt>
                <c:pt idx="98">
                  <c:v>231.34</c:v>
                </c:pt>
                <c:pt idx="99">
                  <c:v>232.16</c:v>
                </c:pt>
                <c:pt idx="100">
                  <c:v>233.89</c:v>
                </c:pt>
                <c:pt idx="101">
                  <c:v>236.19</c:v>
                </c:pt>
                <c:pt idx="102">
                  <c:v>238.25</c:v>
                </c:pt>
                <c:pt idx="103">
                  <c:v>239.35</c:v>
                </c:pt>
                <c:pt idx="104">
                  <c:v>239.36</c:v>
                </c:pt>
                <c:pt idx="105">
                  <c:v>238.55</c:v>
                </c:pt>
                <c:pt idx="106">
                  <c:v>237.43</c:v>
                </c:pt>
                <c:pt idx="107">
                  <c:v>236.52</c:v>
                </c:pt>
                <c:pt idx="108">
                  <c:v>235.6</c:v>
                </c:pt>
                <c:pt idx="109">
                  <c:v>233.81</c:v>
                </c:pt>
                <c:pt idx="110">
                  <c:v>230.59</c:v>
                </c:pt>
                <c:pt idx="111">
                  <c:v>226.34</c:v>
                </c:pt>
                <c:pt idx="112">
                  <c:v>222.23</c:v>
                </c:pt>
                <c:pt idx="113">
                  <c:v>220.15</c:v>
                </c:pt>
                <c:pt idx="114">
                  <c:v>218.74</c:v>
                </c:pt>
                <c:pt idx="115">
                  <c:v>217.9</c:v>
                </c:pt>
                <c:pt idx="116">
                  <c:v>217.09</c:v>
                </c:pt>
                <c:pt idx="117">
                  <c:v>216.23</c:v>
                </c:pt>
                <c:pt idx="118">
                  <c:v>215.52</c:v>
                </c:pt>
                <c:pt idx="119">
                  <c:v>215.18</c:v>
                </c:pt>
                <c:pt idx="120">
                  <c:v>215.32</c:v>
                </c:pt>
                <c:pt idx="121">
                  <c:v>215.39</c:v>
                </c:pt>
                <c:pt idx="122">
                  <c:v>215.56</c:v>
                </c:pt>
                <c:pt idx="123">
                  <c:v>212.97</c:v>
                </c:pt>
                <c:pt idx="124">
                  <c:v>212.94</c:v>
                </c:pt>
                <c:pt idx="125">
                  <c:v>211</c:v>
                </c:pt>
                <c:pt idx="126">
                  <c:v>209.02</c:v>
                </c:pt>
                <c:pt idx="127">
                  <c:v>207.59</c:v>
                </c:pt>
                <c:pt idx="128">
                  <c:v>206.74</c:v>
                </c:pt>
                <c:pt idx="129">
                  <c:v>206.3</c:v>
                </c:pt>
                <c:pt idx="130">
                  <c:v>206.5</c:v>
                </c:pt>
                <c:pt idx="131">
                  <c:v>207.67</c:v>
                </c:pt>
                <c:pt idx="132">
                  <c:v>208.19</c:v>
                </c:pt>
                <c:pt idx="133">
                  <c:v>208.48</c:v>
                </c:pt>
                <c:pt idx="134">
                  <c:v>209</c:v>
                </c:pt>
                <c:pt idx="135">
                  <c:v>209.81</c:v>
                </c:pt>
                <c:pt idx="136">
                  <c:v>211.43</c:v>
                </c:pt>
                <c:pt idx="137">
                  <c:v>213.73</c:v>
                </c:pt>
                <c:pt idx="138">
                  <c:v>216.75</c:v>
                </c:pt>
                <c:pt idx="139">
                  <c:v>219.15</c:v>
                </c:pt>
                <c:pt idx="140">
                  <c:v>219.77</c:v>
                </c:pt>
                <c:pt idx="141">
                  <c:v>218.44</c:v>
                </c:pt>
                <c:pt idx="142">
                  <c:v>216</c:v>
                </c:pt>
                <c:pt idx="143">
                  <c:v>213.66</c:v>
                </c:pt>
                <c:pt idx="144">
                  <c:v>212.1</c:v>
                </c:pt>
                <c:pt idx="145">
                  <c:v>211.12</c:v>
                </c:pt>
                <c:pt idx="146">
                  <c:v>210.65</c:v>
                </c:pt>
                <c:pt idx="147">
                  <c:v>210.5</c:v>
                </c:pt>
                <c:pt idx="148">
                  <c:v>210.07</c:v>
                </c:pt>
                <c:pt idx="149">
                  <c:v>209.2</c:v>
                </c:pt>
                <c:pt idx="150">
                  <c:v>207.91</c:v>
                </c:pt>
                <c:pt idx="151">
                  <c:v>206.85</c:v>
                </c:pt>
                <c:pt idx="152">
                  <c:v>205.44</c:v>
                </c:pt>
                <c:pt idx="153">
                  <c:v>203.77</c:v>
                </c:pt>
                <c:pt idx="154">
                  <c:v>201.93</c:v>
                </c:pt>
                <c:pt idx="155">
                  <c:v>200.61</c:v>
                </c:pt>
                <c:pt idx="156">
                  <c:v>200.39</c:v>
                </c:pt>
                <c:pt idx="157">
                  <c:v>200.94</c:v>
                </c:pt>
                <c:pt idx="158">
                  <c:v>201.03</c:v>
                </c:pt>
                <c:pt idx="159">
                  <c:v>199.99</c:v>
                </c:pt>
                <c:pt idx="160">
                  <c:v>198.11</c:v>
                </c:pt>
                <c:pt idx="161">
                  <c:v>195.86</c:v>
                </c:pt>
                <c:pt idx="162">
                  <c:v>193.55</c:v>
                </c:pt>
                <c:pt idx="163">
                  <c:v>191.22</c:v>
                </c:pt>
                <c:pt idx="164">
                  <c:v>188.88</c:v>
                </c:pt>
                <c:pt idx="165">
                  <c:v>186.72</c:v>
                </c:pt>
                <c:pt idx="166">
                  <c:v>186.15</c:v>
                </c:pt>
                <c:pt idx="167">
                  <c:v>186.17</c:v>
                </c:pt>
                <c:pt idx="168">
                  <c:v>186.54</c:v>
                </c:pt>
                <c:pt idx="169">
                  <c:v>186.67</c:v>
                </c:pt>
                <c:pt idx="170">
                  <c:v>186.54</c:v>
                </c:pt>
                <c:pt idx="171">
                  <c:v>186.51</c:v>
                </c:pt>
                <c:pt idx="172">
                  <c:v>186.24</c:v>
                </c:pt>
                <c:pt idx="173">
                  <c:v>185.11</c:v>
                </c:pt>
                <c:pt idx="174">
                  <c:v>183.11</c:v>
                </c:pt>
                <c:pt idx="175">
                  <c:v>181.01</c:v>
                </c:pt>
                <c:pt idx="176">
                  <c:v>179.78</c:v>
                </c:pt>
                <c:pt idx="177">
                  <c:v>179.62</c:v>
                </c:pt>
                <c:pt idx="178">
                  <c:v>180.03</c:v>
                </c:pt>
                <c:pt idx="179">
                  <c:v>180.53</c:v>
                </c:pt>
                <c:pt idx="180">
                  <c:v>181.08</c:v>
                </c:pt>
                <c:pt idx="181">
                  <c:v>181.7</c:v>
                </c:pt>
                <c:pt idx="182">
                  <c:v>181.91</c:v>
                </c:pt>
                <c:pt idx="183">
                  <c:v>181.1</c:v>
                </c:pt>
                <c:pt idx="184">
                  <c:v>179.72</c:v>
                </c:pt>
                <c:pt idx="185">
                  <c:v>178.52</c:v>
                </c:pt>
                <c:pt idx="186">
                  <c:v>177.85</c:v>
                </c:pt>
                <c:pt idx="187">
                  <c:v>177.39</c:v>
                </c:pt>
                <c:pt idx="188">
                  <c:v>176.6</c:v>
                </c:pt>
                <c:pt idx="189">
                  <c:v>174.92</c:v>
                </c:pt>
                <c:pt idx="190">
                  <c:v>172.34</c:v>
                </c:pt>
                <c:pt idx="191">
                  <c:v>169.43</c:v>
                </c:pt>
                <c:pt idx="192">
                  <c:v>166.42</c:v>
                </c:pt>
                <c:pt idx="193">
                  <c:v>163.61000000000001</c:v>
                </c:pt>
                <c:pt idx="194">
                  <c:v>161.18</c:v>
                </c:pt>
                <c:pt idx="195">
                  <c:v>158.66999999999999</c:v>
                </c:pt>
                <c:pt idx="196">
                  <c:v>158.31</c:v>
                </c:pt>
                <c:pt idx="197">
                  <c:v>157.49</c:v>
                </c:pt>
                <c:pt idx="198">
                  <c:v>156.25</c:v>
                </c:pt>
                <c:pt idx="199">
                  <c:v>154.30000000000001</c:v>
                </c:pt>
                <c:pt idx="200">
                  <c:v>152.35</c:v>
                </c:pt>
                <c:pt idx="201">
                  <c:v>150.94</c:v>
                </c:pt>
                <c:pt idx="202">
                  <c:v>149.76</c:v>
                </c:pt>
                <c:pt idx="203">
                  <c:v>147.96</c:v>
                </c:pt>
                <c:pt idx="204">
                  <c:v>145.65</c:v>
                </c:pt>
                <c:pt idx="205">
                  <c:v>143.29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BF2-4544-9BB1-876B84796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48992"/>
        <c:axId val="226950528"/>
      </c:scatterChart>
      <c:valAx>
        <c:axId val="226948992"/>
        <c:scaling>
          <c:orientation val="minMax"/>
          <c:max val="43074.166799999999"/>
          <c:min val="43074"/>
        </c:scaling>
        <c:delete val="0"/>
        <c:axPos val="b"/>
        <c:numFmt formatCode="h:mm;@" sourceLinked="1"/>
        <c:majorTickMark val="out"/>
        <c:minorTickMark val="none"/>
        <c:tickLblPos val="nextTo"/>
        <c:crossAx val="226950528"/>
        <c:crosses val="autoZero"/>
        <c:crossBetween val="midCat"/>
        <c:majorUnit val="4.1700000000000008E-2"/>
      </c:valAx>
      <c:valAx>
        <c:axId val="226950528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26948992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Feuil2!$G$5:$G$10</c:f>
                <c:numCache>
                  <c:formatCode>General</c:formatCode>
                  <c:ptCount val="6"/>
                  <c:pt idx="0">
                    <c:v>132.08896504544876</c:v>
                  </c:pt>
                  <c:pt idx="1">
                    <c:v>44.682048188655514</c:v>
                  </c:pt>
                  <c:pt idx="2">
                    <c:v>37.458520824150725</c:v>
                  </c:pt>
                  <c:pt idx="3">
                    <c:v>80.39207621885248</c:v>
                  </c:pt>
                  <c:pt idx="4">
                    <c:v>34.632188463592342</c:v>
                  </c:pt>
                  <c:pt idx="5">
                    <c:v>77.235751982701274</c:v>
                  </c:pt>
                </c:numCache>
              </c:numRef>
            </c:plus>
            <c:minus>
              <c:numRef>
                <c:f>Feuil2!$G$5:$G$10</c:f>
                <c:numCache>
                  <c:formatCode>General</c:formatCode>
                  <c:ptCount val="6"/>
                  <c:pt idx="0">
                    <c:v>132.08896504544876</c:v>
                  </c:pt>
                  <c:pt idx="1">
                    <c:v>44.682048188655514</c:v>
                  </c:pt>
                  <c:pt idx="2">
                    <c:v>37.458520824150725</c:v>
                  </c:pt>
                  <c:pt idx="3">
                    <c:v>80.39207621885248</c:v>
                  </c:pt>
                  <c:pt idx="4">
                    <c:v>34.632188463592342</c:v>
                  </c:pt>
                  <c:pt idx="5">
                    <c:v>77.235751982701274</c:v>
                  </c:pt>
                </c:numCache>
              </c:numRef>
            </c:minus>
          </c:errBars>
          <c:xVal>
            <c:numRef>
              <c:f>Feuil2!$C$5:$C$10</c:f>
              <c:numCache>
                <c:formatCode>h:mm</c:formatCode>
                <c:ptCount val="6"/>
                <c:pt idx="0">
                  <c:v>3.4027777777777768E-2</c:v>
                </c:pt>
                <c:pt idx="1">
                  <c:v>5.4166666666666696E-2</c:v>
                </c:pt>
                <c:pt idx="2">
                  <c:v>7.2222222222222188E-2</c:v>
                </c:pt>
                <c:pt idx="3">
                  <c:v>9.375E-2</c:v>
                </c:pt>
                <c:pt idx="4">
                  <c:v>0.11388888888888882</c:v>
                </c:pt>
                <c:pt idx="5">
                  <c:v>0.13611111111111107</c:v>
                </c:pt>
              </c:numCache>
            </c:numRef>
          </c:xVal>
          <c:yVal>
            <c:numRef>
              <c:f>Feuil2!$D$5:$D$10</c:f>
              <c:numCache>
                <c:formatCode>0.00</c:formatCode>
                <c:ptCount val="6"/>
                <c:pt idx="0">
                  <c:v>1034.0743333333332</c:v>
                </c:pt>
                <c:pt idx="1">
                  <c:v>804.4609999999999</c:v>
                </c:pt>
                <c:pt idx="2">
                  <c:v>810.85600000000011</c:v>
                </c:pt>
                <c:pt idx="3">
                  <c:v>767.79033333333336</c:v>
                </c:pt>
                <c:pt idx="4">
                  <c:v>655.15933333333339</c:v>
                </c:pt>
                <c:pt idx="5">
                  <c:v>609.2589999999999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E1-4907-B619-58A779913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35392"/>
        <c:axId val="327436928"/>
      </c:scatterChart>
      <c:valAx>
        <c:axId val="3274353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36928"/>
        <c:crosses val="autoZero"/>
        <c:crossBetween val="midCat"/>
        <c:majorUnit val="4.1700000000000008E-2"/>
      </c:valAx>
      <c:valAx>
        <c:axId val="327436928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35392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papier'!$G$27:$G$33</c:f>
                <c:numCache>
                  <c:formatCode>General</c:formatCode>
                  <c:ptCount val="7"/>
                  <c:pt idx="0">
                    <c:v>54.806257708404019</c:v>
                  </c:pt>
                  <c:pt idx="1">
                    <c:v>64.013520728914145</c:v>
                  </c:pt>
                  <c:pt idx="2">
                    <c:v>70.754090558622721</c:v>
                  </c:pt>
                  <c:pt idx="3">
                    <c:v>47.397625534759989</c:v>
                  </c:pt>
                  <c:pt idx="4">
                    <c:v>35.361215110783846</c:v>
                  </c:pt>
                  <c:pt idx="5">
                    <c:v>101.2365103019218</c:v>
                  </c:pt>
                  <c:pt idx="6">
                    <c:v>59.282534070144038</c:v>
                  </c:pt>
                </c:numCache>
              </c:numRef>
            </c:plus>
            <c:minus>
              <c:numRef>
                <c:f>'Fig papier'!$G$27:$G$33</c:f>
                <c:numCache>
                  <c:formatCode>General</c:formatCode>
                  <c:ptCount val="7"/>
                  <c:pt idx="0">
                    <c:v>54.806257708404019</c:v>
                  </c:pt>
                  <c:pt idx="1">
                    <c:v>64.013520728914145</c:v>
                  </c:pt>
                  <c:pt idx="2">
                    <c:v>70.754090558622721</c:v>
                  </c:pt>
                  <c:pt idx="3">
                    <c:v>47.397625534759989</c:v>
                  </c:pt>
                  <c:pt idx="4">
                    <c:v>35.361215110783846</c:v>
                  </c:pt>
                  <c:pt idx="5">
                    <c:v>101.2365103019218</c:v>
                  </c:pt>
                  <c:pt idx="6">
                    <c:v>59.282534070144038</c:v>
                  </c:pt>
                </c:numCache>
              </c:numRef>
            </c:minus>
          </c:errBars>
          <c:xVal>
            <c:numRef>
              <c:f>'Fig papier'!$C$27:$C$33</c:f>
              <c:numCache>
                <c:formatCode>h:mm</c:formatCode>
                <c:ptCount val="7"/>
                <c:pt idx="0">
                  <c:v>1.041666666666663E-2</c:v>
                </c:pt>
                <c:pt idx="1">
                  <c:v>3.333333333333327E-2</c:v>
                </c:pt>
                <c:pt idx="2">
                  <c:v>5.7638888888888851E-2</c:v>
                </c:pt>
                <c:pt idx="3">
                  <c:v>7.8472222222222221E-2</c:v>
                </c:pt>
                <c:pt idx="4">
                  <c:v>0.10000000000000003</c:v>
                </c:pt>
                <c:pt idx="5">
                  <c:v>0.12083333333333329</c:v>
                </c:pt>
                <c:pt idx="6">
                  <c:v>0.14166666666666666</c:v>
                </c:pt>
              </c:numCache>
            </c:numRef>
          </c:xVal>
          <c:yVal>
            <c:numRef>
              <c:f>'Fig papier'!$D$27:$D$33</c:f>
              <c:numCache>
                <c:formatCode>0.00</c:formatCode>
                <c:ptCount val="7"/>
                <c:pt idx="0">
                  <c:v>404.315</c:v>
                </c:pt>
                <c:pt idx="1">
                  <c:v>461.1756666666667</c:v>
                </c:pt>
                <c:pt idx="2">
                  <c:v>479.67633333333333</c:v>
                </c:pt>
                <c:pt idx="3">
                  <c:v>447.54400000000004</c:v>
                </c:pt>
                <c:pt idx="4">
                  <c:v>403.26266666666669</c:v>
                </c:pt>
                <c:pt idx="5">
                  <c:v>406.25966666666665</c:v>
                </c:pt>
                <c:pt idx="6">
                  <c:v>389.33833333333331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4B-48C2-9920-F3B8CC906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21952"/>
        <c:axId val="327423488"/>
      </c:scatterChart>
      <c:valAx>
        <c:axId val="32742195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23488"/>
        <c:crosses val="autoZero"/>
        <c:crossBetween val="midCat"/>
        <c:majorUnit val="4.1700000000000008E-2"/>
      </c:valAx>
      <c:valAx>
        <c:axId val="327423488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21952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'PAR 22 08 17'!$M$32:$M$172</c:f>
              <c:numCache>
                <c:formatCode>h:mm;@</c:formatCode>
                <c:ptCount val="141"/>
                <c:pt idx="0">
                  <c:v>42969.036111111112</c:v>
                </c:pt>
                <c:pt idx="1">
                  <c:v>42969.036805555552</c:v>
                </c:pt>
                <c:pt idx="2">
                  <c:v>42969.037499999999</c:v>
                </c:pt>
                <c:pt idx="3">
                  <c:v>42969.038194444445</c:v>
                </c:pt>
                <c:pt idx="4">
                  <c:v>42969.038888888885</c:v>
                </c:pt>
                <c:pt idx="5">
                  <c:v>42969.039583333331</c:v>
                </c:pt>
                <c:pt idx="6">
                  <c:v>42969.040277777778</c:v>
                </c:pt>
                <c:pt idx="7">
                  <c:v>42969.040972222218</c:v>
                </c:pt>
                <c:pt idx="8">
                  <c:v>42969.041666666664</c:v>
                </c:pt>
                <c:pt idx="9">
                  <c:v>42969.042361111111</c:v>
                </c:pt>
                <c:pt idx="10">
                  <c:v>42969.04305555555</c:v>
                </c:pt>
                <c:pt idx="11">
                  <c:v>42969.043749999997</c:v>
                </c:pt>
                <c:pt idx="12">
                  <c:v>42969.044444444444</c:v>
                </c:pt>
                <c:pt idx="13">
                  <c:v>42969.045138888891</c:v>
                </c:pt>
                <c:pt idx="14">
                  <c:v>42969.04583333333</c:v>
                </c:pt>
                <c:pt idx="15">
                  <c:v>42969.046527777777</c:v>
                </c:pt>
                <c:pt idx="16">
                  <c:v>42969.047222222223</c:v>
                </c:pt>
                <c:pt idx="17">
                  <c:v>42969.047916666663</c:v>
                </c:pt>
                <c:pt idx="18">
                  <c:v>42969.048611111109</c:v>
                </c:pt>
                <c:pt idx="19">
                  <c:v>42969.049305555556</c:v>
                </c:pt>
                <c:pt idx="20">
                  <c:v>42969.049999999996</c:v>
                </c:pt>
                <c:pt idx="21">
                  <c:v>42969.050694444442</c:v>
                </c:pt>
                <c:pt idx="22">
                  <c:v>42969.051388888889</c:v>
                </c:pt>
                <c:pt idx="23">
                  <c:v>42969.052083333328</c:v>
                </c:pt>
                <c:pt idx="24">
                  <c:v>42969.052777777775</c:v>
                </c:pt>
                <c:pt idx="25">
                  <c:v>42969.053472222222</c:v>
                </c:pt>
                <c:pt idx="26">
                  <c:v>42969.054166666661</c:v>
                </c:pt>
                <c:pt idx="27">
                  <c:v>42969.054861111108</c:v>
                </c:pt>
                <c:pt idx="28">
                  <c:v>42969.055555555555</c:v>
                </c:pt>
                <c:pt idx="29">
                  <c:v>42969.056250000001</c:v>
                </c:pt>
                <c:pt idx="30">
                  <c:v>42969.056944444441</c:v>
                </c:pt>
                <c:pt idx="31">
                  <c:v>42969.057638888888</c:v>
                </c:pt>
                <c:pt idx="32">
                  <c:v>42969.058333333334</c:v>
                </c:pt>
                <c:pt idx="33">
                  <c:v>42969.059027777774</c:v>
                </c:pt>
                <c:pt idx="34">
                  <c:v>42969.05972222222</c:v>
                </c:pt>
                <c:pt idx="35">
                  <c:v>42969.060416666667</c:v>
                </c:pt>
                <c:pt idx="36">
                  <c:v>42969.061111111107</c:v>
                </c:pt>
                <c:pt idx="37">
                  <c:v>42969.061805555553</c:v>
                </c:pt>
                <c:pt idx="38">
                  <c:v>42969.0625</c:v>
                </c:pt>
                <c:pt idx="39">
                  <c:v>42969.063194444439</c:v>
                </c:pt>
                <c:pt idx="40">
                  <c:v>42969.063888888886</c:v>
                </c:pt>
                <c:pt idx="41">
                  <c:v>42969.064583333333</c:v>
                </c:pt>
                <c:pt idx="42">
                  <c:v>42969.065277777772</c:v>
                </c:pt>
                <c:pt idx="43">
                  <c:v>42969.065972222219</c:v>
                </c:pt>
                <c:pt idx="44">
                  <c:v>42969.066666666666</c:v>
                </c:pt>
                <c:pt idx="45">
                  <c:v>42969.067361111112</c:v>
                </c:pt>
                <c:pt idx="46">
                  <c:v>42969.068055555552</c:v>
                </c:pt>
                <c:pt idx="47">
                  <c:v>42969.068749999999</c:v>
                </c:pt>
                <c:pt idx="48">
                  <c:v>42969.069444444445</c:v>
                </c:pt>
                <c:pt idx="49">
                  <c:v>42969.070138888885</c:v>
                </c:pt>
                <c:pt idx="50">
                  <c:v>42969.070833333331</c:v>
                </c:pt>
                <c:pt idx="51">
                  <c:v>42969.071527777778</c:v>
                </c:pt>
                <c:pt idx="52">
                  <c:v>42969.072222222218</c:v>
                </c:pt>
                <c:pt idx="53">
                  <c:v>42969.072916666664</c:v>
                </c:pt>
                <c:pt idx="54">
                  <c:v>42969.073611111111</c:v>
                </c:pt>
                <c:pt idx="55">
                  <c:v>42969.07430555555</c:v>
                </c:pt>
                <c:pt idx="56">
                  <c:v>42969.074999999997</c:v>
                </c:pt>
                <c:pt idx="57">
                  <c:v>42969.075694444444</c:v>
                </c:pt>
                <c:pt idx="58">
                  <c:v>42969.076388888891</c:v>
                </c:pt>
                <c:pt idx="59">
                  <c:v>42969.07708333333</c:v>
                </c:pt>
                <c:pt idx="60">
                  <c:v>42969.077777777777</c:v>
                </c:pt>
                <c:pt idx="61">
                  <c:v>42969.078472222223</c:v>
                </c:pt>
                <c:pt idx="62">
                  <c:v>42969.079166666663</c:v>
                </c:pt>
                <c:pt idx="63">
                  <c:v>42969.079861111109</c:v>
                </c:pt>
                <c:pt idx="64">
                  <c:v>42969.080555555556</c:v>
                </c:pt>
                <c:pt idx="65">
                  <c:v>42969.081249999996</c:v>
                </c:pt>
                <c:pt idx="66">
                  <c:v>42969.081944444442</c:v>
                </c:pt>
                <c:pt idx="67">
                  <c:v>42969.082638888889</c:v>
                </c:pt>
                <c:pt idx="68">
                  <c:v>42969.083333333328</c:v>
                </c:pt>
                <c:pt idx="69">
                  <c:v>42969.084027777775</c:v>
                </c:pt>
                <c:pt idx="70">
                  <c:v>42969.084722222222</c:v>
                </c:pt>
                <c:pt idx="71">
                  <c:v>42969.085416666661</c:v>
                </c:pt>
                <c:pt idx="72">
                  <c:v>42969.086111111108</c:v>
                </c:pt>
                <c:pt idx="73">
                  <c:v>42969.086805555555</c:v>
                </c:pt>
                <c:pt idx="74">
                  <c:v>42969.087500000001</c:v>
                </c:pt>
                <c:pt idx="75">
                  <c:v>42969.088194444441</c:v>
                </c:pt>
                <c:pt idx="76">
                  <c:v>42969.088888888888</c:v>
                </c:pt>
                <c:pt idx="77">
                  <c:v>42969.089583333334</c:v>
                </c:pt>
                <c:pt idx="78">
                  <c:v>42969.090277777774</c:v>
                </c:pt>
                <c:pt idx="79">
                  <c:v>42969.09097222222</c:v>
                </c:pt>
                <c:pt idx="80">
                  <c:v>42969.091666666667</c:v>
                </c:pt>
                <c:pt idx="81">
                  <c:v>42969.092361111107</c:v>
                </c:pt>
                <c:pt idx="82">
                  <c:v>42969.093055555553</c:v>
                </c:pt>
                <c:pt idx="83">
                  <c:v>42969.09375</c:v>
                </c:pt>
                <c:pt idx="84">
                  <c:v>42969.094444444439</c:v>
                </c:pt>
                <c:pt idx="85">
                  <c:v>42969.095138888886</c:v>
                </c:pt>
                <c:pt idx="86">
                  <c:v>42969.095833333333</c:v>
                </c:pt>
                <c:pt idx="87">
                  <c:v>42969.096527777772</c:v>
                </c:pt>
                <c:pt idx="88">
                  <c:v>42969.097222222219</c:v>
                </c:pt>
                <c:pt idx="89">
                  <c:v>42969.097916666666</c:v>
                </c:pt>
                <c:pt idx="90">
                  <c:v>42969.098611111112</c:v>
                </c:pt>
                <c:pt idx="91">
                  <c:v>42969.099305555552</c:v>
                </c:pt>
                <c:pt idx="92">
                  <c:v>42969.1</c:v>
                </c:pt>
                <c:pt idx="93">
                  <c:v>42969.100694444445</c:v>
                </c:pt>
                <c:pt idx="94">
                  <c:v>42969.101388888885</c:v>
                </c:pt>
                <c:pt idx="95">
                  <c:v>42969.102083333331</c:v>
                </c:pt>
                <c:pt idx="96">
                  <c:v>42969.102777777778</c:v>
                </c:pt>
                <c:pt idx="97">
                  <c:v>42969.103472222218</c:v>
                </c:pt>
                <c:pt idx="98">
                  <c:v>42969.104166666664</c:v>
                </c:pt>
                <c:pt idx="99">
                  <c:v>42969.104861111111</c:v>
                </c:pt>
                <c:pt idx="100">
                  <c:v>42969.10555555555</c:v>
                </c:pt>
                <c:pt idx="101">
                  <c:v>42969.106249999997</c:v>
                </c:pt>
                <c:pt idx="102">
                  <c:v>42969.106944444444</c:v>
                </c:pt>
                <c:pt idx="103">
                  <c:v>42969.107638888891</c:v>
                </c:pt>
                <c:pt idx="104">
                  <c:v>42969.10833333333</c:v>
                </c:pt>
                <c:pt idx="105">
                  <c:v>42969.109027777777</c:v>
                </c:pt>
                <c:pt idx="106">
                  <c:v>42969.109722222223</c:v>
                </c:pt>
                <c:pt idx="107">
                  <c:v>42969.110416666663</c:v>
                </c:pt>
                <c:pt idx="108">
                  <c:v>42969.111111111109</c:v>
                </c:pt>
                <c:pt idx="109">
                  <c:v>42969.111805555556</c:v>
                </c:pt>
                <c:pt idx="110">
                  <c:v>42969.112499999996</c:v>
                </c:pt>
                <c:pt idx="111">
                  <c:v>42969.113194444442</c:v>
                </c:pt>
                <c:pt idx="112">
                  <c:v>42969.113888888889</c:v>
                </c:pt>
                <c:pt idx="113">
                  <c:v>42969.114583333328</c:v>
                </c:pt>
                <c:pt idx="114">
                  <c:v>42969.115277777775</c:v>
                </c:pt>
                <c:pt idx="115">
                  <c:v>42969.115972222222</c:v>
                </c:pt>
                <c:pt idx="116">
                  <c:v>42969.116666666661</c:v>
                </c:pt>
                <c:pt idx="117">
                  <c:v>42969.117361111108</c:v>
                </c:pt>
                <c:pt idx="118">
                  <c:v>42969.118055555555</c:v>
                </c:pt>
                <c:pt idx="119">
                  <c:v>42969.118750000001</c:v>
                </c:pt>
                <c:pt idx="120">
                  <c:v>42969.119444444441</c:v>
                </c:pt>
                <c:pt idx="121">
                  <c:v>42969.120138888888</c:v>
                </c:pt>
                <c:pt idx="122">
                  <c:v>42969.120833333334</c:v>
                </c:pt>
                <c:pt idx="123">
                  <c:v>42969.121527777774</c:v>
                </c:pt>
                <c:pt idx="124">
                  <c:v>42969.12222222222</c:v>
                </c:pt>
                <c:pt idx="125">
                  <c:v>42969.122916666667</c:v>
                </c:pt>
                <c:pt idx="126">
                  <c:v>42969.123611111107</c:v>
                </c:pt>
                <c:pt idx="127">
                  <c:v>42969.124305555553</c:v>
                </c:pt>
                <c:pt idx="128">
                  <c:v>42969.125</c:v>
                </c:pt>
                <c:pt idx="129">
                  <c:v>42969.125694444439</c:v>
                </c:pt>
                <c:pt idx="130">
                  <c:v>42969.126388888886</c:v>
                </c:pt>
                <c:pt idx="131">
                  <c:v>42969.127083333333</c:v>
                </c:pt>
                <c:pt idx="132">
                  <c:v>42969.127777777772</c:v>
                </c:pt>
                <c:pt idx="133">
                  <c:v>42969.128472222219</c:v>
                </c:pt>
                <c:pt idx="134">
                  <c:v>42969.129166666666</c:v>
                </c:pt>
                <c:pt idx="135">
                  <c:v>42969.129861111112</c:v>
                </c:pt>
                <c:pt idx="136">
                  <c:v>42969.130555555552</c:v>
                </c:pt>
                <c:pt idx="137">
                  <c:v>42969.131249999999</c:v>
                </c:pt>
                <c:pt idx="138">
                  <c:v>42969.131944444445</c:v>
                </c:pt>
                <c:pt idx="139">
                  <c:v>42969.132638888885</c:v>
                </c:pt>
                <c:pt idx="140">
                  <c:v>42969.133333333331</c:v>
                </c:pt>
              </c:numCache>
            </c:numRef>
          </c:xVal>
          <c:yVal>
            <c:numRef>
              <c:f>'PAR 22 08 17'!$N$32:$N$172</c:f>
              <c:numCache>
                <c:formatCode>General</c:formatCode>
                <c:ptCount val="141"/>
                <c:pt idx="0">
                  <c:v>1524.8</c:v>
                </c:pt>
                <c:pt idx="1">
                  <c:v>1525.1</c:v>
                </c:pt>
                <c:pt idx="2">
                  <c:v>1514.5</c:v>
                </c:pt>
                <c:pt idx="3">
                  <c:v>1529.4</c:v>
                </c:pt>
                <c:pt idx="4">
                  <c:v>1538.6</c:v>
                </c:pt>
                <c:pt idx="5">
                  <c:v>1547.8</c:v>
                </c:pt>
                <c:pt idx="6">
                  <c:v>1542</c:v>
                </c:pt>
                <c:pt idx="7">
                  <c:v>1546.2</c:v>
                </c:pt>
                <c:pt idx="8">
                  <c:v>1563.2</c:v>
                </c:pt>
                <c:pt idx="9">
                  <c:v>1567</c:v>
                </c:pt>
                <c:pt idx="10">
                  <c:v>1574.3</c:v>
                </c:pt>
                <c:pt idx="11">
                  <c:v>1582.6</c:v>
                </c:pt>
                <c:pt idx="12">
                  <c:v>1584.6</c:v>
                </c:pt>
                <c:pt idx="13">
                  <c:v>1599.8</c:v>
                </c:pt>
                <c:pt idx="14">
                  <c:v>1603.2</c:v>
                </c:pt>
                <c:pt idx="15">
                  <c:v>1605.2</c:v>
                </c:pt>
                <c:pt idx="16">
                  <c:v>1601.1</c:v>
                </c:pt>
                <c:pt idx="17">
                  <c:v>1618.3</c:v>
                </c:pt>
                <c:pt idx="18">
                  <c:v>1409.2</c:v>
                </c:pt>
                <c:pt idx="19">
                  <c:v>1152.9000000000001</c:v>
                </c:pt>
                <c:pt idx="20">
                  <c:v>1465.9</c:v>
                </c:pt>
                <c:pt idx="21">
                  <c:v>620.94000000000005</c:v>
                </c:pt>
                <c:pt idx="22">
                  <c:v>988.67</c:v>
                </c:pt>
                <c:pt idx="23">
                  <c:v>1558.5</c:v>
                </c:pt>
                <c:pt idx="24">
                  <c:v>1616</c:v>
                </c:pt>
                <c:pt idx="25">
                  <c:v>1626.8</c:v>
                </c:pt>
                <c:pt idx="26">
                  <c:v>1672.7</c:v>
                </c:pt>
                <c:pt idx="27">
                  <c:v>1661.7</c:v>
                </c:pt>
                <c:pt idx="28">
                  <c:v>1644.9</c:v>
                </c:pt>
                <c:pt idx="29">
                  <c:v>1627.9</c:v>
                </c:pt>
                <c:pt idx="30">
                  <c:v>1596.5</c:v>
                </c:pt>
                <c:pt idx="31">
                  <c:v>1625.1</c:v>
                </c:pt>
                <c:pt idx="32">
                  <c:v>1638.1</c:v>
                </c:pt>
                <c:pt idx="33">
                  <c:v>1639.9</c:v>
                </c:pt>
                <c:pt idx="34">
                  <c:v>1629.4</c:v>
                </c:pt>
                <c:pt idx="35">
                  <c:v>1636.9</c:v>
                </c:pt>
                <c:pt idx="36">
                  <c:v>1646.5</c:v>
                </c:pt>
                <c:pt idx="37">
                  <c:v>1648.6</c:v>
                </c:pt>
                <c:pt idx="38">
                  <c:v>1641.6</c:v>
                </c:pt>
                <c:pt idx="39">
                  <c:v>1646.5</c:v>
                </c:pt>
                <c:pt idx="40">
                  <c:v>1645.8</c:v>
                </c:pt>
                <c:pt idx="41">
                  <c:v>1642.9</c:v>
                </c:pt>
                <c:pt idx="42">
                  <c:v>1638.6</c:v>
                </c:pt>
                <c:pt idx="43">
                  <c:v>1644.1</c:v>
                </c:pt>
                <c:pt idx="44">
                  <c:v>1647.6</c:v>
                </c:pt>
                <c:pt idx="45">
                  <c:v>1655.2</c:v>
                </c:pt>
                <c:pt idx="46">
                  <c:v>1654.9</c:v>
                </c:pt>
                <c:pt idx="47">
                  <c:v>1661.1</c:v>
                </c:pt>
                <c:pt idx="48">
                  <c:v>1655.4</c:v>
                </c:pt>
                <c:pt idx="49">
                  <c:v>1652.9</c:v>
                </c:pt>
                <c:pt idx="50">
                  <c:v>1644.9</c:v>
                </c:pt>
                <c:pt idx="51">
                  <c:v>1649</c:v>
                </c:pt>
                <c:pt idx="52">
                  <c:v>1642.1</c:v>
                </c:pt>
                <c:pt idx="53">
                  <c:v>1641</c:v>
                </c:pt>
                <c:pt idx="54">
                  <c:v>1627.9</c:v>
                </c:pt>
                <c:pt idx="55">
                  <c:v>1598.7</c:v>
                </c:pt>
                <c:pt idx="56">
                  <c:v>1621.1</c:v>
                </c:pt>
                <c:pt idx="57">
                  <c:v>1643.7</c:v>
                </c:pt>
                <c:pt idx="58">
                  <c:v>1661.6</c:v>
                </c:pt>
                <c:pt idx="59">
                  <c:v>1674.2</c:v>
                </c:pt>
                <c:pt idx="60">
                  <c:v>1682.7</c:v>
                </c:pt>
                <c:pt idx="61">
                  <c:v>1688.5</c:v>
                </c:pt>
                <c:pt idx="62">
                  <c:v>1688.9</c:v>
                </c:pt>
                <c:pt idx="63">
                  <c:v>1687.2</c:v>
                </c:pt>
                <c:pt idx="64">
                  <c:v>1694.9</c:v>
                </c:pt>
                <c:pt idx="65">
                  <c:v>1700.2</c:v>
                </c:pt>
                <c:pt idx="66">
                  <c:v>1700.5</c:v>
                </c:pt>
                <c:pt idx="67">
                  <c:v>1704.3</c:v>
                </c:pt>
                <c:pt idx="68">
                  <c:v>1711.5</c:v>
                </c:pt>
                <c:pt idx="69">
                  <c:v>1698</c:v>
                </c:pt>
                <c:pt idx="70">
                  <c:v>1689.2</c:v>
                </c:pt>
                <c:pt idx="71">
                  <c:v>1667.6</c:v>
                </c:pt>
                <c:pt idx="72">
                  <c:v>1711.4</c:v>
                </c:pt>
                <c:pt idx="73">
                  <c:v>1662</c:v>
                </c:pt>
                <c:pt idx="74">
                  <c:v>826.61</c:v>
                </c:pt>
                <c:pt idx="75">
                  <c:v>1513.1</c:v>
                </c:pt>
                <c:pt idx="76">
                  <c:v>1742.5</c:v>
                </c:pt>
                <c:pt idx="77">
                  <c:v>1738.9</c:v>
                </c:pt>
                <c:pt idx="78">
                  <c:v>1729.5</c:v>
                </c:pt>
                <c:pt idx="79">
                  <c:v>1745.8</c:v>
                </c:pt>
                <c:pt idx="80">
                  <c:v>1750.6</c:v>
                </c:pt>
                <c:pt idx="81">
                  <c:v>1749.8</c:v>
                </c:pt>
                <c:pt idx="82">
                  <c:v>1747.5</c:v>
                </c:pt>
                <c:pt idx="83">
                  <c:v>1735.1</c:v>
                </c:pt>
                <c:pt idx="84">
                  <c:v>1729.7</c:v>
                </c:pt>
                <c:pt idx="85">
                  <c:v>1733.9</c:v>
                </c:pt>
                <c:pt idx="86">
                  <c:v>1725.6</c:v>
                </c:pt>
                <c:pt idx="87">
                  <c:v>1717.3</c:v>
                </c:pt>
                <c:pt idx="88">
                  <c:v>1709.8</c:v>
                </c:pt>
                <c:pt idx="89">
                  <c:v>1704.4</c:v>
                </c:pt>
                <c:pt idx="90">
                  <c:v>1722.9</c:v>
                </c:pt>
                <c:pt idx="91">
                  <c:v>1716</c:v>
                </c:pt>
                <c:pt idx="92">
                  <c:v>1700.6</c:v>
                </c:pt>
                <c:pt idx="93">
                  <c:v>1716.3</c:v>
                </c:pt>
                <c:pt idx="94">
                  <c:v>1732.3</c:v>
                </c:pt>
                <c:pt idx="95">
                  <c:v>1747</c:v>
                </c:pt>
                <c:pt idx="96">
                  <c:v>1744.8</c:v>
                </c:pt>
                <c:pt idx="97">
                  <c:v>1755.9</c:v>
                </c:pt>
                <c:pt idx="98">
                  <c:v>1689.7</c:v>
                </c:pt>
                <c:pt idx="99">
                  <c:v>1143.4000000000001</c:v>
                </c:pt>
                <c:pt idx="100">
                  <c:v>1598.7</c:v>
                </c:pt>
                <c:pt idx="101">
                  <c:v>1462.7</c:v>
                </c:pt>
                <c:pt idx="102">
                  <c:v>1875.2</c:v>
                </c:pt>
                <c:pt idx="103">
                  <c:v>1091.0999999999999</c:v>
                </c:pt>
                <c:pt idx="104">
                  <c:v>1809.1</c:v>
                </c:pt>
                <c:pt idx="105">
                  <c:v>1393.5</c:v>
                </c:pt>
                <c:pt idx="106">
                  <c:v>1253.5999999999999</c:v>
                </c:pt>
                <c:pt idx="107">
                  <c:v>1211.8</c:v>
                </c:pt>
                <c:pt idx="108">
                  <c:v>885.33</c:v>
                </c:pt>
                <c:pt idx="109">
                  <c:v>1626.5</c:v>
                </c:pt>
                <c:pt idx="110">
                  <c:v>1665.4</c:v>
                </c:pt>
                <c:pt idx="111">
                  <c:v>1808.7</c:v>
                </c:pt>
                <c:pt idx="112">
                  <c:v>1434.4</c:v>
                </c:pt>
                <c:pt idx="113">
                  <c:v>1295.0999999999999</c:v>
                </c:pt>
                <c:pt idx="114">
                  <c:v>834.57</c:v>
                </c:pt>
                <c:pt idx="115">
                  <c:v>1854.6</c:v>
                </c:pt>
                <c:pt idx="116">
                  <c:v>1828.7</c:v>
                </c:pt>
                <c:pt idx="117">
                  <c:v>1824.6</c:v>
                </c:pt>
                <c:pt idx="118">
                  <c:v>1801.9</c:v>
                </c:pt>
                <c:pt idx="119">
                  <c:v>1796.8</c:v>
                </c:pt>
                <c:pt idx="120">
                  <c:v>1790</c:v>
                </c:pt>
                <c:pt idx="121">
                  <c:v>1619.9</c:v>
                </c:pt>
                <c:pt idx="122">
                  <c:v>1751.2</c:v>
                </c:pt>
                <c:pt idx="123">
                  <c:v>1734.6</c:v>
                </c:pt>
                <c:pt idx="124">
                  <c:v>1746.9</c:v>
                </c:pt>
                <c:pt idx="125">
                  <c:v>1727.4</c:v>
                </c:pt>
                <c:pt idx="126">
                  <c:v>1712</c:v>
                </c:pt>
                <c:pt idx="127">
                  <c:v>1726</c:v>
                </c:pt>
                <c:pt idx="128">
                  <c:v>1720</c:v>
                </c:pt>
                <c:pt idx="129">
                  <c:v>1720.6</c:v>
                </c:pt>
                <c:pt idx="130">
                  <c:v>1713.3</c:v>
                </c:pt>
                <c:pt idx="131">
                  <c:v>1701.3</c:v>
                </c:pt>
                <c:pt idx="132">
                  <c:v>1691.6</c:v>
                </c:pt>
                <c:pt idx="133">
                  <c:v>1680.1</c:v>
                </c:pt>
                <c:pt idx="134">
                  <c:v>1666</c:v>
                </c:pt>
                <c:pt idx="135">
                  <c:v>1657.7</c:v>
                </c:pt>
                <c:pt idx="136">
                  <c:v>1662.1</c:v>
                </c:pt>
                <c:pt idx="137">
                  <c:v>1661.1</c:v>
                </c:pt>
                <c:pt idx="138">
                  <c:v>1659.2</c:v>
                </c:pt>
                <c:pt idx="139">
                  <c:v>1648.7</c:v>
                </c:pt>
                <c:pt idx="140">
                  <c:v>1645.2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103-476B-AAFF-B323A74B3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134400"/>
        <c:axId val="216135936"/>
      </c:scatterChart>
      <c:valAx>
        <c:axId val="216134400"/>
        <c:scaling>
          <c:orientation val="minMax"/>
          <c:max val="42969.166799999999"/>
          <c:min val="42969"/>
        </c:scaling>
        <c:delete val="0"/>
        <c:axPos val="b"/>
        <c:numFmt formatCode="h:mm;@" sourceLinked="1"/>
        <c:majorTickMark val="out"/>
        <c:minorTickMark val="none"/>
        <c:tickLblPos val="nextTo"/>
        <c:crossAx val="216135936"/>
        <c:crosses val="autoZero"/>
        <c:crossBetween val="midCat"/>
        <c:majorUnit val="4.1700000000000008E-2"/>
      </c:valAx>
      <c:valAx>
        <c:axId val="216135936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16134400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Feuil2!$H$11:$H$22</c:f>
                <c:numCache>
                  <c:formatCode>General</c:formatCode>
                  <c:ptCount val="12"/>
                  <c:pt idx="0">
                    <c:v>19.888576413992173</c:v>
                  </c:pt>
                  <c:pt idx="1">
                    <c:v>10.63008275902787</c:v>
                  </c:pt>
                  <c:pt idx="2">
                    <c:v>14.155438627941352</c:v>
                  </c:pt>
                  <c:pt idx="3">
                    <c:v>10.376966333680262</c:v>
                  </c:pt>
                  <c:pt idx="4">
                    <c:v>6.6984203148868504</c:v>
                  </c:pt>
                  <c:pt idx="5">
                    <c:v>5.2994167415027142</c:v>
                  </c:pt>
                </c:numCache>
              </c:numRef>
            </c:plus>
            <c:minus>
              <c:numRef>
                <c:f>Feuil2!$H$11:$H$22</c:f>
                <c:numCache>
                  <c:formatCode>General</c:formatCode>
                  <c:ptCount val="12"/>
                  <c:pt idx="0">
                    <c:v>19.888576413992173</c:v>
                  </c:pt>
                  <c:pt idx="1">
                    <c:v>10.63008275902787</c:v>
                  </c:pt>
                  <c:pt idx="2">
                    <c:v>14.155438627941352</c:v>
                  </c:pt>
                  <c:pt idx="3">
                    <c:v>10.376966333680262</c:v>
                  </c:pt>
                  <c:pt idx="4">
                    <c:v>6.6984203148868504</c:v>
                  </c:pt>
                  <c:pt idx="5">
                    <c:v>5.2994167415027142</c:v>
                  </c:pt>
                </c:numCache>
              </c:numRef>
            </c:minus>
          </c:errBars>
          <c:xVal>
            <c:numRef>
              <c:f>Feuil2!$C$11:$C$22</c:f>
              <c:numCache>
                <c:formatCode>h:mm</c:formatCode>
                <c:ptCount val="12"/>
                <c:pt idx="0">
                  <c:v>3.9814814814814858E-2</c:v>
                </c:pt>
                <c:pt idx="1">
                  <c:v>5.8101851851851793E-2</c:v>
                </c:pt>
                <c:pt idx="2">
                  <c:v>8.0555555555555602E-2</c:v>
                </c:pt>
                <c:pt idx="3">
                  <c:v>9.6527777777777768E-2</c:v>
                </c:pt>
                <c:pt idx="4">
                  <c:v>0.11782407407407403</c:v>
                </c:pt>
                <c:pt idx="5">
                  <c:v>0.14722222222222214</c:v>
                </c:pt>
                <c:pt idx="6">
                  <c:v>3.6342592592592649E-2</c:v>
                </c:pt>
                <c:pt idx="7">
                  <c:v>5.5092592592592582E-2</c:v>
                </c:pt>
                <c:pt idx="8">
                  <c:v>7.6620370370370394E-2</c:v>
                </c:pt>
                <c:pt idx="9">
                  <c:v>9.953703703703709E-2</c:v>
                </c:pt>
                <c:pt idx="10">
                  <c:v>0.1152777777777777</c:v>
                </c:pt>
                <c:pt idx="11">
                  <c:v>0.14467592592592593</c:v>
                </c:pt>
              </c:numCache>
            </c:numRef>
          </c:xVal>
          <c:yVal>
            <c:numRef>
              <c:f>Feuil2!$E$11:$E$22</c:f>
              <c:numCache>
                <c:formatCode>General</c:formatCode>
                <c:ptCount val="12"/>
                <c:pt idx="0">
                  <c:v>111.90699023199022</c:v>
                </c:pt>
                <c:pt idx="1">
                  <c:v>39.047414559988454</c:v>
                </c:pt>
                <c:pt idx="2">
                  <c:v>31.109875593503872</c:v>
                </c:pt>
                <c:pt idx="3">
                  <c:v>20.525077778625501</c:v>
                </c:pt>
                <c:pt idx="4">
                  <c:v>11.218013631937682</c:v>
                </c:pt>
                <c:pt idx="5">
                  <c:v>7.3429761034704226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410-4320-8A45-23DACA30ABFD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Feuil2!$I$11:$I$22</c:f>
                <c:numCache>
                  <c:formatCode>General</c:formatCode>
                  <c:ptCount val="12"/>
                  <c:pt idx="6">
                    <c:v>5.7451540406467432</c:v>
                  </c:pt>
                  <c:pt idx="7">
                    <c:v>5.5350206663454058</c:v>
                  </c:pt>
                  <c:pt idx="8">
                    <c:v>3.2183303873088485</c:v>
                  </c:pt>
                  <c:pt idx="9">
                    <c:v>6.680266624450848</c:v>
                  </c:pt>
                  <c:pt idx="10">
                    <c:v>3.7639570376371485</c:v>
                  </c:pt>
                  <c:pt idx="11">
                    <c:v>12.339305176077991</c:v>
                  </c:pt>
                </c:numCache>
              </c:numRef>
            </c:plus>
            <c:minus>
              <c:numRef>
                <c:f>Feuil2!$I$11:$I$22</c:f>
                <c:numCache>
                  <c:formatCode>General</c:formatCode>
                  <c:ptCount val="12"/>
                  <c:pt idx="6">
                    <c:v>5.7451540406467432</c:v>
                  </c:pt>
                  <c:pt idx="7">
                    <c:v>5.5350206663454058</c:v>
                  </c:pt>
                  <c:pt idx="8">
                    <c:v>3.2183303873088485</c:v>
                  </c:pt>
                  <c:pt idx="9">
                    <c:v>6.680266624450848</c:v>
                  </c:pt>
                  <c:pt idx="10">
                    <c:v>3.7639570376371485</c:v>
                  </c:pt>
                  <c:pt idx="11">
                    <c:v>12.339305176077991</c:v>
                  </c:pt>
                </c:numCache>
              </c:numRef>
            </c:minus>
          </c:errBars>
          <c:xVal>
            <c:numRef>
              <c:f>Feuil2!$C$11:$C$22</c:f>
              <c:numCache>
                <c:formatCode>h:mm</c:formatCode>
                <c:ptCount val="12"/>
                <c:pt idx="0">
                  <c:v>3.9814814814814858E-2</c:v>
                </c:pt>
                <c:pt idx="1">
                  <c:v>5.8101851851851793E-2</c:v>
                </c:pt>
                <c:pt idx="2">
                  <c:v>8.0555555555555602E-2</c:v>
                </c:pt>
                <c:pt idx="3">
                  <c:v>9.6527777777777768E-2</c:v>
                </c:pt>
                <c:pt idx="4">
                  <c:v>0.11782407407407403</c:v>
                </c:pt>
                <c:pt idx="5">
                  <c:v>0.14722222222222214</c:v>
                </c:pt>
                <c:pt idx="6">
                  <c:v>3.6342592592592649E-2</c:v>
                </c:pt>
                <c:pt idx="7">
                  <c:v>5.5092592592592582E-2</c:v>
                </c:pt>
                <c:pt idx="8">
                  <c:v>7.6620370370370394E-2</c:v>
                </c:pt>
                <c:pt idx="9">
                  <c:v>9.953703703703709E-2</c:v>
                </c:pt>
                <c:pt idx="10">
                  <c:v>0.1152777777777777</c:v>
                </c:pt>
                <c:pt idx="11">
                  <c:v>0.14467592592592593</c:v>
                </c:pt>
              </c:numCache>
            </c:numRef>
          </c:xVal>
          <c:yVal>
            <c:numRef>
              <c:f>Feuil2!$F$11:$F$22</c:f>
              <c:numCache>
                <c:formatCode>General</c:formatCode>
                <c:ptCount val="12"/>
                <c:pt idx="6">
                  <c:v>56.245345961639458</c:v>
                </c:pt>
                <c:pt idx="7">
                  <c:v>77.58486399069109</c:v>
                </c:pt>
                <c:pt idx="8">
                  <c:v>51.648417620769955</c:v>
                </c:pt>
                <c:pt idx="9">
                  <c:v>43.583605309094061</c:v>
                </c:pt>
                <c:pt idx="10">
                  <c:v>41.734339340365231</c:v>
                </c:pt>
                <c:pt idx="11">
                  <c:v>44.393961107171492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410-4320-8A45-23DACA30A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51232"/>
        <c:axId val="327569408"/>
      </c:scatterChart>
      <c:valAx>
        <c:axId val="32755123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69408"/>
        <c:crosses val="autoZero"/>
        <c:crossBetween val="midCat"/>
        <c:majorUnit val="4.1700000000000008E-2"/>
      </c:valAx>
      <c:valAx>
        <c:axId val="327569408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551232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papier'!$E$26</c:f>
              <c:strCache>
                <c:ptCount val="1"/>
                <c:pt idx="0">
                  <c:v>Top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papier'!$H$34:$H$47</c:f>
                <c:numCache>
                  <c:formatCode>General</c:formatCode>
                  <c:ptCount val="14"/>
                  <c:pt idx="0">
                    <c:v>1.528202069891736</c:v>
                  </c:pt>
                  <c:pt idx="1">
                    <c:v>3.5131580891688681</c:v>
                  </c:pt>
                  <c:pt idx="2">
                    <c:v>4.3584638892868872</c:v>
                  </c:pt>
                  <c:pt idx="3">
                    <c:v>7.5432476892600002</c:v>
                  </c:pt>
                  <c:pt idx="4">
                    <c:v>4.027835832340708</c:v>
                  </c:pt>
                  <c:pt idx="5">
                    <c:v>3.1233894637350237</c:v>
                  </c:pt>
                  <c:pt idx="6">
                    <c:v>4.355017407775529</c:v>
                  </c:pt>
                </c:numCache>
              </c:numRef>
            </c:plus>
            <c:minus>
              <c:numRef>
                <c:f>'Fig papier'!$H$34:$H$47</c:f>
                <c:numCache>
                  <c:formatCode>General</c:formatCode>
                  <c:ptCount val="14"/>
                  <c:pt idx="0">
                    <c:v>1.528202069891736</c:v>
                  </c:pt>
                  <c:pt idx="1">
                    <c:v>3.5131580891688681</c:v>
                  </c:pt>
                  <c:pt idx="2">
                    <c:v>4.3584638892868872</c:v>
                  </c:pt>
                  <c:pt idx="3">
                    <c:v>7.5432476892600002</c:v>
                  </c:pt>
                  <c:pt idx="4">
                    <c:v>4.027835832340708</c:v>
                  </c:pt>
                  <c:pt idx="5">
                    <c:v>3.1233894637350237</c:v>
                  </c:pt>
                  <c:pt idx="6">
                    <c:v>4.355017407775529</c:v>
                  </c:pt>
                </c:numCache>
              </c:numRef>
            </c:minus>
          </c:errBars>
          <c:xVal>
            <c:numRef>
              <c:f>'Fig papier'!$C$34:$C$47</c:f>
              <c:numCache>
                <c:formatCode>h:mm</c:formatCode>
                <c:ptCount val="14"/>
                <c:pt idx="0">
                  <c:v>1.6435185185185164E-2</c:v>
                </c:pt>
                <c:pt idx="1">
                  <c:v>3.6342592592592482E-2</c:v>
                </c:pt>
                <c:pt idx="2">
                  <c:v>6.1574074074073948E-2</c:v>
                </c:pt>
                <c:pt idx="3">
                  <c:v>8.4722222222222088E-2</c:v>
                </c:pt>
                <c:pt idx="4">
                  <c:v>0.10023148148148148</c:v>
                </c:pt>
                <c:pt idx="5">
                  <c:v>0.12291666666666662</c:v>
                </c:pt>
                <c:pt idx="6">
                  <c:v>0.14722222222222209</c:v>
                </c:pt>
                <c:pt idx="7">
                  <c:v>1.1111111111111072E-2</c:v>
                </c:pt>
                <c:pt idx="8">
                  <c:v>3.4259259259259267E-2</c:v>
                </c:pt>
                <c:pt idx="9">
                  <c:v>5.9490740740740733E-2</c:v>
                </c:pt>
                <c:pt idx="10">
                  <c:v>8.0787037037037102E-2</c:v>
                </c:pt>
                <c:pt idx="11">
                  <c:v>0.1018518518518518</c:v>
                </c:pt>
                <c:pt idx="12">
                  <c:v>0.12152777777777762</c:v>
                </c:pt>
                <c:pt idx="13">
                  <c:v>0.14189814814814811</c:v>
                </c:pt>
              </c:numCache>
            </c:numRef>
          </c:xVal>
          <c:yVal>
            <c:numRef>
              <c:f>'Fig papier'!$E$34:$E$47</c:f>
              <c:numCache>
                <c:formatCode>0.00</c:formatCode>
                <c:ptCount val="14"/>
                <c:pt idx="0">
                  <c:v>64.791475429624015</c:v>
                </c:pt>
                <c:pt idx="1">
                  <c:v>74.906806668160584</c:v>
                </c:pt>
                <c:pt idx="2">
                  <c:v>66.982111758445143</c:v>
                </c:pt>
                <c:pt idx="3">
                  <c:v>68.432558127992337</c:v>
                </c:pt>
                <c:pt idx="4">
                  <c:v>67.590209840159559</c:v>
                </c:pt>
                <c:pt idx="5">
                  <c:v>60.980541132666808</c:v>
                </c:pt>
                <c:pt idx="6">
                  <c:v>49.351595089570857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F05-48F4-B0D4-959E656ACA49}"/>
            </c:ext>
          </c:extLst>
        </c:ser>
        <c:ser>
          <c:idx val="1"/>
          <c:order val="1"/>
          <c:tx>
            <c:strRef>
              <c:f>'Fig papier'!$F$26</c:f>
              <c:strCache>
                <c:ptCount val="1"/>
                <c:pt idx="0">
                  <c:v>Int.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papier'!$I$34:$I$47</c:f>
                <c:numCache>
                  <c:formatCode>General</c:formatCode>
                  <c:ptCount val="14"/>
                  <c:pt idx="7">
                    <c:v>0.50949162068172016</c:v>
                  </c:pt>
                  <c:pt idx="8">
                    <c:v>0.2672142144716903</c:v>
                  </c:pt>
                  <c:pt idx="9">
                    <c:v>0.40942829832079586</c:v>
                  </c:pt>
                  <c:pt idx="10">
                    <c:v>0.9810741694884757</c:v>
                  </c:pt>
                  <c:pt idx="11">
                    <c:v>0.50167652636326765</c:v>
                  </c:pt>
                  <c:pt idx="12">
                    <c:v>0.75547013945737584</c:v>
                  </c:pt>
                  <c:pt idx="13">
                    <c:v>0.90368919959517768</c:v>
                  </c:pt>
                </c:numCache>
              </c:numRef>
            </c:plus>
            <c:minus>
              <c:numRef>
                <c:f>'Fig papier'!$I$34:$I$47</c:f>
                <c:numCache>
                  <c:formatCode>General</c:formatCode>
                  <c:ptCount val="14"/>
                  <c:pt idx="7">
                    <c:v>0.50949162068172016</c:v>
                  </c:pt>
                  <c:pt idx="8">
                    <c:v>0.2672142144716903</c:v>
                  </c:pt>
                  <c:pt idx="9">
                    <c:v>0.40942829832079586</c:v>
                  </c:pt>
                  <c:pt idx="10">
                    <c:v>0.9810741694884757</c:v>
                  </c:pt>
                  <c:pt idx="11">
                    <c:v>0.50167652636326765</c:v>
                  </c:pt>
                  <c:pt idx="12">
                    <c:v>0.75547013945737584</c:v>
                  </c:pt>
                  <c:pt idx="13">
                    <c:v>0.90368919959517768</c:v>
                  </c:pt>
                </c:numCache>
              </c:numRef>
            </c:minus>
          </c:errBars>
          <c:xVal>
            <c:numRef>
              <c:f>'Fig papier'!$C$34:$C$47</c:f>
              <c:numCache>
                <c:formatCode>h:mm</c:formatCode>
                <c:ptCount val="14"/>
                <c:pt idx="0">
                  <c:v>1.6435185185185164E-2</c:v>
                </c:pt>
                <c:pt idx="1">
                  <c:v>3.6342592592592482E-2</c:v>
                </c:pt>
                <c:pt idx="2">
                  <c:v>6.1574074074073948E-2</c:v>
                </c:pt>
                <c:pt idx="3">
                  <c:v>8.4722222222222088E-2</c:v>
                </c:pt>
                <c:pt idx="4">
                  <c:v>0.10023148148148148</c:v>
                </c:pt>
                <c:pt idx="5">
                  <c:v>0.12291666666666662</c:v>
                </c:pt>
                <c:pt idx="6">
                  <c:v>0.14722222222222209</c:v>
                </c:pt>
                <c:pt idx="7">
                  <c:v>1.1111111111111072E-2</c:v>
                </c:pt>
                <c:pt idx="8">
                  <c:v>3.4259259259259267E-2</c:v>
                </c:pt>
                <c:pt idx="9">
                  <c:v>5.9490740740740733E-2</c:v>
                </c:pt>
                <c:pt idx="10">
                  <c:v>8.0787037037037102E-2</c:v>
                </c:pt>
                <c:pt idx="11">
                  <c:v>0.1018518518518518</c:v>
                </c:pt>
                <c:pt idx="12">
                  <c:v>0.12152777777777762</c:v>
                </c:pt>
                <c:pt idx="13">
                  <c:v>0.14189814814814811</c:v>
                </c:pt>
              </c:numCache>
            </c:numRef>
          </c:xVal>
          <c:yVal>
            <c:numRef>
              <c:f>'Fig papier'!$F$34:$F$47</c:f>
              <c:numCache>
                <c:formatCode>General</c:formatCode>
                <c:ptCount val="14"/>
                <c:pt idx="7" formatCode="0.00">
                  <c:v>12.299747205479207</c:v>
                </c:pt>
                <c:pt idx="8" formatCode="0.00">
                  <c:v>14.934642402394743</c:v>
                </c:pt>
                <c:pt idx="9" formatCode="0.00">
                  <c:v>14.409306339460789</c:v>
                </c:pt>
                <c:pt idx="10" formatCode="0.00">
                  <c:v>16.633881968383253</c:v>
                </c:pt>
                <c:pt idx="11" formatCode="0.00">
                  <c:v>14.203741544799101</c:v>
                </c:pt>
                <c:pt idx="12" formatCode="0.00">
                  <c:v>14.607603512052206</c:v>
                </c:pt>
                <c:pt idx="13" formatCode="0.00">
                  <c:v>12.316520183486942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F05-48F4-B0D4-959E656AC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62272"/>
        <c:axId val="327472256"/>
      </c:scatterChart>
      <c:valAx>
        <c:axId val="32746227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72256"/>
        <c:crosses val="autoZero"/>
        <c:crossBetween val="midCat"/>
        <c:majorUnit val="4.1700000000000008E-2"/>
      </c:valAx>
      <c:valAx>
        <c:axId val="327472256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6227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59236690789373869"/>
          <c:y val="0.1115348969266652"/>
          <c:w val="0.30322030555429125"/>
          <c:h val="0.21480471096769807"/>
        </c:manualLayout>
      </c:layout>
      <c:overlay val="1"/>
      <c:spPr>
        <a:ln w="3175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Papier'!$S$5:$S$10</c:f>
                <c:numCache>
                  <c:formatCode>General</c:formatCode>
                  <c:ptCount val="6"/>
                  <c:pt idx="0">
                    <c:v>4.045460909065425E-2</c:v>
                  </c:pt>
                  <c:pt idx="1">
                    <c:v>7.8074466388211736E-2</c:v>
                  </c:pt>
                  <c:pt idx="2">
                    <c:v>4.8173191360769918E-2</c:v>
                  </c:pt>
                </c:numCache>
              </c:numRef>
            </c:plus>
            <c:minus>
              <c:numRef>
                <c:f>'Fig Papier'!$S$5:$S$10</c:f>
                <c:numCache>
                  <c:formatCode>General</c:formatCode>
                  <c:ptCount val="6"/>
                  <c:pt idx="0">
                    <c:v>4.045460909065425E-2</c:v>
                  </c:pt>
                  <c:pt idx="1">
                    <c:v>7.8074466388211736E-2</c:v>
                  </c:pt>
                  <c:pt idx="2">
                    <c:v>4.8173191360769918E-2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</c:formatCode>
                <c:ptCount val="6"/>
                <c:pt idx="0">
                  <c:v>4.3287037037037124E-2</c:v>
                </c:pt>
                <c:pt idx="1">
                  <c:v>0.10370370370370369</c:v>
                </c:pt>
                <c:pt idx="2">
                  <c:v>0.1467592592592592</c:v>
                </c:pt>
                <c:pt idx="3">
                  <c:v>4.5833333333333337E-2</c:v>
                </c:pt>
                <c:pt idx="4">
                  <c:v>0.10509259259259257</c:v>
                </c:pt>
                <c:pt idx="5">
                  <c:v>0.1481481481481482</c:v>
                </c:pt>
              </c:numCache>
            </c:numRef>
          </c:xVal>
          <c:yVal>
            <c:numRef>
              <c:f>'Fig Papier'!$Q$5:$Q$10</c:f>
              <c:numCache>
                <c:formatCode>0.00</c:formatCode>
                <c:ptCount val="6"/>
                <c:pt idx="0">
                  <c:v>0.5186878848850679</c:v>
                </c:pt>
                <c:pt idx="1">
                  <c:v>0.39142023553788258</c:v>
                </c:pt>
                <c:pt idx="2">
                  <c:v>0.17729345389906484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10-4C32-ABA5-BAD3F616F9C3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Bottom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Papier'!$T$5:$T$10</c:f>
                <c:numCache>
                  <c:formatCode>General</c:formatCode>
                  <c:ptCount val="6"/>
                  <c:pt idx="3">
                    <c:v>1.5164403560793856E-3</c:v>
                  </c:pt>
                  <c:pt idx="4">
                    <c:v>1.7617829394615349E-2</c:v>
                  </c:pt>
                  <c:pt idx="5">
                    <c:v>4.2346226483921237E-2</c:v>
                  </c:pt>
                </c:numCache>
              </c:numRef>
            </c:plus>
            <c:minus>
              <c:numRef>
                <c:f>'Fig Papier'!$T$5:$T$10</c:f>
                <c:numCache>
                  <c:formatCode>General</c:formatCode>
                  <c:ptCount val="6"/>
                  <c:pt idx="3">
                    <c:v>1.5164403560793856E-3</c:v>
                  </c:pt>
                  <c:pt idx="4">
                    <c:v>1.7617829394615349E-2</c:v>
                  </c:pt>
                  <c:pt idx="5">
                    <c:v>4.2346226483921237E-2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</c:formatCode>
                <c:ptCount val="6"/>
                <c:pt idx="0">
                  <c:v>4.3287037037037124E-2</c:v>
                </c:pt>
                <c:pt idx="1">
                  <c:v>0.10370370370370369</c:v>
                </c:pt>
                <c:pt idx="2">
                  <c:v>0.1467592592592592</c:v>
                </c:pt>
                <c:pt idx="3">
                  <c:v>4.5833333333333337E-2</c:v>
                </c:pt>
                <c:pt idx="4">
                  <c:v>0.10509259259259257</c:v>
                </c:pt>
                <c:pt idx="5">
                  <c:v>0.1481481481481482</c:v>
                </c:pt>
              </c:numCache>
            </c:numRef>
          </c:xVal>
          <c:yVal>
            <c:numRef>
              <c:f>'Fig Papier'!$R$5:$R$10</c:f>
              <c:numCache>
                <c:formatCode>General</c:formatCode>
                <c:ptCount val="6"/>
                <c:pt idx="3" formatCode="0.00">
                  <c:v>0.71252296099339618</c:v>
                </c:pt>
                <c:pt idx="4" formatCode="0.00">
                  <c:v>0.71453354959952098</c:v>
                </c:pt>
                <c:pt idx="5" formatCode="0.00">
                  <c:v>0.65381567552964481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610-4C32-ABA5-BAD3F616F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079104"/>
        <c:axId val="336211968"/>
      </c:scatterChart>
      <c:valAx>
        <c:axId val="33607910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36211968"/>
        <c:crosses val="autoZero"/>
        <c:crossBetween val="midCat"/>
        <c:majorUnit val="4.1700000000000008E-2"/>
      </c:valAx>
      <c:valAx>
        <c:axId val="33621196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36079104"/>
        <c:crosses val="autoZero"/>
        <c:crossBetween val="midCat"/>
        <c:majorUnit val="0.2"/>
      </c:valAx>
    </c:plotArea>
    <c:legend>
      <c:legendPos val="r"/>
      <c:layout>
        <c:manualLayout>
          <c:xMode val="edge"/>
          <c:yMode val="edge"/>
          <c:x val="0.73414443194600676"/>
          <c:y val="4.4649591214891236E-3"/>
          <c:w val="0.26585556805399324"/>
          <c:h val="0.24011222735089149"/>
        </c:manualLayout>
      </c:layout>
      <c:overlay val="1"/>
      <c:spPr>
        <a:ln w="3175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papier'!$R$5:$R$10</c:f>
                <c:numCache>
                  <c:formatCode>General</c:formatCode>
                  <c:ptCount val="6"/>
                  <c:pt idx="0">
                    <c:v>4.0337910552462754E-2</c:v>
                  </c:pt>
                  <c:pt idx="1">
                    <c:v>3.316482025667359E-2</c:v>
                  </c:pt>
                  <c:pt idx="2">
                    <c:v>5.1649950109629916E-2</c:v>
                  </c:pt>
                </c:numCache>
              </c:numRef>
            </c:plus>
            <c:minus>
              <c:numRef>
                <c:f>'Fig papier'!$R$5:$R$10</c:f>
                <c:numCache>
                  <c:formatCode>General</c:formatCode>
                  <c:ptCount val="6"/>
                  <c:pt idx="0">
                    <c:v>4.0337910552462754E-2</c:v>
                  </c:pt>
                  <c:pt idx="1">
                    <c:v>3.316482025667359E-2</c:v>
                  </c:pt>
                  <c:pt idx="2">
                    <c:v>5.1649950109629916E-2</c:v>
                  </c:pt>
                </c:numCache>
              </c:numRef>
            </c:minus>
          </c:errBars>
          <c:xVal>
            <c:numRef>
              <c:f>'Fig papier'!$O$5:$O$10</c:f>
              <c:numCache>
                <c:formatCode>h:mm;@</c:formatCode>
                <c:ptCount val="6"/>
                <c:pt idx="0">
                  <c:v>5.3472222222222254E-2</c:v>
                </c:pt>
                <c:pt idx="1">
                  <c:v>9.375E-2</c:v>
                </c:pt>
                <c:pt idx="2">
                  <c:v>0.12986111111111109</c:v>
                </c:pt>
                <c:pt idx="3">
                  <c:v>5.5555555555555469E-2</c:v>
                </c:pt>
                <c:pt idx="4">
                  <c:v>9.5138888888888884E-2</c:v>
                </c:pt>
                <c:pt idx="5">
                  <c:v>0.13124999999999998</c:v>
                </c:pt>
              </c:numCache>
            </c:numRef>
          </c:xVal>
          <c:yVal>
            <c:numRef>
              <c:f>'Fig papier'!$P$5:$P$10</c:f>
              <c:numCache>
                <c:formatCode>0.00</c:formatCode>
                <c:ptCount val="6"/>
                <c:pt idx="0">
                  <c:v>0.45922675667913238</c:v>
                </c:pt>
                <c:pt idx="1">
                  <c:v>0.36698442256773917</c:v>
                </c:pt>
                <c:pt idx="2">
                  <c:v>0.25096643240470046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C52-46FD-B051-DAAC6E93BF6D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papier'!$S$5:$S$10</c:f>
                <c:numCache>
                  <c:formatCode>General</c:formatCode>
                  <c:ptCount val="6"/>
                  <c:pt idx="3">
                    <c:v>1.7256025583253724E-3</c:v>
                  </c:pt>
                  <c:pt idx="4">
                    <c:v>1.0148280599491311E-3</c:v>
                  </c:pt>
                  <c:pt idx="5">
                    <c:v>8.2158899284474011E-3</c:v>
                  </c:pt>
                </c:numCache>
              </c:numRef>
            </c:plus>
            <c:minus>
              <c:numRef>
                <c:f>'Fig papier'!$S$5:$S$10</c:f>
                <c:numCache>
                  <c:formatCode>General</c:formatCode>
                  <c:ptCount val="6"/>
                  <c:pt idx="3">
                    <c:v>1.7256025583253724E-3</c:v>
                  </c:pt>
                  <c:pt idx="4">
                    <c:v>1.0148280599491311E-3</c:v>
                  </c:pt>
                  <c:pt idx="5">
                    <c:v>8.2158899284474011E-3</c:v>
                  </c:pt>
                </c:numCache>
              </c:numRef>
            </c:minus>
          </c:errBars>
          <c:xVal>
            <c:numRef>
              <c:f>'Fig papier'!$O$5:$O$10</c:f>
              <c:numCache>
                <c:formatCode>h:mm;@</c:formatCode>
                <c:ptCount val="6"/>
                <c:pt idx="0">
                  <c:v>5.3472222222222254E-2</c:v>
                </c:pt>
                <c:pt idx="1">
                  <c:v>9.375E-2</c:v>
                </c:pt>
                <c:pt idx="2">
                  <c:v>0.12986111111111109</c:v>
                </c:pt>
                <c:pt idx="3">
                  <c:v>5.5555555555555469E-2</c:v>
                </c:pt>
                <c:pt idx="4">
                  <c:v>9.5138888888888884E-2</c:v>
                </c:pt>
                <c:pt idx="5">
                  <c:v>0.13124999999999998</c:v>
                </c:pt>
              </c:numCache>
            </c:numRef>
          </c:xVal>
          <c:yVal>
            <c:numRef>
              <c:f>'Fig papier'!$Q$5:$Q$10</c:f>
              <c:numCache>
                <c:formatCode>General</c:formatCode>
                <c:ptCount val="6"/>
                <c:pt idx="3" formatCode="0.00">
                  <c:v>0.73671889299679894</c:v>
                </c:pt>
                <c:pt idx="4" formatCode="0.00">
                  <c:v>0.73533446099380606</c:v>
                </c:pt>
                <c:pt idx="5" formatCode="0.00">
                  <c:v>0.69190557496732508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C52-46FD-B051-DAAC6E93B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094592"/>
        <c:axId val="216096128"/>
      </c:scatterChart>
      <c:valAx>
        <c:axId val="2160945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16096128"/>
        <c:crosses val="autoZero"/>
        <c:crossBetween val="midCat"/>
        <c:majorUnit val="4.1700000000000008E-2"/>
      </c:valAx>
      <c:valAx>
        <c:axId val="21609612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16094592"/>
        <c:crosses val="autoZero"/>
        <c:crossBetween val="midCat"/>
        <c:majorUnit val="0.2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Papier'!$S$27:$S$30</c:f>
                <c:numCache>
                  <c:formatCode>General</c:formatCode>
                  <c:ptCount val="4"/>
                  <c:pt idx="0">
                    <c:v>5.4209065192000978E-2</c:v>
                  </c:pt>
                  <c:pt idx="1">
                    <c:v>9.7190449034779372E-2</c:v>
                  </c:pt>
                </c:numCache>
              </c:numRef>
            </c:plus>
            <c:minus>
              <c:numRef>
                <c:f>'Fig Papier'!$S$27:$S$30</c:f>
                <c:numCache>
                  <c:formatCode>General</c:formatCode>
                  <c:ptCount val="4"/>
                  <c:pt idx="0">
                    <c:v>5.4209065192000978E-2</c:v>
                  </c:pt>
                  <c:pt idx="1">
                    <c:v>9.7190449034779372E-2</c:v>
                  </c:pt>
                </c:numCache>
              </c:numRef>
            </c:minus>
          </c:errBars>
          <c:xVal>
            <c:numRef>
              <c:f>'Fig Papier'!$P$27:$P$30</c:f>
              <c:numCache>
                <c:formatCode>h:mm</c:formatCode>
                <c:ptCount val="4"/>
                <c:pt idx="0">
                  <c:v>4.6759259259259389E-2</c:v>
                </c:pt>
                <c:pt idx="1">
                  <c:v>0.14606481481481493</c:v>
                </c:pt>
                <c:pt idx="2">
                  <c:v>4.8379629629629717E-2</c:v>
                </c:pt>
                <c:pt idx="3">
                  <c:v>0.1469907407407407</c:v>
                </c:pt>
              </c:numCache>
            </c:numRef>
          </c:xVal>
          <c:yVal>
            <c:numRef>
              <c:f>'Fig Papier'!$Q$27:$Q$30</c:f>
              <c:numCache>
                <c:formatCode>0.00</c:formatCode>
                <c:ptCount val="4"/>
                <c:pt idx="0">
                  <c:v>0.5647332257239378</c:v>
                </c:pt>
                <c:pt idx="1">
                  <c:v>0.33661516392361185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06F-47D3-A021-8BE8E642DCA4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Papier'!$T$27:$T$30</c:f>
                <c:numCache>
                  <c:formatCode>General</c:formatCode>
                  <c:ptCount val="4"/>
                  <c:pt idx="2">
                    <c:v>1.9670670880973112E-2</c:v>
                  </c:pt>
                  <c:pt idx="3">
                    <c:v>7.737407078830541E-3</c:v>
                  </c:pt>
                </c:numCache>
              </c:numRef>
            </c:plus>
            <c:minus>
              <c:numRef>
                <c:f>'Fig Papier'!$T$27:$T$30</c:f>
                <c:numCache>
                  <c:formatCode>General</c:formatCode>
                  <c:ptCount val="4"/>
                  <c:pt idx="2">
                    <c:v>1.9670670880973112E-2</c:v>
                  </c:pt>
                  <c:pt idx="3">
                    <c:v>7.737407078830541E-3</c:v>
                  </c:pt>
                </c:numCache>
              </c:numRef>
            </c:minus>
          </c:errBars>
          <c:xVal>
            <c:numRef>
              <c:f>'Fig Papier'!$P$27:$P$30</c:f>
              <c:numCache>
                <c:formatCode>h:mm</c:formatCode>
                <c:ptCount val="4"/>
                <c:pt idx="0">
                  <c:v>4.6759259259259389E-2</c:v>
                </c:pt>
                <c:pt idx="1">
                  <c:v>0.14606481481481493</c:v>
                </c:pt>
                <c:pt idx="2">
                  <c:v>4.8379629629629717E-2</c:v>
                </c:pt>
                <c:pt idx="3">
                  <c:v>0.1469907407407407</c:v>
                </c:pt>
              </c:numCache>
            </c:numRef>
          </c:xVal>
          <c:yVal>
            <c:numRef>
              <c:f>'Fig Papier'!$R$27:$R$30</c:f>
              <c:numCache>
                <c:formatCode>General</c:formatCode>
                <c:ptCount val="4"/>
                <c:pt idx="2" formatCode="0.00">
                  <c:v>0.75135549195443285</c:v>
                </c:pt>
                <c:pt idx="3" formatCode="0.00">
                  <c:v>0.69914559331257931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06F-47D3-A021-8BE8E642D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075648"/>
        <c:axId val="216077440"/>
      </c:scatterChart>
      <c:valAx>
        <c:axId val="21607564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16077440"/>
        <c:crosses val="autoZero"/>
        <c:crossBetween val="midCat"/>
        <c:majorUnit val="4.1700000000000008E-2"/>
      </c:valAx>
      <c:valAx>
        <c:axId val="216077440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16075648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papier'!$R$26:$R$31</c:f>
                <c:numCache>
                  <c:formatCode>General</c:formatCode>
                  <c:ptCount val="6"/>
                  <c:pt idx="0">
                    <c:v>2.2431655521711578E-2</c:v>
                  </c:pt>
                  <c:pt idx="1">
                    <c:v>8.5080758134906939E-2</c:v>
                  </c:pt>
                  <c:pt idx="2">
                    <c:v>8.4859338682320165E-2</c:v>
                  </c:pt>
                </c:numCache>
              </c:numRef>
            </c:plus>
            <c:minus>
              <c:numRef>
                <c:f>'Fig papier'!$R$26:$R$31</c:f>
                <c:numCache>
                  <c:formatCode>General</c:formatCode>
                  <c:ptCount val="6"/>
                  <c:pt idx="0">
                    <c:v>2.2431655521711578E-2</c:v>
                  </c:pt>
                  <c:pt idx="1">
                    <c:v>8.5080758134906939E-2</c:v>
                  </c:pt>
                  <c:pt idx="2">
                    <c:v>8.4859338682320165E-2</c:v>
                  </c:pt>
                </c:numCache>
              </c:numRef>
            </c:minus>
          </c:errBars>
          <c:xVal>
            <c:numRef>
              <c:f>'Fig papier'!$O$26:$O$31</c:f>
              <c:numCache>
                <c:formatCode>h:mm;@</c:formatCode>
                <c:ptCount val="6"/>
                <c:pt idx="0">
                  <c:v>3.5416666666666652E-2</c:v>
                </c:pt>
                <c:pt idx="1">
                  <c:v>7.291666666666663E-2</c:v>
                </c:pt>
                <c:pt idx="2">
                  <c:v>0.13680555555555551</c:v>
                </c:pt>
                <c:pt idx="3">
                  <c:v>3.6805555555555536E-2</c:v>
                </c:pt>
                <c:pt idx="4">
                  <c:v>7.4999999999999956E-2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papier'!$P$26:$P$31</c:f>
              <c:numCache>
                <c:formatCode>0.00</c:formatCode>
                <c:ptCount val="6"/>
                <c:pt idx="0">
                  <c:v>0.47309267810040101</c:v>
                </c:pt>
                <c:pt idx="1">
                  <c:v>0.40237446578601171</c:v>
                </c:pt>
                <c:pt idx="2">
                  <c:v>0.21564413363819845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83E-4A2C-8DEB-CE942AA1F962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papier'!$S$26:$S$31</c:f>
                <c:numCache>
                  <c:formatCode>General</c:formatCode>
                  <c:ptCount val="6"/>
                  <c:pt idx="3">
                    <c:v>1.7965335256296712E-2</c:v>
                  </c:pt>
                  <c:pt idx="4">
                    <c:v>1.1052304100714047E-2</c:v>
                  </c:pt>
                  <c:pt idx="5">
                    <c:v>6.3840483096805293E-3</c:v>
                  </c:pt>
                </c:numCache>
              </c:numRef>
            </c:plus>
            <c:minus>
              <c:numRef>
                <c:f>'Fig papier'!$S$26:$S$31</c:f>
                <c:numCache>
                  <c:formatCode>General</c:formatCode>
                  <c:ptCount val="6"/>
                  <c:pt idx="3">
                    <c:v>1.7965335256296712E-2</c:v>
                  </c:pt>
                  <c:pt idx="4">
                    <c:v>1.1052304100714047E-2</c:v>
                  </c:pt>
                  <c:pt idx="5">
                    <c:v>6.3840483096805293E-3</c:v>
                  </c:pt>
                </c:numCache>
              </c:numRef>
            </c:minus>
          </c:errBars>
          <c:xVal>
            <c:numRef>
              <c:f>'Fig papier'!$O$26:$O$31</c:f>
              <c:numCache>
                <c:formatCode>h:mm;@</c:formatCode>
                <c:ptCount val="6"/>
                <c:pt idx="0">
                  <c:v>3.5416666666666652E-2</c:v>
                </c:pt>
                <c:pt idx="1">
                  <c:v>7.291666666666663E-2</c:v>
                </c:pt>
                <c:pt idx="2">
                  <c:v>0.13680555555555551</c:v>
                </c:pt>
                <c:pt idx="3">
                  <c:v>3.6805555555555536E-2</c:v>
                </c:pt>
                <c:pt idx="4">
                  <c:v>7.4999999999999956E-2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papier'!$Q$26:$Q$31</c:f>
              <c:numCache>
                <c:formatCode>General</c:formatCode>
                <c:ptCount val="6"/>
                <c:pt idx="3" formatCode="0.00">
                  <c:v>0.70261863935170943</c:v>
                </c:pt>
                <c:pt idx="4" formatCode="0.00">
                  <c:v>0.68617729443869768</c:v>
                </c:pt>
                <c:pt idx="5" formatCode="0.00">
                  <c:v>0.69974829511016756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83E-4A2C-8DEB-CE942AA1F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63840"/>
        <c:axId val="226965376"/>
      </c:scatterChart>
      <c:valAx>
        <c:axId val="226963840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26965376"/>
        <c:crosses val="autoZero"/>
        <c:crossBetween val="midCat"/>
        <c:majorUnit val="4.1700000000000008E-2"/>
      </c:valAx>
      <c:valAx>
        <c:axId val="22696537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26963840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papier'!$S$5:$S$10</c:f>
                <c:numCache>
                  <c:formatCode>General</c:formatCode>
                  <c:ptCount val="6"/>
                  <c:pt idx="0">
                    <c:v>7.9075699738226941E-3</c:v>
                  </c:pt>
                  <c:pt idx="1">
                    <c:v>3.8775539525671955E-2</c:v>
                  </c:pt>
                  <c:pt idx="2">
                    <c:v>1.5956392767437672E-2</c:v>
                  </c:pt>
                </c:numCache>
              </c:numRef>
            </c:plus>
            <c:minus>
              <c:numRef>
                <c:f>'Fig papier'!$S$5:$S$10</c:f>
                <c:numCache>
                  <c:formatCode>General</c:formatCode>
                  <c:ptCount val="6"/>
                  <c:pt idx="0">
                    <c:v>7.9075699738226941E-3</c:v>
                  </c:pt>
                  <c:pt idx="1">
                    <c:v>3.8775539525671955E-2</c:v>
                  </c:pt>
                  <c:pt idx="2">
                    <c:v>1.5956392767437672E-2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h:mm;@</c:formatCode>
                <c:ptCount val="6"/>
                <c:pt idx="0">
                  <c:v>3.6574074074074092E-2</c:v>
                </c:pt>
                <c:pt idx="1">
                  <c:v>0.10416666666666674</c:v>
                </c:pt>
                <c:pt idx="2">
                  <c:v>0.14537037037037037</c:v>
                </c:pt>
                <c:pt idx="3">
                  <c:v>3.5185185185185208E-2</c:v>
                </c:pt>
                <c:pt idx="4">
                  <c:v>0.10555555555555551</c:v>
                </c:pt>
                <c:pt idx="5">
                  <c:v>0.14629629629629626</c:v>
                </c:pt>
              </c:numCache>
            </c:numRef>
          </c:xVal>
          <c:yVal>
            <c:numRef>
              <c:f>'Fig papier'!$Q$5:$Q$10</c:f>
              <c:numCache>
                <c:formatCode>0.00</c:formatCode>
                <c:ptCount val="6"/>
                <c:pt idx="0">
                  <c:v>0.80225288701415176</c:v>
                </c:pt>
                <c:pt idx="1">
                  <c:v>0.73071384994197708</c:v>
                </c:pt>
                <c:pt idx="2">
                  <c:v>0.74803542671966439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ADC-4866-AEB4-249B41798427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papier'!$T$5:$T$10</c:f>
                <c:numCache>
                  <c:formatCode>General</c:formatCode>
                  <c:ptCount val="6"/>
                  <c:pt idx="3">
                    <c:v>8.3988168257345241E-3</c:v>
                  </c:pt>
                  <c:pt idx="4">
                    <c:v>1.2684004978539803E-2</c:v>
                  </c:pt>
                  <c:pt idx="5">
                    <c:v>9.2664737401605933E-3</c:v>
                  </c:pt>
                </c:numCache>
              </c:numRef>
            </c:plus>
            <c:minus>
              <c:numRef>
                <c:f>'Fig papier'!$T$5:$T$10</c:f>
                <c:numCache>
                  <c:formatCode>General</c:formatCode>
                  <c:ptCount val="6"/>
                  <c:pt idx="3">
                    <c:v>8.3988168257345241E-3</c:v>
                  </c:pt>
                  <c:pt idx="4">
                    <c:v>1.2684004978539803E-2</c:v>
                  </c:pt>
                  <c:pt idx="5">
                    <c:v>9.2664737401605933E-3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h:mm;@</c:formatCode>
                <c:ptCount val="6"/>
                <c:pt idx="0">
                  <c:v>3.6574074074074092E-2</c:v>
                </c:pt>
                <c:pt idx="1">
                  <c:v>0.10416666666666674</c:v>
                </c:pt>
                <c:pt idx="2">
                  <c:v>0.14537037037037037</c:v>
                </c:pt>
                <c:pt idx="3">
                  <c:v>3.5185185185185208E-2</c:v>
                </c:pt>
                <c:pt idx="4">
                  <c:v>0.10555555555555551</c:v>
                </c:pt>
                <c:pt idx="5">
                  <c:v>0.14629629629629626</c:v>
                </c:pt>
              </c:numCache>
            </c:numRef>
          </c:xVal>
          <c:yVal>
            <c:numRef>
              <c:f>'Fig papier'!$R$5:$R$10</c:f>
              <c:numCache>
                <c:formatCode>General</c:formatCode>
                <c:ptCount val="6"/>
                <c:pt idx="3" formatCode="0.00">
                  <c:v>0.75445302552891391</c:v>
                </c:pt>
                <c:pt idx="4" formatCode="0.00">
                  <c:v>0.77873262196934656</c:v>
                </c:pt>
                <c:pt idx="5" formatCode="0.00">
                  <c:v>0.81189292189292195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ADC-4866-AEB4-249B41798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86624"/>
        <c:axId val="229290368"/>
      </c:scatterChart>
      <c:valAx>
        <c:axId val="22698662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29290368"/>
        <c:crosses val="autoZero"/>
        <c:crossBetween val="midCat"/>
        <c:majorUnit val="4.1700000000000008E-2"/>
      </c:valAx>
      <c:valAx>
        <c:axId val="22929036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26986624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Papier'!$S$21:$S$26</c:f>
                <c:numCache>
                  <c:formatCode>General</c:formatCode>
                  <c:ptCount val="6"/>
                  <c:pt idx="0">
                    <c:v>0.06</c:v>
                  </c:pt>
                  <c:pt idx="1">
                    <c:v>0.05</c:v>
                  </c:pt>
                  <c:pt idx="2">
                    <c:v>0.03</c:v>
                  </c:pt>
                </c:numCache>
              </c:numRef>
            </c:plus>
            <c:minus>
              <c:numRef>
                <c:f>'Fig Papier'!$S$21:$S$26</c:f>
                <c:numCache>
                  <c:formatCode>General</c:formatCode>
                  <c:ptCount val="6"/>
                  <c:pt idx="0">
                    <c:v>0.06</c:v>
                  </c:pt>
                  <c:pt idx="1">
                    <c:v>0.05</c:v>
                  </c:pt>
                  <c:pt idx="2">
                    <c:v>0.03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</c:formatCode>
                <c:ptCount val="6"/>
                <c:pt idx="0">
                  <c:v>4.7222222222222221E-2</c:v>
                </c:pt>
                <c:pt idx="1">
                  <c:v>0.10625000000000001</c:v>
                </c:pt>
                <c:pt idx="2">
                  <c:v>0.14305555555555555</c:v>
                </c:pt>
                <c:pt idx="3">
                  <c:v>4.7222222222222221E-2</c:v>
                </c:pt>
                <c:pt idx="4">
                  <c:v>0.10625000000000001</c:v>
                </c:pt>
                <c:pt idx="5">
                  <c:v>0.14305555555555555</c:v>
                </c:pt>
              </c:numCache>
            </c:numRef>
          </c:xVal>
          <c:yVal>
            <c:numRef>
              <c:f>'Fig Papier'!$Q$21:$Q$26</c:f>
              <c:numCache>
                <c:formatCode>General</c:formatCode>
                <c:ptCount val="6"/>
                <c:pt idx="0">
                  <c:v>0.73</c:v>
                </c:pt>
                <c:pt idx="1">
                  <c:v>0.44</c:v>
                </c:pt>
                <c:pt idx="2" formatCode="0.00">
                  <c:v>0.31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A81-454D-8550-F828544B2FF1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Papier'!$T$21:$T$26</c:f>
                <c:numCache>
                  <c:formatCode>General</c:formatCode>
                  <c:ptCount val="6"/>
                  <c:pt idx="3">
                    <c:v>0.06</c:v>
                  </c:pt>
                  <c:pt idx="4">
                    <c:v>0.06</c:v>
                  </c:pt>
                  <c:pt idx="5">
                    <c:v>0.02</c:v>
                  </c:pt>
                </c:numCache>
              </c:numRef>
            </c:plus>
            <c:minus>
              <c:numRef>
                <c:f>'Fig Papier'!$T$21:$T$26</c:f>
                <c:numCache>
                  <c:formatCode>General</c:formatCode>
                  <c:ptCount val="6"/>
                  <c:pt idx="3">
                    <c:v>0.06</c:v>
                  </c:pt>
                  <c:pt idx="4">
                    <c:v>0.06</c:v>
                  </c:pt>
                  <c:pt idx="5">
                    <c:v>0.02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</c:formatCode>
                <c:ptCount val="6"/>
                <c:pt idx="0">
                  <c:v>4.7222222222222221E-2</c:v>
                </c:pt>
                <c:pt idx="1">
                  <c:v>0.10625000000000001</c:v>
                </c:pt>
                <c:pt idx="2">
                  <c:v>0.14305555555555555</c:v>
                </c:pt>
                <c:pt idx="3">
                  <c:v>4.7222222222222221E-2</c:v>
                </c:pt>
                <c:pt idx="4">
                  <c:v>0.10625000000000001</c:v>
                </c:pt>
                <c:pt idx="5">
                  <c:v>0.14305555555555555</c:v>
                </c:pt>
              </c:numCache>
            </c:numRef>
          </c:xVal>
          <c:yVal>
            <c:numRef>
              <c:f>'Fig Papier'!$R$21:$R$26</c:f>
              <c:numCache>
                <c:formatCode>General</c:formatCode>
                <c:ptCount val="6"/>
                <c:pt idx="3">
                  <c:v>0.89</c:v>
                </c:pt>
                <c:pt idx="4">
                  <c:v>0.82</c:v>
                </c:pt>
                <c:pt idx="5">
                  <c:v>0.62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A81-454D-8550-F828544B2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478976"/>
        <c:axId val="294480512"/>
      </c:scatterChart>
      <c:valAx>
        <c:axId val="29447897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94480512"/>
        <c:crosses val="autoZero"/>
        <c:crossBetween val="midCat"/>
        <c:majorUnit val="4.1700000000000008E-2"/>
      </c:valAx>
      <c:valAx>
        <c:axId val="29448051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9447897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papier'!$R$21:$R$26</c:f>
                <c:numCache>
                  <c:formatCode>General</c:formatCode>
                  <c:ptCount val="6"/>
                  <c:pt idx="0">
                    <c:v>0.01</c:v>
                  </c:pt>
                  <c:pt idx="1">
                    <c:v>0.08</c:v>
                  </c:pt>
                  <c:pt idx="2">
                    <c:v>0.09</c:v>
                  </c:pt>
                </c:numCache>
              </c:numRef>
            </c:plus>
            <c:minus>
              <c:numRef>
                <c:f>'Fig papier'!$R$21:$R$26</c:f>
                <c:numCache>
                  <c:formatCode>General</c:formatCode>
                  <c:ptCount val="6"/>
                  <c:pt idx="0">
                    <c:v>0.01</c:v>
                  </c:pt>
                  <c:pt idx="1">
                    <c:v>0.08</c:v>
                  </c:pt>
                  <c:pt idx="2">
                    <c:v>0.09</c:v>
                  </c:pt>
                </c:numCache>
              </c:numRef>
            </c:minus>
          </c:errBars>
          <c:xVal>
            <c:numRef>
              <c:f>'Fig papier'!$O$21:$O$26</c:f>
              <c:numCache>
                <c:formatCode>h:mm;@</c:formatCode>
                <c:ptCount val="6"/>
                <c:pt idx="0">
                  <c:v>3.9583333333333304E-2</c:v>
                </c:pt>
                <c:pt idx="1">
                  <c:v>8.1249999999999933E-2</c:v>
                </c:pt>
                <c:pt idx="2">
                  <c:v>0.12291666666666667</c:v>
                </c:pt>
                <c:pt idx="3">
                  <c:v>3.9583333333333304E-2</c:v>
                </c:pt>
                <c:pt idx="4">
                  <c:v>8.1249999999999933E-2</c:v>
                </c:pt>
                <c:pt idx="5">
                  <c:v>0.12291666666666667</c:v>
                </c:pt>
              </c:numCache>
            </c:numRef>
          </c:xVal>
          <c:yVal>
            <c:numRef>
              <c:f>'Fig papier'!$P$21:$P$26</c:f>
              <c:numCache>
                <c:formatCode>General</c:formatCode>
                <c:ptCount val="6"/>
                <c:pt idx="0">
                  <c:v>0.85</c:v>
                </c:pt>
                <c:pt idx="1">
                  <c:v>0.57999999999999996</c:v>
                </c:pt>
                <c:pt idx="2">
                  <c:v>0.42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C03-4CE8-AE95-217602879919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papier'!$S$21:$S$26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</c:v>
                  </c:pt>
                  <c:pt idx="5">
                    <c:v>0.01</c:v>
                  </c:pt>
                </c:numCache>
              </c:numRef>
            </c:plus>
            <c:minus>
              <c:numRef>
                <c:f>'Fig papier'!$S$21:$S$26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</c:v>
                  </c:pt>
                  <c:pt idx="5">
                    <c:v>0.01</c:v>
                  </c:pt>
                </c:numCache>
              </c:numRef>
            </c:minus>
          </c:errBars>
          <c:xVal>
            <c:numRef>
              <c:f>'Fig papier'!$O$21:$O$26</c:f>
              <c:numCache>
                <c:formatCode>h:mm;@</c:formatCode>
                <c:ptCount val="6"/>
                <c:pt idx="0">
                  <c:v>3.9583333333333304E-2</c:v>
                </c:pt>
                <c:pt idx="1">
                  <c:v>8.1249999999999933E-2</c:v>
                </c:pt>
                <c:pt idx="2">
                  <c:v>0.12291666666666667</c:v>
                </c:pt>
                <c:pt idx="3">
                  <c:v>3.9583333333333304E-2</c:v>
                </c:pt>
                <c:pt idx="4">
                  <c:v>8.1249999999999933E-2</c:v>
                </c:pt>
                <c:pt idx="5">
                  <c:v>0.12291666666666667</c:v>
                </c:pt>
              </c:numCache>
            </c:numRef>
          </c:xVal>
          <c:yVal>
            <c:numRef>
              <c:f>'Fig papier'!$Q$21:$Q$26</c:f>
              <c:numCache>
                <c:formatCode>General</c:formatCode>
                <c:ptCount val="6"/>
                <c:pt idx="3">
                  <c:v>0.99</c:v>
                </c:pt>
                <c:pt idx="4">
                  <c:v>0.97</c:v>
                </c:pt>
                <c:pt idx="5">
                  <c:v>0.92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C03-4CE8-AE95-217602879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40256"/>
        <c:axId val="327441792"/>
      </c:scatterChart>
      <c:valAx>
        <c:axId val="32744025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41792"/>
        <c:crosses val="autoZero"/>
        <c:crossBetween val="midCat"/>
        <c:majorUnit val="4.1700000000000008E-2"/>
      </c:valAx>
      <c:valAx>
        <c:axId val="32744179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44025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Papier'!$S$37:$S$40</c:f>
                <c:numCache>
                  <c:formatCode>General</c:formatCode>
                  <c:ptCount val="4"/>
                  <c:pt idx="0">
                    <c:v>0.06</c:v>
                  </c:pt>
                  <c:pt idx="1">
                    <c:v>0.1</c:v>
                  </c:pt>
                </c:numCache>
              </c:numRef>
            </c:plus>
            <c:minus>
              <c:numRef>
                <c:f>'Fig Papier'!$S$37:$S$40</c:f>
                <c:numCache>
                  <c:formatCode>General</c:formatCode>
                  <c:ptCount val="4"/>
                  <c:pt idx="0">
                    <c:v>0.06</c:v>
                  </c:pt>
                  <c:pt idx="1">
                    <c:v>0.1</c:v>
                  </c:pt>
                </c:numCache>
              </c:numRef>
            </c:minus>
          </c:errBars>
          <c:xVal>
            <c:numRef>
              <c:f>'Fig Papier'!$P$37:$P$40</c:f>
              <c:numCache>
                <c:formatCode>h:mm</c:formatCode>
                <c:ptCount val="4"/>
                <c:pt idx="0">
                  <c:v>2.2222222222222254E-2</c:v>
                </c:pt>
                <c:pt idx="1">
                  <c:v>0.12291666666666679</c:v>
                </c:pt>
                <c:pt idx="2">
                  <c:v>2.2222222222222254E-2</c:v>
                </c:pt>
                <c:pt idx="3">
                  <c:v>0.12291666666666679</c:v>
                </c:pt>
              </c:numCache>
            </c:numRef>
          </c:xVal>
          <c:yVal>
            <c:numRef>
              <c:f>'Fig Papier'!$Q$37:$Q$40</c:f>
              <c:numCache>
                <c:formatCode>General</c:formatCode>
                <c:ptCount val="4"/>
                <c:pt idx="0">
                  <c:v>0.88</c:v>
                </c:pt>
                <c:pt idx="1">
                  <c:v>0.38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6C3-449D-884D-426B6003318F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Papier'!$T$37:$T$40</c:f>
                <c:numCache>
                  <c:formatCode>General</c:formatCode>
                  <c:ptCount val="4"/>
                  <c:pt idx="2">
                    <c:v>0.01</c:v>
                  </c:pt>
                  <c:pt idx="3">
                    <c:v>0.03</c:v>
                  </c:pt>
                </c:numCache>
              </c:numRef>
            </c:plus>
            <c:minus>
              <c:numRef>
                <c:f>'Fig Papier'!$T$37:$T$40</c:f>
                <c:numCache>
                  <c:formatCode>General</c:formatCode>
                  <c:ptCount val="4"/>
                  <c:pt idx="2">
                    <c:v>0.01</c:v>
                  </c:pt>
                  <c:pt idx="3">
                    <c:v>0.03</c:v>
                  </c:pt>
                </c:numCache>
              </c:numRef>
            </c:minus>
          </c:errBars>
          <c:xVal>
            <c:numRef>
              <c:f>'Fig Papier'!$P$37:$P$40</c:f>
              <c:numCache>
                <c:formatCode>h:mm</c:formatCode>
                <c:ptCount val="4"/>
                <c:pt idx="0">
                  <c:v>2.2222222222222254E-2</c:v>
                </c:pt>
                <c:pt idx="1">
                  <c:v>0.12291666666666679</c:v>
                </c:pt>
                <c:pt idx="2">
                  <c:v>2.2222222222222254E-2</c:v>
                </c:pt>
                <c:pt idx="3">
                  <c:v>0.12291666666666679</c:v>
                </c:pt>
              </c:numCache>
            </c:numRef>
          </c:xVal>
          <c:yVal>
            <c:numRef>
              <c:f>'Fig Papier'!$R$37:$R$40</c:f>
              <c:numCache>
                <c:formatCode>General</c:formatCode>
                <c:ptCount val="4"/>
                <c:pt idx="2">
                  <c:v>0.99</c:v>
                </c:pt>
                <c:pt idx="3">
                  <c:v>0.86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6C3-449D-884D-426B60033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25408"/>
        <c:axId val="327427200"/>
      </c:scatterChart>
      <c:valAx>
        <c:axId val="32742540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27200"/>
        <c:crosses val="autoZero"/>
        <c:crossBetween val="midCat"/>
        <c:majorUnit val="4.1700000000000008E-2"/>
      </c:valAx>
      <c:valAx>
        <c:axId val="327427200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425408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'Lum 27 05 17'!$M$21:$M$191</c:f>
              <c:numCache>
                <c:formatCode>h:mm;@</c:formatCode>
                <c:ptCount val="171"/>
                <c:pt idx="0">
                  <c:v>42882.025000000001</c:v>
                </c:pt>
                <c:pt idx="1">
                  <c:v>42882.025694444441</c:v>
                </c:pt>
                <c:pt idx="2">
                  <c:v>42882.026388888888</c:v>
                </c:pt>
                <c:pt idx="3">
                  <c:v>42882.027083333334</c:v>
                </c:pt>
                <c:pt idx="4">
                  <c:v>42882.027777777774</c:v>
                </c:pt>
                <c:pt idx="5">
                  <c:v>42882.02847222222</c:v>
                </c:pt>
                <c:pt idx="6">
                  <c:v>42882.029166666667</c:v>
                </c:pt>
                <c:pt idx="7">
                  <c:v>42882.029861111107</c:v>
                </c:pt>
                <c:pt idx="8">
                  <c:v>42882.030555555553</c:v>
                </c:pt>
                <c:pt idx="9">
                  <c:v>42882.03125</c:v>
                </c:pt>
                <c:pt idx="10">
                  <c:v>42882.031944444447</c:v>
                </c:pt>
                <c:pt idx="11">
                  <c:v>42882.032638888886</c:v>
                </c:pt>
                <c:pt idx="12">
                  <c:v>42882.033333333333</c:v>
                </c:pt>
                <c:pt idx="13">
                  <c:v>42882.03402777778</c:v>
                </c:pt>
                <c:pt idx="14">
                  <c:v>42882.034722222219</c:v>
                </c:pt>
                <c:pt idx="15">
                  <c:v>42882.035416666666</c:v>
                </c:pt>
                <c:pt idx="16">
                  <c:v>42882.036111111112</c:v>
                </c:pt>
                <c:pt idx="17">
                  <c:v>42882.036805555552</c:v>
                </c:pt>
                <c:pt idx="18">
                  <c:v>42882.037499999999</c:v>
                </c:pt>
                <c:pt idx="19">
                  <c:v>42882.038194444445</c:v>
                </c:pt>
                <c:pt idx="20">
                  <c:v>42882.038888888885</c:v>
                </c:pt>
                <c:pt idx="21">
                  <c:v>42882.039583333331</c:v>
                </c:pt>
                <c:pt idx="22">
                  <c:v>42882.040277777778</c:v>
                </c:pt>
                <c:pt idx="23">
                  <c:v>42882.040972222218</c:v>
                </c:pt>
                <c:pt idx="24">
                  <c:v>42882.041666666664</c:v>
                </c:pt>
                <c:pt idx="25">
                  <c:v>42882.042361111111</c:v>
                </c:pt>
                <c:pt idx="26">
                  <c:v>42882.043055555558</c:v>
                </c:pt>
                <c:pt idx="27">
                  <c:v>42882.043749999997</c:v>
                </c:pt>
                <c:pt idx="28">
                  <c:v>42882.044444444444</c:v>
                </c:pt>
                <c:pt idx="29">
                  <c:v>42882.045138888891</c:v>
                </c:pt>
                <c:pt idx="30">
                  <c:v>42882.04583333333</c:v>
                </c:pt>
                <c:pt idx="31">
                  <c:v>42882.046527777777</c:v>
                </c:pt>
                <c:pt idx="32">
                  <c:v>42882.047222222223</c:v>
                </c:pt>
                <c:pt idx="33">
                  <c:v>42882.047916666663</c:v>
                </c:pt>
                <c:pt idx="34">
                  <c:v>42882.048611111109</c:v>
                </c:pt>
                <c:pt idx="35">
                  <c:v>42882.049305555556</c:v>
                </c:pt>
                <c:pt idx="36">
                  <c:v>42882.049999999996</c:v>
                </c:pt>
                <c:pt idx="37">
                  <c:v>42882.050694444442</c:v>
                </c:pt>
                <c:pt idx="38">
                  <c:v>42882.051388888889</c:v>
                </c:pt>
                <c:pt idx="39">
                  <c:v>42882.052083333336</c:v>
                </c:pt>
                <c:pt idx="40">
                  <c:v>42882.052777777775</c:v>
                </c:pt>
                <c:pt idx="41">
                  <c:v>42882.053472222222</c:v>
                </c:pt>
                <c:pt idx="42">
                  <c:v>42882.054166666669</c:v>
                </c:pt>
                <c:pt idx="43">
                  <c:v>42882.054861111108</c:v>
                </c:pt>
                <c:pt idx="44">
                  <c:v>42882.055555555555</c:v>
                </c:pt>
                <c:pt idx="45">
                  <c:v>42882.056250000001</c:v>
                </c:pt>
                <c:pt idx="46">
                  <c:v>42882.056944444441</c:v>
                </c:pt>
                <c:pt idx="47">
                  <c:v>42882.057638888888</c:v>
                </c:pt>
                <c:pt idx="48">
                  <c:v>42882.058333333334</c:v>
                </c:pt>
                <c:pt idx="49">
                  <c:v>42882.059027777774</c:v>
                </c:pt>
                <c:pt idx="50">
                  <c:v>42882.05972222222</c:v>
                </c:pt>
                <c:pt idx="51">
                  <c:v>42882.060416666667</c:v>
                </c:pt>
                <c:pt idx="52">
                  <c:v>42882.061111111107</c:v>
                </c:pt>
                <c:pt idx="53">
                  <c:v>42882.061805555553</c:v>
                </c:pt>
                <c:pt idx="54">
                  <c:v>42882.0625</c:v>
                </c:pt>
                <c:pt idx="55">
                  <c:v>42882.063194444447</c:v>
                </c:pt>
                <c:pt idx="56">
                  <c:v>42882.063888888886</c:v>
                </c:pt>
                <c:pt idx="57">
                  <c:v>42882.064583333333</c:v>
                </c:pt>
                <c:pt idx="58">
                  <c:v>42882.06527777778</c:v>
                </c:pt>
                <c:pt idx="59">
                  <c:v>42882.065972222219</c:v>
                </c:pt>
                <c:pt idx="60">
                  <c:v>42882.066666666666</c:v>
                </c:pt>
                <c:pt idx="61">
                  <c:v>42882.067361111112</c:v>
                </c:pt>
                <c:pt idx="62">
                  <c:v>42882.068055555552</c:v>
                </c:pt>
                <c:pt idx="63">
                  <c:v>42882.068749999999</c:v>
                </c:pt>
                <c:pt idx="64">
                  <c:v>42882.069444444445</c:v>
                </c:pt>
                <c:pt idx="65">
                  <c:v>42882.070138888885</c:v>
                </c:pt>
                <c:pt idx="66">
                  <c:v>42882.070833333331</c:v>
                </c:pt>
                <c:pt idx="67">
                  <c:v>42882.071527777778</c:v>
                </c:pt>
                <c:pt idx="68">
                  <c:v>42882.072222222218</c:v>
                </c:pt>
                <c:pt idx="69">
                  <c:v>42882.072916666664</c:v>
                </c:pt>
                <c:pt idx="70">
                  <c:v>42882.073611111111</c:v>
                </c:pt>
                <c:pt idx="71">
                  <c:v>42882.074305555558</c:v>
                </c:pt>
                <c:pt idx="72">
                  <c:v>42882.074999999997</c:v>
                </c:pt>
                <c:pt idx="73">
                  <c:v>42882.075694444444</c:v>
                </c:pt>
                <c:pt idx="74">
                  <c:v>42882.076388888891</c:v>
                </c:pt>
                <c:pt idx="75">
                  <c:v>42882.07708333333</c:v>
                </c:pt>
                <c:pt idx="76">
                  <c:v>42882.077777777777</c:v>
                </c:pt>
                <c:pt idx="77">
                  <c:v>42882.078472222223</c:v>
                </c:pt>
                <c:pt idx="78">
                  <c:v>42882.079166666663</c:v>
                </c:pt>
                <c:pt idx="79">
                  <c:v>42882.079861111109</c:v>
                </c:pt>
                <c:pt idx="80">
                  <c:v>42882.080555555556</c:v>
                </c:pt>
                <c:pt idx="81">
                  <c:v>42882.081249999996</c:v>
                </c:pt>
                <c:pt idx="82">
                  <c:v>42882.081944444442</c:v>
                </c:pt>
                <c:pt idx="83">
                  <c:v>42882.082638888889</c:v>
                </c:pt>
                <c:pt idx="84">
                  <c:v>42882.083333333336</c:v>
                </c:pt>
                <c:pt idx="85">
                  <c:v>42882.084027777775</c:v>
                </c:pt>
                <c:pt idx="86">
                  <c:v>42882.084722222222</c:v>
                </c:pt>
                <c:pt idx="87">
                  <c:v>42882.085416666669</c:v>
                </c:pt>
                <c:pt idx="88">
                  <c:v>42882.086111111108</c:v>
                </c:pt>
                <c:pt idx="89">
                  <c:v>42882.086805555555</c:v>
                </c:pt>
                <c:pt idx="90">
                  <c:v>42882.087500000001</c:v>
                </c:pt>
                <c:pt idx="91">
                  <c:v>42882.088194444441</c:v>
                </c:pt>
                <c:pt idx="92">
                  <c:v>42882.088888888888</c:v>
                </c:pt>
                <c:pt idx="93">
                  <c:v>42882.089583333334</c:v>
                </c:pt>
                <c:pt idx="94">
                  <c:v>42882.090277777774</c:v>
                </c:pt>
                <c:pt idx="95">
                  <c:v>42882.09097222222</c:v>
                </c:pt>
                <c:pt idx="96">
                  <c:v>42882.091666666667</c:v>
                </c:pt>
                <c:pt idx="97">
                  <c:v>42882.092361111107</c:v>
                </c:pt>
                <c:pt idx="98">
                  <c:v>42882.093055555553</c:v>
                </c:pt>
                <c:pt idx="99">
                  <c:v>42882.09375</c:v>
                </c:pt>
                <c:pt idx="100">
                  <c:v>42882.094444444447</c:v>
                </c:pt>
                <c:pt idx="101">
                  <c:v>42882.095138888886</c:v>
                </c:pt>
                <c:pt idx="102">
                  <c:v>42882.095833333333</c:v>
                </c:pt>
                <c:pt idx="103">
                  <c:v>42882.09652777778</c:v>
                </c:pt>
                <c:pt idx="104">
                  <c:v>42882.097222222219</c:v>
                </c:pt>
                <c:pt idx="105">
                  <c:v>42882.097916666666</c:v>
                </c:pt>
                <c:pt idx="106">
                  <c:v>42882.098611111112</c:v>
                </c:pt>
                <c:pt idx="107">
                  <c:v>42882.099305555552</c:v>
                </c:pt>
                <c:pt idx="108">
                  <c:v>42882.1</c:v>
                </c:pt>
                <c:pt idx="109">
                  <c:v>42882.100694444445</c:v>
                </c:pt>
                <c:pt idx="110">
                  <c:v>42882.101388888885</c:v>
                </c:pt>
                <c:pt idx="111">
                  <c:v>42882.102083333331</c:v>
                </c:pt>
                <c:pt idx="112">
                  <c:v>42882.102777777778</c:v>
                </c:pt>
                <c:pt idx="113">
                  <c:v>42882.103472222218</c:v>
                </c:pt>
                <c:pt idx="114">
                  <c:v>42882.104166666664</c:v>
                </c:pt>
                <c:pt idx="115">
                  <c:v>42882.104861111111</c:v>
                </c:pt>
                <c:pt idx="116">
                  <c:v>42882.105555555558</c:v>
                </c:pt>
                <c:pt idx="117">
                  <c:v>42882.106249999997</c:v>
                </c:pt>
                <c:pt idx="118">
                  <c:v>42882.106944444444</c:v>
                </c:pt>
                <c:pt idx="119">
                  <c:v>42882.107638888891</c:v>
                </c:pt>
                <c:pt idx="120">
                  <c:v>42882.10833333333</c:v>
                </c:pt>
                <c:pt idx="121">
                  <c:v>42882.109027777777</c:v>
                </c:pt>
                <c:pt idx="122">
                  <c:v>42882.109722222223</c:v>
                </c:pt>
                <c:pt idx="123">
                  <c:v>42882.110416666663</c:v>
                </c:pt>
                <c:pt idx="124">
                  <c:v>42882.111111111109</c:v>
                </c:pt>
                <c:pt idx="125">
                  <c:v>42882.111805555556</c:v>
                </c:pt>
                <c:pt idx="126">
                  <c:v>42882.112499999996</c:v>
                </c:pt>
                <c:pt idx="127">
                  <c:v>42882.113194444442</c:v>
                </c:pt>
                <c:pt idx="128">
                  <c:v>42882.113888888889</c:v>
                </c:pt>
                <c:pt idx="129">
                  <c:v>42882.114583333336</c:v>
                </c:pt>
                <c:pt idx="130">
                  <c:v>42882.115277777775</c:v>
                </c:pt>
                <c:pt idx="131">
                  <c:v>42882.115972222222</c:v>
                </c:pt>
                <c:pt idx="132">
                  <c:v>42882.116666666669</c:v>
                </c:pt>
                <c:pt idx="133">
                  <c:v>42882.117361111108</c:v>
                </c:pt>
                <c:pt idx="134">
                  <c:v>42882.118055555555</c:v>
                </c:pt>
                <c:pt idx="135">
                  <c:v>42882.118750000001</c:v>
                </c:pt>
                <c:pt idx="136">
                  <c:v>42882.119444444441</c:v>
                </c:pt>
                <c:pt idx="137">
                  <c:v>42882.120138888888</c:v>
                </c:pt>
                <c:pt idx="138">
                  <c:v>42882.120833333334</c:v>
                </c:pt>
                <c:pt idx="139">
                  <c:v>42882.121527777774</c:v>
                </c:pt>
                <c:pt idx="140">
                  <c:v>42882.12222222222</c:v>
                </c:pt>
                <c:pt idx="141">
                  <c:v>42882.122916666667</c:v>
                </c:pt>
                <c:pt idx="142">
                  <c:v>42882.123611111107</c:v>
                </c:pt>
                <c:pt idx="143">
                  <c:v>42882.124305555553</c:v>
                </c:pt>
                <c:pt idx="144">
                  <c:v>42882.125</c:v>
                </c:pt>
                <c:pt idx="145">
                  <c:v>42882.125694444447</c:v>
                </c:pt>
                <c:pt idx="146">
                  <c:v>42882.126388888886</c:v>
                </c:pt>
                <c:pt idx="147">
                  <c:v>42882.127083333333</c:v>
                </c:pt>
                <c:pt idx="148">
                  <c:v>42882.12777777778</c:v>
                </c:pt>
                <c:pt idx="149">
                  <c:v>42882.128472222219</c:v>
                </c:pt>
                <c:pt idx="150">
                  <c:v>42882.129166666666</c:v>
                </c:pt>
                <c:pt idx="151">
                  <c:v>42882.129861111112</c:v>
                </c:pt>
                <c:pt idx="152">
                  <c:v>42882.130555555552</c:v>
                </c:pt>
                <c:pt idx="153">
                  <c:v>42882.131249999999</c:v>
                </c:pt>
                <c:pt idx="154">
                  <c:v>42882.131944444445</c:v>
                </c:pt>
                <c:pt idx="155">
                  <c:v>42882.132638888885</c:v>
                </c:pt>
                <c:pt idx="156">
                  <c:v>42882.133333333331</c:v>
                </c:pt>
                <c:pt idx="157">
                  <c:v>42882.134027777778</c:v>
                </c:pt>
                <c:pt idx="158">
                  <c:v>42882.134722222218</c:v>
                </c:pt>
                <c:pt idx="159">
                  <c:v>42882.135416666664</c:v>
                </c:pt>
                <c:pt idx="160">
                  <c:v>42882.136111111111</c:v>
                </c:pt>
                <c:pt idx="161">
                  <c:v>42882.136805555558</c:v>
                </c:pt>
                <c:pt idx="162">
                  <c:v>42882.137499999997</c:v>
                </c:pt>
                <c:pt idx="163">
                  <c:v>42882.138194444444</c:v>
                </c:pt>
                <c:pt idx="164">
                  <c:v>42882.138888888891</c:v>
                </c:pt>
                <c:pt idx="165">
                  <c:v>42882.13958333333</c:v>
                </c:pt>
                <c:pt idx="166">
                  <c:v>42882.140277777777</c:v>
                </c:pt>
                <c:pt idx="167">
                  <c:v>42882.140972222223</c:v>
                </c:pt>
                <c:pt idx="168">
                  <c:v>42882.141666666663</c:v>
                </c:pt>
                <c:pt idx="169">
                  <c:v>42882.142361111109</c:v>
                </c:pt>
                <c:pt idx="170">
                  <c:v>42882.143055555556</c:v>
                </c:pt>
              </c:numCache>
            </c:numRef>
          </c:xVal>
          <c:yVal>
            <c:numRef>
              <c:f>'Lum 27 05 17'!$N$21:$N$191</c:f>
              <c:numCache>
                <c:formatCode>General</c:formatCode>
                <c:ptCount val="171"/>
                <c:pt idx="0">
                  <c:v>727.83</c:v>
                </c:pt>
                <c:pt idx="1">
                  <c:v>654.85</c:v>
                </c:pt>
                <c:pt idx="2">
                  <c:v>666.06</c:v>
                </c:pt>
                <c:pt idx="3">
                  <c:v>908.61</c:v>
                </c:pt>
                <c:pt idx="4">
                  <c:v>745.18</c:v>
                </c:pt>
                <c:pt idx="5">
                  <c:v>831.73</c:v>
                </c:pt>
                <c:pt idx="6">
                  <c:v>935.55</c:v>
                </c:pt>
                <c:pt idx="7">
                  <c:v>899.63</c:v>
                </c:pt>
                <c:pt idx="8">
                  <c:v>976.11</c:v>
                </c:pt>
                <c:pt idx="9">
                  <c:v>1820.5</c:v>
                </c:pt>
                <c:pt idx="10">
                  <c:v>2251.5</c:v>
                </c:pt>
                <c:pt idx="11">
                  <c:v>2151.6999999999998</c:v>
                </c:pt>
                <c:pt idx="12">
                  <c:v>2104.1</c:v>
                </c:pt>
                <c:pt idx="13">
                  <c:v>2164.1</c:v>
                </c:pt>
                <c:pt idx="14">
                  <c:v>1356.6</c:v>
                </c:pt>
                <c:pt idx="15">
                  <c:v>1473.2</c:v>
                </c:pt>
                <c:pt idx="16">
                  <c:v>1108.2</c:v>
                </c:pt>
                <c:pt idx="17">
                  <c:v>1103</c:v>
                </c:pt>
                <c:pt idx="18">
                  <c:v>1673.3</c:v>
                </c:pt>
                <c:pt idx="19">
                  <c:v>1311.4</c:v>
                </c:pt>
                <c:pt idx="20">
                  <c:v>2198.4</c:v>
                </c:pt>
                <c:pt idx="21">
                  <c:v>2028.2</c:v>
                </c:pt>
                <c:pt idx="22">
                  <c:v>1656</c:v>
                </c:pt>
                <c:pt idx="23">
                  <c:v>1544.6</c:v>
                </c:pt>
                <c:pt idx="24">
                  <c:v>1289.0999999999999</c:v>
                </c:pt>
                <c:pt idx="25">
                  <c:v>1124.4000000000001</c:v>
                </c:pt>
                <c:pt idx="26">
                  <c:v>1531.7</c:v>
                </c:pt>
                <c:pt idx="27">
                  <c:v>1407.2</c:v>
                </c:pt>
                <c:pt idx="28">
                  <c:v>1178</c:v>
                </c:pt>
                <c:pt idx="29">
                  <c:v>1215.8</c:v>
                </c:pt>
                <c:pt idx="30">
                  <c:v>1385.6</c:v>
                </c:pt>
                <c:pt idx="31">
                  <c:v>1329.3</c:v>
                </c:pt>
                <c:pt idx="32">
                  <c:v>1354</c:v>
                </c:pt>
                <c:pt idx="33">
                  <c:v>1299.0999999999999</c:v>
                </c:pt>
                <c:pt idx="34">
                  <c:v>1229.2</c:v>
                </c:pt>
                <c:pt idx="35">
                  <c:v>1124.5999999999999</c:v>
                </c:pt>
                <c:pt idx="36">
                  <c:v>971.68</c:v>
                </c:pt>
                <c:pt idx="37">
                  <c:v>982.96</c:v>
                </c:pt>
                <c:pt idx="38">
                  <c:v>971.39</c:v>
                </c:pt>
                <c:pt idx="39">
                  <c:v>876.81</c:v>
                </c:pt>
                <c:pt idx="40">
                  <c:v>874.44</c:v>
                </c:pt>
                <c:pt idx="41">
                  <c:v>851.11</c:v>
                </c:pt>
                <c:pt idx="42">
                  <c:v>862.93</c:v>
                </c:pt>
                <c:pt idx="43">
                  <c:v>895.48</c:v>
                </c:pt>
                <c:pt idx="44">
                  <c:v>926.77</c:v>
                </c:pt>
                <c:pt idx="45">
                  <c:v>934.58</c:v>
                </c:pt>
                <c:pt idx="46">
                  <c:v>952.43</c:v>
                </c:pt>
                <c:pt idx="47">
                  <c:v>984.75</c:v>
                </c:pt>
                <c:pt idx="48">
                  <c:v>1007.5</c:v>
                </c:pt>
                <c:pt idx="49">
                  <c:v>1112.8</c:v>
                </c:pt>
                <c:pt idx="50">
                  <c:v>1045.5</c:v>
                </c:pt>
                <c:pt idx="51">
                  <c:v>1069.0999999999999</c:v>
                </c:pt>
                <c:pt idx="52">
                  <c:v>1142.7</c:v>
                </c:pt>
                <c:pt idx="53">
                  <c:v>1098.7</c:v>
                </c:pt>
                <c:pt idx="54">
                  <c:v>1154.2</c:v>
                </c:pt>
                <c:pt idx="55">
                  <c:v>1154.4000000000001</c:v>
                </c:pt>
                <c:pt idx="56">
                  <c:v>1110.9000000000001</c:v>
                </c:pt>
                <c:pt idx="57">
                  <c:v>967.76</c:v>
                </c:pt>
                <c:pt idx="58">
                  <c:v>996.08</c:v>
                </c:pt>
                <c:pt idx="59">
                  <c:v>1006.7</c:v>
                </c:pt>
                <c:pt idx="60">
                  <c:v>858.72</c:v>
                </c:pt>
                <c:pt idx="61">
                  <c:v>924.08</c:v>
                </c:pt>
                <c:pt idx="62">
                  <c:v>837.59</c:v>
                </c:pt>
                <c:pt idx="63">
                  <c:v>836.8</c:v>
                </c:pt>
                <c:pt idx="64">
                  <c:v>806.91</c:v>
                </c:pt>
                <c:pt idx="65">
                  <c:v>757.78</c:v>
                </c:pt>
                <c:pt idx="66">
                  <c:v>797.27</c:v>
                </c:pt>
                <c:pt idx="67">
                  <c:v>908.44</c:v>
                </c:pt>
                <c:pt idx="68">
                  <c:v>957.54</c:v>
                </c:pt>
                <c:pt idx="69">
                  <c:v>867.83</c:v>
                </c:pt>
                <c:pt idx="70">
                  <c:v>811.09</c:v>
                </c:pt>
                <c:pt idx="71">
                  <c:v>907.53</c:v>
                </c:pt>
                <c:pt idx="72">
                  <c:v>893.09</c:v>
                </c:pt>
                <c:pt idx="73">
                  <c:v>865.69</c:v>
                </c:pt>
                <c:pt idx="74">
                  <c:v>878.53</c:v>
                </c:pt>
                <c:pt idx="75">
                  <c:v>838.52</c:v>
                </c:pt>
                <c:pt idx="76">
                  <c:v>770.67</c:v>
                </c:pt>
                <c:pt idx="77">
                  <c:v>736.79</c:v>
                </c:pt>
                <c:pt idx="78">
                  <c:v>728.69</c:v>
                </c:pt>
                <c:pt idx="79">
                  <c:v>748.56</c:v>
                </c:pt>
                <c:pt idx="80">
                  <c:v>785.03</c:v>
                </c:pt>
                <c:pt idx="81">
                  <c:v>823.83</c:v>
                </c:pt>
                <c:pt idx="82">
                  <c:v>861.53</c:v>
                </c:pt>
                <c:pt idx="83">
                  <c:v>860.4</c:v>
                </c:pt>
                <c:pt idx="84">
                  <c:v>862</c:v>
                </c:pt>
                <c:pt idx="85">
                  <c:v>864.8</c:v>
                </c:pt>
                <c:pt idx="86">
                  <c:v>879.17</c:v>
                </c:pt>
                <c:pt idx="87">
                  <c:v>892.75</c:v>
                </c:pt>
                <c:pt idx="88">
                  <c:v>934.52</c:v>
                </c:pt>
                <c:pt idx="89">
                  <c:v>1090.5999999999999</c:v>
                </c:pt>
                <c:pt idx="90">
                  <c:v>1131.9000000000001</c:v>
                </c:pt>
                <c:pt idx="91">
                  <c:v>1154.7</c:v>
                </c:pt>
                <c:pt idx="92">
                  <c:v>1188.7</c:v>
                </c:pt>
                <c:pt idx="93">
                  <c:v>1277.8</c:v>
                </c:pt>
                <c:pt idx="94">
                  <c:v>1378.8</c:v>
                </c:pt>
                <c:pt idx="95">
                  <c:v>1289.2</c:v>
                </c:pt>
                <c:pt idx="96">
                  <c:v>1263.5</c:v>
                </c:pt>
                <c:pt idx="97">
                  <c:v>1231.7</c:v>
                </c:pt>
                <c:pt idx="98">
                  <c:v>1144.2</c:v>
                </c:pt>
                <c:pt idx="99">
                  <c:v>1300.5999999999999</c:v>
                </c:pt>
                <c:pt idx="100">
                  <c:v>1425</c:v>
                </c:pt>
                <c:pt idx="101">
                  <c:v>1440.1</c:v>
                </c:pt>
                <c:pt idx="102">
                  <c:v>1660.5</c:v>
                </c:pt>
                <c:pt idx="103">
                  <c:v>1609.9</c:v>
                </c:pt>
                <c:pt idx="104">
                  <c:v>1860.9</c:v>
                </c:pt>
                <c:pt idx="105">
                  <c:v>1998.2</c:v>
                </c:pt>
                <c:pt idx="106">
                  <c:v>1876.2</c:v>
                </c:pt>
                <c:pt idx="107">
                  <c:v>1553.9</c:v>
                </c:pt>
                <c:pt idx="108">
                  <c:v>1768.7</c:v>
                </c:pt>
                <c:pt idx="109">
                  <c:v>1574.5</c:v>
                </c:pt>
                <c:pt idx="110">
                  <c:v>1586.5</c:v>
                </c:pt>
                <c:pt idx="111">
                  <c:v>1670.9</c:v>
                </c:pt>
                <c:pt idx="112">
                  <c:v>1438</c:v>
                </c:pt>
                <c:pt idx="113">
                  <c:v>1534.9</c:v>
                </c:pt>
                <c:pt idx="114">
                  <c:v>2362.9</c:v>
                </c:pt>
                <c:pt idx="115">
                  <c:v>1282.2</c:v>
                </c:pt>
                <c:pt idx="116">
                  <c:v>1083</c:v>
                </c:pt>
                <c:pt idx="117">
                  <c:v>1111.5999999999999</c:v>
                </c:pt>
                <c:pt idx="118">
                  <c:v>1101.3</c:v>
                </c:pt>
                <c:pt idx="119">
                  <c:v>1094.9000000000001</c:v>
                </c:pt>
                <c:pt idx="120">
                  <c:v>1133.7</c:v>
                </c:pt>
                <c:pt idx="121">
                  <c:v>1156.7</c:v>
                </c:pt>
                <c:pt idx="122">
                  <c:v>1061.8</c:v>
                </c:pt>
                <c:pt idx="123">
                  <c:v>958.4</c:v>
                </c:pt>
                <c:pt idx="124">
                  <c:v>891.67</c:v>
                </c:pt>
                <c:pt idx="125">
                  <c:v>849.99</c:v>
                </c:pt>
                <c:pt idx="126">
                  <c:v>836.76</c:v>
                </c:pt>
                <c:pt idx="127">
                  <c:v>870.82</c:v>
                </c:pt>
                <c:pt idx="128">
                  <c:v>958.78</c:v>
                </c:pt>
                <c:pt idx="129">
                  <c:v>1177.9000000000001</c:v>
                </c:pt>
                <c:pt idx="130">
                  <c:v>1594</c:v>
                </c:pt>
                <c:pt idx="131">
                  <c:v>1759.5</c:v>
                </c:pt>
                <c:pt idx="132">
                  <c:v>1445.7</c:v>
                </c:pt>
                <c:pt idx="133">
                  <c:v>1664.9</c:v>
                </c:pt>
                <c:pt idx="134">
                  <c:v>1700.7</c:v>
                </c:pt>
                <c:pt idx="135">
                  <c:v>1172.5</c:v>
                </c:pt>
                <c:pt idx="136">
                  <c:v>2035</c:v>
                </c:pt>
                <c:pt idx="137">
                  <c:v>2129.1999999999998</c:v>
                </c:pt>
                <c:pt idx="138">
                  <c:v>2108</c:v>
                </c:pt>
                <c:pt idx="139">
                  <c:v>1725.6</c:v>
                </c:pt>
                <c:pt idx="140">
                  <c:v>1488</c:v>
                </c:pt>
                <c:pt idx="141">
                  <c:v>1386.4</c:v>
                </c:pt>
                <c:pt idx="142">
                  <c:v>741.75</c:v>
                </c:pt>
                <c:pt idx="143">
                  <c:v>664.78</c:v>
                </c:pt>
                <c:pt idx="144">
                  <c:v>1221.2</c:v>
                </c:pt>
                <c:pt idx="145">
                  <c:v>1316</c:v>
                </c:pt>
                <c:pt idx="146">
                  <c:v>1585.7</c:v>
                </c:pt>
                <c:pt idx="147">
                  <c:v>1720.6</c:v>
                </c:pt>
                <c:pt idx="148">
                  <c:v>1483.2</c:v>
                </c:pt>
                <c:pt idx="149">
                  <c:v>1725.8</c:v>
                </c:pt>
                <c:pt idx="150">
                  <c:v>1562.8</c:v>
                </c:pt>
                <c:pt idx="151">
                  <c:v>1545</c:v>
                </c:pt>
                <c:pt idx="152">
                  <c:v>1506.1</c:v>
                </c:pt>
                <c:pt idx="153">
                  <c:v>1594.7</c:v>
                </c:pt>
                <c:pt idx="154">
                  <c:v>1562.5</c:v>
                </c:pt>
                <c:pt idx="155">
                  <c:v>1723.2</c:v>
                </c:pt>
                <c:pt idx="156">
                  <c:v>1581.9</c:v>
                </c:pt>
                <c:pt idx="157">
                  <c:v>1853.2</c:v>
                </c:pt>
                <c:pt idx="158">
                  <c:v>1757.4</c:v>
                </c:pt>
                <c:pt idx="159">
                  <c:v>1778.5</c:v>
                </c:pt>
                <c:pt idx="160">
                  <c:v>1691.8</c:v>
                </c:pt>
                <c:pt idx="161">
                  <c:v>1937.9</c:v>
                </c:pt>
                <c:pt idx="162">
                  <c:v>2054.8000000000002</c:v>
                </c:pt>
                <c:pt idx="163">
                  <c:v>1942.3</c:v>
                </c:pt>
                <c:pt idx="164">
                  <c:v>1862.9</c:v>
                </c:pt>
                <c:pt idx="165">
                  <c:v>1834.7</c:v>
                </c:pt>
                <c:pt idx="166">
                  <c:v>1844.6</c:v>
                </c:pt>
                <c:pt idx="167">
                  <c:v>1858.1</c:v>
                </c:pt>
                <c:pt idx="168">
                  <c:v>1817</c:v>
                </c:pt>
                <c:pt idx="169">
                  <c:v>1773.5</c:v>
                </c:pt>
                <c:pt idx="170">
                  <c:v>1759.2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913-4B51-8BBF-44B0B738E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088576"/>
        <c:axId val="216090112"/>
      </c:scatterChart>
      <c:valAx>
        <c:axId val="216088576"/>
        <c:scaling>
          <c:orientation val="minMax"/>
          <c:max val="42882.166799999999"/>
          <c:min val="42882"/>
        </c:scaling>
        <c:delete val="0"/>
        <c:axPos val="b"/>
        <c:numFmt formatCode="h:mm;@" sourceLinked="1"/>
        <c:majorTickMark val="out"/>
        <c:minorTickMark val="none"/>
        <c:tickLblPos val="nextTo"/>
        <c:crossAx val="216090112"/>
        <c:crosses val="autoZero"/>
        <c:crossBetween val="midCat"/>
        <c:majorUnit val="4.1700000000000008E-2"/>
      </c:valAx>
      <c:valAx>
        <c:axId val="216090112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16088576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papier'!$R$45:$R$50</c:f>
                <c:numCache>
                  <c:formatCode>General</c:formatCode>
                  <c:ptCount val="6"/>
                  <c:pt idx="0">
                    <c:v>0.02</c:v>
                  </c:pt>
                  <c:pt idx="1">
                    <c:v>0.03</c:v>
                  </c:pt>
                  <c:pt idx="2">
                    <c:v>0.04</c:v>
                  </c:pt>
                </c:numCache>
              </c:numRef>
            </c:plus>
            <c:minus>
              <c:numRef>
                <c:f>'Fig papier'!$R$45:$R$50</c:f>
                <c:numCache>
                  <c:formatCode>General</c:formatCode>
                  <c:ptCount val="6"/>
                  <c:pt idx="0">
                    <c:v>0.02</c:v>
                  </c:pt>
                  <c:pt idx="1">
                    <c:v>0.03</c:v>
                  </c:pt>
                  <c:pt idx="2">
                    <c:v>0.04</c:v>
                  </c:pt>
                </c:numCache>
              </c:numRef>
            </c:minus>
          </c:errBars>
          <c:xVal>
            <c:numRef>
              <c:f>'Fig papier'!$O$45:$O$50</c:f>
              <c:numCache>
                <c:formatCode>h:mm;@</c:formatCode>
                <c:ptCount val="6"/>
                <c:pt idx="0">
                  <c:v>2.430555555555558E-2</c:v>
                </c:pt>
                <c:pt idx="1">
                  <c:v>6.25E-2</c:v>
                </c:pt>
                <c:pt idx="2">
                  <c:v>0.125</c:v>
                </c:pt>
                <c:pt idx="3">
                  <c:v>2.430555555555558E-2</c:v>
                </c:pt>
                <c:pt idx="4">
                  <c:v>6.25E-2</c:v>
                </c:pt>
                <c:pt idx="5">
                  <c:v>0.125</c:v>
                </c:pt>
              </c:numCache>
            </c:numRef>
          </c:xVal>
          <c:yVal>
            <c:numRef>
              <c:f>'Fig papier'!$P$45:$P$50</c:f>
              <c:numCache>
                <c:formatCode>General</c:formatCode>
                <c:ptCount val="6"/>
                <c:pt idx="0">
                  <c:v>0.81</c:v>
                </c:pt>
                <c:pt idx="1">
                  <c:v>0.56999999999999995</c:v>
                </c:pt>
                <c:pt idx="2">
                  <c:v>0.28000000000000003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6C4-47E3-A042-3290E11BA984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papier'!$S$45:$S$50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0.01</c:v>
                  </c:pt>
                  <c:pt idx="5">
                    <c:v>0.02</c:v>
                  </c:pt>
                </c:numCache>
              </c:numRef>
            </c:plus>
            <c:minus>
              <c:numRef>
                <c:f>'Fig papier'!$S$45:$S$50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0.01</c:v>
                  </c:pt>
                  <c:pt idx="5">
                    <c:v>0.02</c:v>
                  </c:pt>
                </c:numCache>
              </c:numRef>
            </c:minus>
          </c:errBars>
          <c:xVal>
            <c:numRef>
              <c:f>'Fig papier'!$O$45:$O$50</c:f>
              <c:numCache>
                <c:formatCode>h:mm;@</c:formatCode>
                <c:ptCount val="6"/>
                <c:pt idx="0">
                  <c:v>2.430555555555558E-2</c:v>
                </c:pt>
                <c:pt idx="1">
                  <c:v>6.25E-2</c:v>
                </c:pt>
                <c:pt idx="2">
                  <c:v>0.125</c:v>
                </c:pt>
                <c:pt idx="3">
                  <c:v>2.430555555555558E-2</c:v>
                </c:pt>
                <c:pt idx="4">
                  <c:v>6.25E-2</c:v>
                </c:pt>
                <c:pt idx="5">
                  <c:v>0.125</c:v>
                </c:pt>
              </c:numCache>
            </c:numRef>
          </c:xVal>
          <c:yVal>
            <c:numRef>
              <c:f>'Fig papier'!$Q$45:$Q$50</c:f>
              <c:numCache>
                <c:formatCode>General</c:formatCode>
                <c:ptCount val="6"/>
                <c:pt idx="3">
                  <c:v>0.98</c:v>
                </c:pt>
                <c:pt idx="4">
                  <c:v>0.94</c:v>
                </c:pt>
                <c:pt idx="5" formatCode="0.00">
                  <c:v>0.9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6C4-47E3-A042-3290E11BA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45216"/>
        <c:axId val="327546752"/>
      </c:scatterChart>
      <c:valAx>
        <c:axId val="32754521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46752"/>
        <c:crosses val="autoZero"/>
        <c:crossBetween val="midCat"/>
        <c:majorUnit val="4.1700000000000008E-2"/>
      </c:valAx>
      <c:valAx>
        <c:axId val="32754675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54521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papier'!$S$21:$S$26</c:f>
                <c:numCache>
                  <c:formatCode>General</c:formatCode>
                  <c:ptCount val="6"/>
                  <c:pt idx="0">
                    <c:v>0.01</c:v>
                  </c:pt>
                  <c:pt idx="1">
                    <c:v>0.02</c:v>
                  </c:pt>
                  <c:pt idx="2">
                    <c:v>0.02</c:v>
                  </c:pt>
                </c:numCache>
              </c:numRef>
            </c:plus>
            <c:minus>
              <c:numRef>
                <c:f>'Fig papier'!$S$21:$S$26</c:f>
                <c:numCache>
                  <c:formatCode>General</c:formatCode>
                  <c:ptCount val="6"/>
                  <c:pt idx="0">
                    <c:v>0.01</c:v>
                  </c:pt>
                  <c:pt idx="1">
                    <c:v>0.02</c:v>
                  </c:pt>
                  <c:pt idx="2">
                    <c:v>0.02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h:mm;@</c:formatCode>
                <c:ptCount val="6"/>
                <c:pt idx="0">
                  <c:v>1.6666666666666663E-2</c:v>
                </c:pt>
                <c:pt idx="1">
                  <c:v>8.9583333333333348E-2</c:v>
                </c:pt>
                <c:pt idx="2">
                  <c:v>0.1381944444444444</c:v>
                </c:pt>
                <c:pt idx="3">
                  <c:v>1.6666666666666663E-2</c:v>
                </c:pt>
                <c:pt idx="4">
                  <c:v>8.9583333333333348E-2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papier'!$Q$21:$Q$26</c:f>
              <c:numCache>
                <c:formatCode>General</c:formatCode>
                <c:ptCount val="6"/>
                <c:pt idx="0">
                  <c:v>0.95</c:v>
                </c:pt>
                <c:pt idx="1">
                  <c:v>0.84</c:v>
                </c:pt>
                <c:pt idx="2">
                  <c:v>0.79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4A0-461A-A095-BB02EF9922DB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papier'!$T$21:$T$26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0.02</c:v>
                  </c:pt>
                  <c:pt idx="5">
                    <c:v>0.02</c:v>
                  </c:pt>
                </c:numCache>
              </c:numRef>
            </c:plus>
            <c:minus>
              <c:numRef>
                <c:f>'Fig papier'!$T$21:$T$26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0.02</c:v>
                  </c:pt>
                  <c:pt idx="5">
                    <c:v>0.02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h:mm;@</c:formatCode>
                <c:ptCount val="6"/>
                <c:pt idx="0">
                  <c:v>1.6666666666666663E-2</c:v>
                </c:pt>
                <c:pt idx="1">
                  <c:v>8.9583333333333348E-2</c:v>
                </c:pt>
                <c:pt idx="2">
                  <c:v>0.1381944444444444</c:v>
                </c:pt>
                <c:pt idx="3">
                  <c:v>1.6666666666666663E-2</c:v>
                </c:pt>
                <c:pt idx="4">
                  <c:v>8.9583333333333348E-2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papier'!$R$21:$R$26</c:f>
              <c:numCache>
                <c:formatCode>General</c:formatCode>
                <c:ptCount val="6"/>
                <c:pt idx="3">
                  <c:v>0.99</c:v>
                </c:pt>
                <c:pt idx="4">
                  <c:v>0.97</c:v>
                </c:pt>
                <c:pt idx="5">
                  <c:v>0.96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4A0-461A-A095-BB02EF992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76192"/>
        <c:axId val="327586176"/>
      </c:scatterChart>
      <c:valAx>
        <c:axId val="3275761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86176"/>
        <c:crosses val="autoZero"/>
        <c:crossBetween val="midCat"/>
        <c:majorUnit val="4.1700000000000008E-2"/>
      </c:valAx>
      <c:valAx>
        <c:axId val="32758617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57619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Papier'!$S$13:$S$18</c:f>
                <c:numCache>
                  <c:formatCode>General</c:formatCode>
                  <c:ptCount val="6"/>
                  <c:pt idx="0">
                    <c:v>3.0036502363751397E-2</c:v>
                  </c:pt>
                  <c:pt idx="1">
                    <c:v>4.1673762685012501E-2</c:v>
                  </c:pt>
                  <c:pt idx="2">
                    <c:v>3.9849881914027725E-2</c:v>
                  </c:pt>
                </c:numCache>
              </c:numRef>
            </c:plus>
            <c:minus>
              <c:numRef>
                <c:f>'Fig Papier'!$S$13:$S$18</c:f>
                <c:numCache>
                  <c:formatCode>General</c:formatCode>
                  <c:ptCount val="6"/>
                  <c:pt idx="0">
                    <c:v>3.0036502363751397E-2</c:v>
                  </c:pt>
                  <c:pt idx="1">
                    <c:v>4.1673762685012501E-2</c:v>
                  </c:pt>
                  <c:pt idx="2">
                    <c:v>3.9849881914027725E-2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</c:formatCode>
                <c:ptCount val="6"/>
                <c:pt idx="0">
                  <c:v>2.1527777777777757E-2</c:v>
                </c:pt>
                <c:pt idx="1">
                  <c:v>9.1666666666667063E-2</c:v>
                </c:pt>
                <c:pt idx="2">
                  <c:v>0.13333333333333314</c:v>
                </c:pt>
                <c:pt idx="3">
                  <c:v>2.1527777777777757E-2</c:v>
                </c:pt>
                <c:pt idx="4">
                  <c:v>9.166666666666673E-2</c:v>
                </c:pt>
                <c:pt idx="5">
                  <c:v>0.13333333333333325</c:v>
                </c:pt>
              </c:numCache>
            </c:numRef>
          </c:xVal>
          <c:yVal>
            <c:numRef>
              <c:f>'Fig Papier'!$Q$13:$Q$18</c:f>
              <c:numCache>
                <c:formatCode>0.00</c:formatCode>
                <c:ptCount val="6"/>
                <c:pt idx="0">
                  <c:v>0.60119505763135861</c:v>
                </c:pt>
                <c:pt idx="1">
                  <c:v>0.61281126724103741</c:v>
                </c:pt>
                <c:pt idx="2">
                  <c:v>0.49517699230104251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269-4AE8-A7A8-1220DE56518F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Papier'!$T$13:$T$18</c:f>
                <c:numCache>
                  <c:formatCode>General</c:formatCode>
                  <c:ptCount val="6"/>
                  <c:pt idx="3">
                    <c:v>1.5427096516678104E-2</c:v>
                  </c:pt>
                  <c:pt idx="4">
                    <c:v>1.5011596407230349E-2</c:v>
                  </c:pt>
                  <c:pt idx="5">
                    <c:v>5.9370911113290056E-2</c:v>
                  </c:pt>
                </c:numCache>
              </c:numRef>
            </c:plus>
            <c:minus>
              <c:numRef>
                <c:f>'Fig Papier'!$T$13:$T$18</c:f>
                <c:numCache>
                  <c:formatCode>General</c:formatCode>
                  <c:ptCount val="6"/>
                  <c:pt idx="3">
                    <c:v>1.5427096516678104E-2</c:v>
                  </c:pt>
                  <c:pt idx="4">
                    <c:v>1.5011596407230349E-2</c:v>
                  </c:pt>
                  <c:pt idx="5">
                    <c:v>5.9370911113290056E-2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</c:formatCode>
                <c:ptCount val="6"/>
                <c:pt idx="0">
                  <c:v>2.1527777777777757E-2</c:v>
                </c:pt>
                <c:pt idx="1">
                  <c:v>9.1666666666667063E-2</c:v>
                </c:pt>
                <c:pt idx="2">
                  <c:v>0.13333333333333314</c:v>
                </c:pt>
                <c:pt idx="3">
                  <c:v>2.1527777777777757E-2</c:v>
                </c:pt>
                <c:pt idx="4">
                  <c:v>9.166666666666673E-2</c:v>
                </c:pt>
                <c:pt idx="5">
                  <c:v>0.13333333333333325</c:v>
                </c:pt>
              </c:numCache>
            </c:numRef>
          </c:xVal>
          <c:yVal>
            <c:numRef>
              <c:f>'Fig Papier'!$R$13:$R$18</c:f>
              <c:numCache>
                <c:formatCode>General</c:formatCode>
                <c:ptCount val="6"/>
                <c:pt idx="3" formatCode="0.00">
                  <c:v>0.58404758821543534</c:v>
                </c:pt>
                <c:pt idx="4" formatCode="0.00">
                  <c:v>0.43033197614606555</c:v>
                </c:pt>
                <c:pt idx="5" formatCode="0.00">
                  <c:v>0.38076923290982645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269-4AE8-A7A8-1220DE565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95520"/>
        <c:axId val="327597056"/>
      </c:scatterChart>
      <c:valAx>
        <c:axId val="327595520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97056"/>
        <c:crosses val="autoZero"/>
        <c:crossBetween val="midCat"/>
        <c:majorUnit val="4.1700000000000008E-2"/>
      </c:valAx>
      <c:valAx>
        <c:axId val="32759705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595520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papier'!$R$13:$R$18</c:f>
                <c:numCache>
                  <c:formatCode>General</c:formatCode>
                  <c:ptCount val="6"/>
                  <c:pt idx="0">
                    <c:v>3.9074772455854605E-2</c:v>
                  </c:pt>
                  <c:pt idx="1">
                    <c:v>2.1424949498780498E-2</c:v>
                  </c:pt>
                  <c:pt idx="2">
                    <c:v>4.1036663581286298E-2</c:v>
                  </c:pt>
                </c:numCache>
              </c:numRef>
            </c:plus>
            <c:minus>
              <c:numRef>
                <c:f>'Fig papier'!$R$13:$R$18</c:f>
                <c:numCache>
                  <c:formatCode>General</c:formatCode>
                  <c:ptCount val="6"/>
                  <c:pt idx="0">
                    <c:v>3.9074772455854605E-2</c:v>
                  </c:pt>
                  <c:pt idx="1">
                    <c:v>2.1424949498780498E-2</c:v>
                  </c:pt>
                  <c:pt idx="2">
                    <c:v>4.1036663581286298E-2</c:v>
                  </c:pt>
                </c:numCache>
              </c:numRef>
            </c:minus>
          </c:errBars>
          <c:xVal>
            <c:numRef>
              <c:f>'Fig papier'!$O$13:$O$18</c:f>
              <c:numCache>
                <c:formatCode>h:mm;@</c:formatCode>
                <c:ptCount val="6"/>
                <c:pt idx="0">
                  <c:v>3.9583333333333304E-2</c:v>
                </c:pt>
                <c:pt idx="1">
                  <c:v>8.1249999999999933E-2</c:v>
                </c:pt>
                <c:pt idx="2">
                  <c:v>0.12291666666666667</c:v>
                </c:pt>
                <c:pt idx="3">
                  <c:v>3.9583333333333304E-2</c:v>
                </c:pt>
                <c:pt idx="4">
                  <c:v>8.1249999999999933E-2</c:v>
                </c:pt>
                <c:pt idx="5">
                  <c:v>0.12291666666666667</c:v>
                </c:pt>
              </c:numCache>
            </c:numRef>
          </c:xVal>
          <c:yVal>
            <c:numRef>
              <c:f>'Fig papier'!$P$13:$P$18</c:f>
              <c:numCache>
                <c:formatCode>0.00</c:formatCode>
                <c:ptCount val="6"/>
                <c:pt idx="0">
                  <c:v>0.46984794595065238</c:v>
                </c:pt>
                <c:pt idx="1">
                  <c:v>0.5182645045552855</c:v>
                </c:pt>
                <c:pt idx="2">
                  <c:v>0.49116617188328782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A88-4DC3-874C-8FC0876696E3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papier'!$S$13:$S$18</c:f>
                <c:numCache>
                  <c:formatCode>General</c:formatCode>
                  <c:ptCount val="6"/>
                  <c:pt idx="3">
                    <c:v>2.5410276719356716E-2</c:v>
                  </c:pt>
                  <c:pt idx="4">
                    <c:v>9.3066724264222508E-2</c:v>
                  </c:pt>
                  <c:pt idx="5">
                    <c:v>6.7485474295977663E-2</c:v>
                  </c:pt>
                </c:numCache>
              </c:numRef>
            </c:plus>
            <c:minus>
              <c:numRef>
                <c:f>'Fig papier'!$S$13:$S$18</c:f>
                <c:numCache>
                  <c:formatCode>General</c:formatCode>
                  <c:ptCount val="6"/>
                  <c:pt idx="3">
                    <c:v>2.5410276719356716E-2</c:v>
                  </c:pt>
                  <c:pt idx="4">
                    <c:v>9.3066724264222508E-2</c:v>
                  </c:pt>
                  <c:pt idx="5">
                    <c:v>6.7485474295977663E-2</c:v>
                  </c:pt>
                </c:numCache>
              </c:numRef>
            </c:minus>
          </c:errBars>
          <c:xVal>
            <c:numRef>
              <c:f>'Fig papier'!$O$13:$O$18</c:f>
              <c:numCache>
                <c:formatCode>h:mm;@</c:formatCode>
                <c:ptCount val="6"/>
                <c:pt idx="0">
                  <c:v>3.9583333333333304E-2</c:v>
                </c:pt>
                <c:pt idx="1">
                  <c:v>8.1249999999999933E-2</c:v>
                </c:pt>
                <c:pt idx="2">
                  <c:v>0.12291666666666667</c:v>
                </c:pt>
                <c:pt idx="3">
                  <c:v>3.9583333333333304E-2</c:v>
                </c:pt>
                <c:pt idx="4">
                  <c:v>8.1249999999999933E-2</c:v>
                </c:pt>
                <c:pt idx="5">
                  <c:v>0.12291666666666667</c:v>
                </c:pt>
              </c:numCache>
            </c:numRef>
          </c:xVal>
          <c:yVal>
            <c:numRef>
              <c:f>'Fig papier'!$Q$13:$Q$18</c:f>
              <c:numCache>
                <c:formatCode>General</c:formatCode>
                <c:ptCount val="6"/>
                <c:pt idx="3" formatCode="0.00">
                  <c:v>0.45283183164675916</c:v>
                </c:pt>
                <c:pt idx="4" formatCode="0.00">
                  <c:v>0.43916580497395752</c:v>
                </c:pt>
                <c:pt idx="5" formatCode="0.00">
                  <c:v>0.45797737914599629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A88-4DC3-874C-8FC087669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35264"/>
        <c:axId val="328237056"/>
      </c:scatterChart>
      <c:valAx>
        <c:axId val="32823526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237056"/>
        <c:crosses val="autoZero"/>
        <c:crossBetween val="midCat"/>
        <c:majorUnit val="4.1700000000000008E-2"/>
      </c:valAx>
      <c:valAx>
        <c:axId val="32823705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8235264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Papier'!$S$43:$S$46</c:f>
                <c:numCache>
                  <c:formatCode>General</c:formatCode>
                  <c:ptCount val="4"/>
                  <c:pt idx="0">
                    <c:v>1.6868859135975044E-2</c:v>
                  </c:pt>
                  <c:pt idx="1">
                    <c:v>1.5807538411228259E-2</c:v>
                  </c:pt>
                </c:numCache>
              </c:numRef>
            </c:plus>
            <c:minus>
              <c:numRef>
                <c:f>'Fig Papier'!$S$43:$S$46</c:f>
                <c:numCache>
                  <c:formatCode>General</c:formatCode>
                  <c:ptCount val="4"/>
                  <c:pt idx="0">
                    <c:v>1.6868859135975044E-2</c:v>
                  </c:pt>
                  <c:pt idx="1">
                    <c:v>1.5807538411228259E-2</c:v>
                  </c:pt>
                </c:numCache>
              </c:numRef>
            </c:minus>
          </c:errBars>
          <c:xVal>
            <c:numRef>
              <c:f>'Fig Papier'!$P$43:$P$46</c:f>
              <c:numCache>
                <c:formatCode>h:mm</c:formatCode>
                <c:ptCount val="4"/>
                <c:pt idx="0">
                  <c:v>3.472222222222221E-2</c:v>
                </c:pt>
                <c:pt idx="1">
                  <c:v>0.13402777777777786</c:v>
                </c:pt>
                <c:pt idx="2">
                  <c:v>3.472222222222221E-2</c:v>
                </c:pt>
                <c:pt idx="3">
                  <c:v>0.13402777777777786</c:v>
                </c:pt>
              </c:numCache>
            </c:numRef>
          </c:xVal>
          <c:yVal>
            <c:numRef>
              <c:f>'Fig Papier'!$Q$43:$Q$46</c:f>
              <c:numCache>
                <c:formatCode>0.00</c:formatCode>
                <c:ptCount val="4"/>
                <c:pt idx="0">
                  <c:v>0.538743481770937</c:v>
                </c:pt>
                <c:pt idx="1">
                  <c:v>0.48827890191488299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472-4941-BBE0-F0CECD0E9BA8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Papier'!$T$43:$T$46</c:f>
                <c:numCache>
                  <c:formatCode>General</c:formatCode>
                  <c:ptCount val="4"/>
                  <c:pt idx="2">
                    <c:v>2.5450859581410308E-2</c:v>
                  </c:pt>
                  <c:pt idx="3">
                    <c:v>2.4331389571283092E-2</c:v>
                  </c:pt>
                </c:numCache>
              </c:numRef>
            </c:plus>
            <c:minus>
              <c:numRef>
                <c:f>'Fig Papier'!$T$43:$T$46</c:f>
                <c:numCache>
                  <c:formatCode>General</c:formatCode>
                  <c:ptCount val="4"/>
                  <c:pt idx="2">
                    <c:v>2.5450859581410308E-2</c:v>
                  </c:pt>
                  <c:pt idx="3">
                    <c:v>2.4331389571283092E-2</c:v>
                  </c:pt>
                </c:numCache>
              </c:numRef>
            </c:minus>
          </c:errBars>
          <c:xVal>
            <c:numRef>
              <c:f>'Fig Papier'!$P$43:$P$46</c:f>
              <c:numCache>
                <c:formatCode>h:mm</c:formatCode>
                <c:ptCount val="4"/>
                <c:pt idx="0">
                  <c:v>3.472222222222221E-2</c:v>
                </c:pt>
                <c:pt idx="1">
                  <c:v>0.13402777777777786</c:v>
                </c:pt>
                <c:pt idx="2">
                  <c:v>3.472222222222221E-2</c:v>
                </c:pt>
                <c:pt idx="3">
                  <c:v>0.13402777777777786</c:v>
                </c:pt>
              </c:numCache>
            </c:numRef>
          </c:xVal>
          <c:yVal>
            <c:numRef>
              <c:f>'Fig Papier'!$R$43:$R$46</c:f>
              <c:numCache>
                <c:formatCode>General</c:formatCode>
                <c:ptCount val="4"/>
                <c:pt idx="2" formatCode="0.00">
                  <c:v>0.36400426661009783</c:v>
                </c:pt>
                <c:pt idx="3" formatCode="0.00">
                  <c:v>0.40328617039642162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472-4941-BBE0-F0CECD0E9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684096"/>
        <c:axId val="327685632"/>
      </c:scatterChart>
      <c:valAx>
        <c:axId val="32768409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685632"/>
        <c:crosses val="autoZero"/>
        <c:crossBetween val="midCat"/>
        <c:majorUnit val="4.1700000000000008E-2"/>
      </c:valAx>
      <c:valAx>
        <c:axId val="32768563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68409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papier'!$R$34:$R$39</c:f>
                <c:numCache>
                  <c:formatCode>General</c:formatCode>
                  <c:ptCount val="6"/>
                  <c:pt idx="0">
                    <c:v>2.038986550623987E-2</c:v>
                  </c:pt>
                  <c:pt idx="1">
                    <c:v>4.0251735819377167E-2</c:v>
                  </c:pt>
                  <c:pt idx="2">
                    <c:v>4.2480583935924118E-2</c:v>
                  </c:pt>
                </c:numCache>
              </c:numRef>
            </c:plus>
            <c:minus>
              <c:numRef>
                <c:f>'Fig papier'!$R$34:$R$39</c:f>
                <c:numCache>
                  <c:formatCode>General</c:formatCode>
                  <c:ptCount val="6"/>
                  <c:pt idx="0">
                    <c:v>2.038986550623987E-2</c:v>
                  </c:pt>
                  <c:pt idx="1">
                    <c:v>4.0251735819377167E-2</c:v>
                  </c:pt>
                  <c:pt idx="2">
                    <c:v>4.2480583935924118E-2</c:v>
                  </c:pt>
                </c:numCache>
              </c:numRef>
            </c:minus>
          </c:errBars>
          <c:xVal>
            <c:numRef>
              <c:f>'Fig papier'!$O$34:$O$39</c:f>
              <c:numCache>
                <c:formatCode>h:mm;@</c:formatCode>
                <c:ptCount val="6"/>
                <c:pt idx="0">
                  <c:v>2.430555555555558E-2</c:v>
                </c:pt>
                <c:pt idx="1">
                  <c:v>6.25E-2</c:v>
                </c:pt>
                <c:pt idx="2">
                  <c:v>0.125</c:v>
                </c:pt>
                <c:pt idx="3">
                  <c:v>2.430555555555558E-2</c:v>
                </c:pt>
                <c:pt idx="4">
                  <c:v>6.25E-2</c:v>
                </c:pt>
                <c:pt idx="5">
                  <c:v>0.125</c:v>
                </c:pt>
              </c:numCache>
            </c:numRef>
          </c:xVal>
          <c:yVal>
            <c:numRef>
              <c:f>'Fig papier'!$P$34:$P$39</c:f>
              <c:numCache>
                <c:formatCode>0.00</c:formatCode>
                <c:ptCount val="6"/>
                <c:pt idx="0">
                  <c:v>0.5350060329214269</c:v>
                </c:pt>
                <c:pt idx="1">
                  <c:v>0.49784854216692187</c:v>
                </c:pt>
                <c:pt idx="2">
                  <c:v>0.51237636303392331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7E1-46B8-BDB8-991202699F23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papier'!$S$34:$S$39</c:f>
                <c:numCache>
                  <c:formatCode>General</c:formatCode>
                  <c:ptCount val="6"/>
                  <c:pt idx="3">
                    <c:v>4.1596805658680042E-2</c:v>
                  </c:pt>
                  <c:pt idx="4">
                    <c:v>1.7997696195317554E-2</c:v>
                  </c:pt>
                  <c:pt idx="5">
                    <c:v>5.7651956471042098E-2</c:v>
                  </c:pt>
                </c:numCache>
              </c:numRef>
            </c:plus>
            <c:minus>
              <c:numRef>
                <c:f>'Fig papier'!$S$34:$S$39</c:f>
                <c:numCache>
                  <c:formatCode>General</c:formatCode>
                  <c:ptCount val="6"/>
                  <c:pt idx="3">
                    <c:v>4.1596805658680042E-2</c:v>
                  </c:pt>
                  <c:pt idx="4">
                    <c:v>1.7997696195317554E-2</c:v>
                  </c:pt>
                  <c:pt idx="5">
                    <c:v>5.7651956471042098E-2</c:v>
                  </c:pt>
                </c:numCache>
              </c:numRef>
            </c:minus>
          </c:errBars>
          <c:xVal>
            <c:numRef>
              <c:f>'Fig papier'!$O$34:$O$39</c:f>
              <c:numCache>
                <c:formatCode>h:mm;@</c:formatCode>
                <c:ptCount val="6"/>
                <c:pt idx="0">
                  <c:v>2.430555555555558E-2</c:v>
                </c:pt>
                <c:pt idx="1">
                  <c:v>6.25E-2</c:v>
                </c:pt>
                <c:pt idx="2">
                  <c:v>0.125</c:v>
                </c:pt>
                <c:pt idx="3">
                  <c:v>2.430555555555558E-2</c:v>
                </c:pt>
                <c:pt idx="4">
                  <c:v>6.25E-2</c:v>
                </c:pt>
                <c:pt idx="5">
                  <c:v>0.125</c:v>
                </c:pt>
              </c:numCache>
            </c:numRef>
          </c:xVal>
          <c:yVal>
            <c:numRef>
              <c:f>'Fig papier'!$Q$34:$Q$39</c:f>
              <c:numCache>
                <c:formatCode>General</c:formatCode>
                <c:ptCount val="6"/>
                <c:pt idx="3" formatCode="0.00">
                  <c:v>0.43187292086151041</c:v>
                </c:pt>
                <c:pt idx="4" formatCode="0.00">
                  <c:v>0.39842429526459816</c:v>
                </c:pt>
                <c:pt idx="5" formatCode="0.00">
                  <c:v>0.38983341603146798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7E1-46B8-BDB8-991202699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70592"/>
        <c:axId val="328272128"/>
      </c:scatterChart>
      <c:valAx>
        <c:axId val="3282705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272128"/>
        <c:crosses val="autoZero"/>
        <c:crossBetween val="midCat"/>
        <c:majorUnit val="4.1700000000000008E-2"/>
      </c:valAx>
      <c:valAx>
        <c:axId val="32827212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827059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papier'!$S$13:$S$18</c:f>
                <c:numCache>
                  <c:formatCode>General</c:formatCode>
                  <c:ptCount val="6"/>
                  <c:pt idx="0">
                    <c:v>1.1330205941848335E-2</c:v>
                  </c:pt>
                  <c:pt idx="1">
                    <c:v>1.8339950653525634E-2</c:v>
                  </c:pt>
                  <c:pt idx="2">
                    <c:v>5.447981341906985E-2</c:v>
                  </c:pt>
                </c:numCache>
              </c:numRef>
            </c:plus>
            <c:minus>
              <c:numRef>
                <c:f>'Fig papier'!$S$13:$S$18</c:f>
                <c:numCache>
                  <c:formatCode>General</c:formatCode>
                  <c:ptCount val="6"/>
                  <c:pt idx="0">
                    <c:v>1.1330205941848335E-2</c:v>
                  </c:pt>
                  <c:pt idx="1">
                    <c:v>1.8339950653525634E-2</c:v>
                  </c:pt>
                  <c:pt idx="2">
                    <c:v>5.447981341906985E-2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h:mm;@</c:formatCode>
                <c:ptCount val="6"/>
                <c:pt idx="0">
                  <c:v>1.6666666666666663E-2</c:v>
                </c:pt>
                <c:pt idx="1">
                  <c:v>8.9583333333333348E-2</c:v>
                </c:pt>
                <c:pt idx="2">
                  <c:v>0.1381944444444444</c:v>
                </c:pt>
                <c:pt idx="3">
                  <c:v>1.6666666666666663E-2</c:v>
                </c:pt>
                <c:pt idx="4">
                  <c:v>8.9583333333333348E-2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papier'!$Q$13:$Q$18</c:f>
              <c:numCache>
                <c:formatCode>0.00</c:formatCode>
                <c:ptCount val="6"/>
                <c:pt idx="0">
                  <c:v>0.21082799842944802</c:v>
                </c:pt>
                <c:pt idx="1">
                  <c:v>0.20368746917837735</c:v>
                </c:pt>
                <c:pt idx="2">
                  <c:v>0.16502980211028814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351-485F-9DC4-8A0E60EB3841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papier'!$T$13:$T$18</c:f>
                <c:numCache>
                  <c:formatCode>General</c:formatCode>
                  <c:ptCount val="6"/>
                  <c:pt idx="3">
                    <c:v>3.5798535450843799E-2</c:v>
                  </c:pt>
                  <c:pt idx="4">
                    <c:v>3.9367322745923354E-2</c:v>
                  </c:pt>
                  <c:pt idx="5">
                    <c:v>6.4203249039582522E-2</c:v>
                  </c:pt>
                </c:numCache>
              </c:numRef>
            </c:plus>
            <c:minus>
              <c:numRef>
                <c:f>'Fig papier'!$T$13:$T$18</c:f>
                <c:numCache>
                  <c:formatCode>General</c:formatCode>
                  <c:ptCount val="6"/>
                  <c:pt idx="3">
                    <c:v>3.5798535450843799E-2</c:v>
                  </c:pt>
                  <c:pt idx="4">
                    <c:v>3.9367322745923354E-2</c:v>
                  </c:pt>
                  <c:pt idx="5">
                    <c:v>6.4203249039582522E-2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h:mm;@</c:formatCode>
                <c:ptCount val="6"/>
                <c:pt idx="0">
                  <c:v>1.6666666666666663E-2</c:v>
                </c:pt>
                <c:pt idx="1">
                  <c:v>8.9583333333333348E-2</c:v>
                </c:pt>
                <c:pt idx="2">
                  <c:v>0.1381944444444444</c:v>
                </c:pt>
                <c:pt idx="3">
                  <c:v>1.6666666666666663E-2</c:v>
                </c:pt>
                <c:pt idx="4">
                  <c:v>8.9583333333333348E-2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papier'!$R$13:$R$18</c:f>
              <c:numCache>
                <c:formatCode>General</c:formatCode>
                <c:ptCount val="6"/>
                <c:pt idx="3" formatCode="0.00">
                  <c:v>0.21841813179490588</c:v>
                </c:pt>
                <c:pt idx="4" formatCode="0.00">
                  <c:v>0.3001041373767675</c:v>
                </c:pt>
                <c:pt idx="5" formatCode="0.00">
                  <c:v>0.29131730296060782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351-485F-9DC4-8A0E60EB3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317952"/>
        <c:axId val="329900800"/>
      </c:scatterChart>
      <c:valAx>
        <c:axId val="32831795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9900800"/>
        <c:crosses val="autoZero"/>
        <c:crossBetween val="midCat"/>
        <c:majorUnit val="4.1700000000000008E-2"/>
      </c:valAx>
      <c:valAx>
        <c:axId val="329900800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831795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papier'!$S$5:$S$10</c:f>
                <c:numCache>
                  <c:formatCode>General</c:formatCode>
                  <c:ptCount val="6"/>
                  <c:pt idx="0">
                    <c:v>5.9989005089171196E-2</c:v>
                  </c:pt>
                  <c:pt idx="1">
                    <c:v>7.2352574425427751E-2</c:v>
                  </c:pt>
                  <c:pt idx="2">
                    <c:v>3.5301921697265311E-3</c:v>
                  </c:pt>
                </c:numCache>
              </c:numRef>
            </c:plus>
            <c:minus>
              <c:numRef>
                <c:f>'Fig papier'!$S$5:$S$10</c:f>
                <c:numCache>
                  <c:formatCode>General</c:formatCode>
                  <c:ptCount val="6"/>
                  <c:pt idx="0">
                    <c:v>5.9989005089171196E-2</c:v>
                  </c:pt>
                  <c:pt idx="1">
                    <c:v>7.2352574425427751E-2</c:v>
                  </c:pt>
                  <c:pt idx="2">
                    <c:v>3.5301921697265311E-3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h:mm;@</c:formatCode>
                <c:ptCount val="6"/>
                <c:pt idx="0">
                  <c:v>4.9305555555555602E-2</c:v>
                </c:pt>
                <c:pt idx="1">
                  <c:v>9.1666666666666674E-2</c:v>
                </c:pt>
                <c:pt idx="2">
                  <c:v>0.14050925925925928</c:v>
                </c:pt>
                <c:pt idx="3">
                  <c:v>5.208333333333337E-2</c:v>
                </c:pt>
                <c:pt idx="4">
                  <c:v>9.375E-2</c:v>
                </c:pt>
                <c:pt idx="5">
                  <c:v>0.14212962962962961</c:v>
                </c:pt>
              </c:numCache>
            </c:numRef>
          </c:xVal>
          <c:yVal>
            <c:numRef>
              <c:f>'Fig papier'!$Q$5:$Q$10</c:f>
              <c:numCache>
                <c:formatCode>0.00</c:formatCode>
                <c:ptCount val="6"/>
                <c:pt idx="0">
                  <c:v>0.46763284619228856</c:v>
                </c:pt>
                <c:pt idx="1">
                  <c:v>0.16510099681370399</c:v>
                </c:pt>
                <c:pt idx="2">
                  <c:v>1.520343421901999E-2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126-4716-9EC2-6DE87EF50089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papier'!$T$5:$T$10</c:f>
                <c:numCache>
                  <c:formatCode>General</c:formatCode>
                  <c:ptCount val="6"/>
                  <c:pt idx="3">
                    <c:v>4.2028842140887548E-2</c:v>
                  </c:pt>
                  <c:pt idx="4">
                    <c:v>9.137922452348346E-3</c:v>
                  </c:pt>
                  <c:pt idx="5">
                    <c:v>3.2130486943947739E-3</c:v>
                  </c:pt>
                </c:numCache>
              </c:numRef>
            </c:plus>
            <c:minus>
              <c:numRef>
                <c:f>'Fig papier'!$T$5:$T$10</c:f>
                <c:numCache>
                  <c:formatCode>General</c:formatCode>
                  <c:ptCount val="6"/>
                  <c:pt idx="3">
                    <c:v>4.2028842140887548E-2</c:v>
                  </c:pt>
                  <c:pt idx="4">
                    <c:v>9.137922452348346E-3</c:v>
                  </c:pt>
                  <c:pt idx="5">
                    <c:v>3.2130486943947739E-3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h:mm;@</c:formatCode>
                <c:ptCount val="6"/>
                <c:pt idx="0">
                  <c:v>4.9305555555555602E-2</c:v>
                </c:pt>
                <c:pt idx="1">
                  <c:v>9.1666666666666674E-2</c:v>
                </c:pt>
                <c:pt idx="2">
                  <c:v>0.14050925925925928</c:v>
                </c:pt>
                <c:pt idx="3">
                  <c:v>5.208333333333337E-2</c:v>
                </c:pt>
                <c:pt idx="4">
                  <c:v>9.375E-2</c:v>
                </c:pt>
                <c:pt idx="5">
                  <c:v>0.14212962962962961</c:v>
                </c:pt>
              </c:numCache>
            </c:numRef>
          </c:xVal>
          <c:yVal>
            <c:numRef>
              <c:f>'Fig papier'!$R$5:$R$10</c:f>
              <c:numCache>
                <c:formatCode>General</c:formatCode>
                <c:ptCount val="6"/>
                <c:pt idx="3" formatCode="0.00">
                  <c:v>0.69413815180168825</c:v>
                </c:pt>
                <c:pt idx="4" formatCode="0.00">
                  <c:v>0.75666468145964172</c:v>
                </c:pt>
                <c:pt idx="5" formatCode="0.00">
                  <c:v>0.75279632991149947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126-4716-9EC2-6DE87EF50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499456"/>
        <c:axId val="294500992"/>
      </c:scatterChart>
      <c:valAx>
        <c:axId val="29449945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94500992"/>
        <c:crosses val="autoZero"/>
        <c:crossBetween val="midCat"/>
        <c:majorUnit val="4.1700000000000008E-2"/>
      </c:valAx>
      <c:valAx>
        <c:axId val="29450099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9449945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papier'!$Q$26</c:f>
              <c:strCache>
                <c:ptCount val="1"/>
                <c:pt idx="0">
                  <c:v>Top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papier'!$S$27:$S$32</c:f>
                <c:numCache>
                  <c:formatCode>General</c:formatCode>
                  <c:ptCount val="6"/>
                  <c:pt idx="0">
                    <c:v>9.6020432413853919E-3</c:v>
                  </c:pt>
                  <c:pt idx="1">
                    <c:v>4.2851921499646667E-3</c:v>
                  </c:pt>
                  <c:pt idx="2">
                    <c:v>2.3516423273013565E-2</c:v>
                  </c:pt>
                </c:numCache>
              </c:numRef>
            </c:plus>
            <c:minus>
              <c:numRef>
                <c:f>'Fig papier'!$S$27:$S$32</c:f>
                <c:numCache>
                  <c:formatCode>General</c:formatCode>
                  <c:ptCount val="6"/>
                  <c:pt idx="0">
                    <c:v>9.6020432413853919E-3</c:v>
                  </c:pt>
                  <c:pt idx="1">
                    <c:v>4.2851921499646667E-3</c:v>
                  </c:pt>
                  <c:pt idx="2">
                    <c:v>2.3516423273013565E-2</c:v>
                  </c:pt>
                </c:numCache>
              </c:numRef>
            </c:minus>
          </c:errBars>
          <c:xVal>
            <c:numRef>
              <c:f>'Fig papier'!$P$27:$P$32</c:f>
              <c:numCache>
                <c:formatCode>h:mm;@</c:formatCode>
                <c:ptCount val="6"/>
                <c:pt idx="0">
                  <c:v>2.0370370370370261E-2</c:v>
                </c:pt>
                <c:pt idx="1">
                  <c:v>8.9351851851851849E-2</c:v>
                </c:pt>
                <c:pt idx="2">
                  <c:v>0.15162037037037041</c:v>
                </c:pt>
                <c:pt idx="3">
                  <c:v>2.1296296296296202E-2</c:v>
                </c:pt>
                <c:pt idx="4">
                  <c:v>9.0740740740740733E-2</c:v>
                </c:pt>
                <c:pt idx="5">
                  <c:v>0.15300925925925918</c:v>
                </c:pt>
              </c:numCache>
            </c:numRef>
          </c:xVal>
          <c:yVal>
            <c:numRef>
              <c:f>'Fig papier'!$Q$27:$Q$32</c:f>
              <c:numCache>
                <c:formatCode>0.00</c:formatCode>
                <c:ptCount val="6"/>
                <c:pt idx="0">
                  <c:v>0.78899452556605942</c:v>
                </c:pt>
                <c:pt idx="1">
                  <c:v>0.74370025119809802</c:v>
                </c:pt>
                <c:pt idx="2">
                  <c:v>0.73684465873425242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F3D-4041-B8BA-CC32D0B87535}"/>
            </c:ext>
          </c:extLst>
        </c:ser>
        <c:ser>
          <c:idx val="1"/>
          <c:order val="1"/>
          <c:tx>
            <c:strRef>
              <c:f>'Fig papier'!$R$26</c:f>
              <c:strCache>
                <c:ptCount val="1"/>
                <c:pt idx="0">
                  <c:v>Int.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papier'!$T$27:$T$32</c:f>
                <c:numCache>
                  <c:formatCode>General</c:formatCode>
                  <c:ptCount val="6"/>
                  <c:pt idx="3">
                    <c:v>6.7623029242497136E-3</c:v>
                  </c:pt>
                  <c:pt idx="4">
                    <c:v>7.6414803569599572E-3</c:v>
                  </c:pt>
                  <c:pt idx="5">
                    <c:v>5.5503191150016278E-3</c:v>
                  </c:pt>
                </c:numCache>
              </c:numRef>
            </c:plus>
            <c:minus>
              <c:numRef>
                <c:f>'Fig papier'!$T$27:$T$32</c:f>
                <c:numCache>
                  <c:formatCode>General</c:formatCode>
                  <c:ptCount val="6"/>
                  <c:pt idx="3">
                    <c:v>6.7623029242497136E-3</c:v>
                  </c:pt>
                  <c:pt idx="4">
                    <c:v>7.6414803569599572E-3</c:v>
                  </c:pt>
                  <c:pt idx="5">
                    <c:v>5.5503191150016278E-3</c:v>
                  </c:pt>
                </c:numCache>
              </c:numRef>
            </c:minus>
          </c:errBars>
          <c:xVal>
            <c:numRef>
              <c:f>'Fig papier'!$P$27:$P$32</c:f>
              <c:numCache>
                <c:formatCode>h:mm;@</c:formatCode>
                <c:ptCount val="6"/>
                <c:pt idx="0">
                  <c:v>2.0370370370370261E-2</c:v>
                </c:pt>
                <c:pt idx="1">
                  <c:v>8.9351851851851849E-2</c:v>
                </c:pt>
                <c:pt idx="2">
                  <c:v>0.15162037037037041</c:v>
                </c:pt>
                <c:pt idx="3">
                  <c:v>2.1296296296296202E-2</c:v>
                </c:pt>
                <c:pt idx="4">
                  <c:v>9.0740740740740733E-2</c:v>
                </c:pt>
                <c:pt idx="5">
                  <c:v>0.15300925925925918</c:v>
                </c:pt>
              </c:numCache>
            </c:numRef>
          </c:xVal>
          <c:yVal>
            <c:numRef>
              <c:f>'Fig papier'!$R$27:$R$32</c:f>
              <c:numCache>
                <c:formatCode>General</c:formatCode>
                <c:ptCount val="6"/>
                <c:pt idx="3" formatCode="0.00">
                  <c:v>0.8067200537549456</c:v>
                </c:pt>
                <c:pt idx="4" formatCode="0.00">
                  <c:v>0.81072294971826997</c:v>
                </c:pt>
                <c:pt idx="5" formatCode="0.00">
                  <c:v>0.81560156006920093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F3D-4041-B8BA-CC32D0B87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1151232"/>
        <c:axId val="294453248"/>
      </c:scatterChart>
      <c:valAx>
        <c:axId val="33115123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94453248"/>
        <c:crosses val="autoZero"/>
        <c:crossBetween val="midCat"/>
        <c:majorUnit val="4.1700000000000008E-2"/>
      </c:valAx>
      <c:valAx>
        <c:axId val="29445324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31151232"/>
        <c:crosses val="autoZero"/>
        <c:crossBetween val="midCat"/>
        <c:majorUnit val="0.2"/>
      </c:valAx>
    </c:plotArea>
    <c:legend>
      <c:legendPos val="r"/>
      <c:overlay val="1"/>
      <c:spPr>
        <a:ln w="3175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papier'!$S$21:$S$26</c:f>
                <c:numCache>
                  <c:formatCode>General</c:formatCode>
                  <c:ptCount val="6"/>
                  <c:pt idx="0">
                    <c:v>0.04</c:v>
                  </c:pt>
                  <c:pt idx="1">
                    <c:v>0.03</c:v>
                  </c:pt>
                  <c:pt idx="2">
                    <c:v>0.05</c:v>
                  </c:pt>
                </c:numCache>
              </c:numRef>
            </c:plus>
            <c:minus>
              <c:numRef>
                <c:f>'Fig papier'!$S$21:$S$26</c:f>
                <c:numCache>
                  <c:formatCode>General</c:formatCode>
                  <c:ptCount val="6"/>
                  <c:pt idx="0">
                    <c:v>0.04</c:v>
                  </c:pt>
                  <c:pt idx="1">
                    <c:v>0.03</c:v>
                  </c:pt>
                  <c:pt idx="2">
                    <c:v>0.05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h:mm;@</c:formatCode>
                <c:ptCount val="6"/>
                <c:pt idx="0">
                  <c:v>2.777777777777779E-2</c:v>
                </c:pt>
                <c:pt idx="1">
                  <c:v>7.9861111111111049E-2</c:v>
                </c:pt>
                <c:pt idx="2">
                  <c:v>0.13263888888888886</c:v>
                </c:pt>
                <c:pt idx="3">
                  <c:v>2.777777777777779E-2</c:v>
                </c:pt>
                <c:pt idx="4">
                  <c:v>7.9861111111111049E-2</c:v>
                </c:pt>
                <c:pt idx="5">
                  <c:v>0.13263888888888886</c:v>
                </c:pt>
              </c:numCache>
            </c:numRef>
          </c:xVal>
          <c:yVal>
            <c:numRef>
              <c:f>'Fig papier'!$Q$21:$Q$26</c:f>
              <c:numCache>
                <c:formatCode>General</c:formatCode>
                <c:ptCount val="6"/>
                <c:pt idx="0">
                  <c:v>0.88</c:v>
                </c:pt>
                <c:pt idx="1">
                  <c:v>0.56999999999999995</c:v>
                </c:pt>
                <c:pt idx="2">
                  <c:v>0.37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80F-4F5B-B8D7-EC3DCD47C58F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papier'!$T$21:$T$26</c:f>
                <c:numCache>
                  <c:formatCode>General</c:formatCode>
                  <c:ptCount val="6"/>
                  <c:pt idx="3">
                    <c:v>0</c:v>
                  </c:pt>
                  <c:pt idx="4">
                    <c:v>0.02</c:v>
                  </c:pt>
                  <c:pt idx="5">
                    <c:v>0.01</c:v>
                  </c:pt>
                </c:numCache>
              </c:numRef>
            </c:plus>
            <c:minus>
              <c:numRef>
                <c:f>'Fig papier'!$T$21:$T$26</c:f>
                <c:numCache>
                  <c:formatCode>General</c:formatCode>
                  <c:ptCount val="6"/>
                  <c:pt idx="3">
                    <c:v>0</c:v>
                  </c:pt>
                  <c:pt idx="4">
                    <c:v>0.02</c:v>
                  </c:pt>
                  <c:pt idx="5">
                    <c:v>0.01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h:mm;@</c:formatCode>
                <c:ptCount val="6"/>
                <c:pt idx="0">
                  <c:v>2.777777777777779E-2</c:v>
                </c:pt>
                <c:pt idx="1">
                  <c:v>7.9861111111111049E-2</c:v>
                </c:pt>
                <c:pt idx="2">
                  <c:v>0.13263888888888886</c:v>
                </c:pt>
                <c:pt idx="3">
                  <c:v>2.777777777777779E-2</c:v>
                </c:pt>
                <c:pt idx="4">
                  <c:v>7.9861111111111049E-2</c:v>
                </c:pt>
                <c:pt idx="5">
                  <c:v>0.13263888888888886</c:v>
                </c:pt>
              </c:numCache>
            </c:numRef>
          </c:xVal>
          <c:yVal>
            <c:numRef>
              <c:f>'Fig papier'!$R$21:$R$26</c:f>
              <c:numCache>
                <c:formatCode>General</c:formatCode>
                <c:ptCount val="6"/>
                <c:pt idx="3" formatCode="0.00">
                  <c:v>1</c:v>
                </c:pt>
                <c:pt idx="4">
                  <c:v>0.96</c:v>
                </c:pt>
                <c:pt idx="5">
                  <c:v>0.89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80F-4F5B-B8D7-EC3DCD47C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27968"/>
        <c:axId val="327429504"/>
      </c:scatterChart>
      <c:valAx>
        <c:axId val="32742796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29504"/>
        <c:crosses val="autoZero"/>
        <c:crossBetween val="midCat"/>
        <c:majorUnit val="4.1700000000000008E-2"/>
      </c:valAx>
      <c:valAx>
        <c:axId val="327429504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427968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'PAR 23 08 17'!$M$35:$M$195</c:f>
              <c:numCache>
                <c:formatCode>h:mm;@</c:formatCode>
                <c:ptCount val="161"/>
                <c:pt idx="0">
                  <c:v>42970.020833333328</c:v>
                </c:pt>
                <c:pt idx="1">
                  <c:v>42970.021527777775</c:v>
                </c:pt>
                <c:pt idx="2">
                  <c:v>42970.022222222222</c:v>
                </c:pt>
                <c:pt idx="3">
                  <c:v>42970.022916666661</c:v>
                </c:pt>
                <c:pt idx="4">
                  <c:v>42970.023611111108</c:v>
                </c:pt>
                <c:pt idx="5">
                  <c:v>42970.024305555555</c:v>
                </c:pt>
                <c:pt idx="6">
                  <c:v>42970.024999999994</c:v>
                </c:pt>
                <c:pt idx="7">
                  <c:v>42970.025694444441</c:v>
                </c:pt>
                <c:pt idx="8">
                  <c:v>42970.026388888888</c:v>
                </c:pt>
                <c:pt idx="9">
                  <c:v>42970.027083333334</c:v>
                </c:pt>
                <c:pt idx="10">
                  <c:v>42970.027777777774</c:v>
                </c:pt>
                <c:pt idx="11">
                  <c:v>42970.02847222222</c:v>
                </c:pt>
                <c:pt idx="12">
                  <c:v>42970.029166666667</c:v>
                </c:pt>
                <c:pt idx="13">
                  <c:v>42970.029861111107</c:v>
                </c:pt>
                <c:pt idx="14">
                  <c:v>42970.030555555553</c:v>
                </c:pt>
                <c:pt idx="15">
                  <c:v>42970.03125</c:v>
                </c:pt>
                <c:pt idx="16">
                  <c:v>42970.031944444439</c:v>
                </c:pt>
                <c:pt idx="17">
                  <c:v>42970.032638888886</c:v>
                </c:pt>
                <c:pt idx="18">
                  <c:v>42970.033333333333</c:v>
                </c:pt>
                <c:pt idx="19">
                  <c:v>42970.034027777772</c:v>
                </c:pt>
                <c:pt idx="20">
                  <c:v>42970.034722222219</c:v>
                </c:pt>
                <c:pt idx="21">
                  <c:v>42970.035416666666</c:v>
                </c:pt>
                <c:pt idx="22">
                  <c:v>42970.036111111105</c:v>
                </c:pt>
                <c:pt idx="23">
                  <c:v>42970.036805555552</c:v>
                </c:pt>
                <c:pt idx="24">
                  <c:v>42970.037499999999</c:v>
                </c:pt>
                <c:pt idx="25">
                  <c:v>42970.038194444445</c:v>
                </c:pt>
                <c:pt idx="26">
                  <c:v>42970.038888888885</c:v>
                </c:pt>
                <c:pt idx="27">
                  <c:v>42970.039583333331</c:v>
                </c:pt>
                <c:pt idx="28">
                  <c:v>42970.040277777778</c:v>
                </c:pt>
                <c:pt idx="29">
                  <c:v>42970.040972222218</c:v>
                </c:pt>
                <c:pt idx="30">
                  <c:v>42970.041666666664</c:v>
                </c:pt>
                <c:pt idx="31">
                  <c:v>42970.042361111111</c:v>
                </c:pt>
                <c:pt idx="32">
                  <c:v>42970.04305555555</c:v>
                </c:pt>
                <c:pt idx="33">
                  <c:v>42970.043749999997</c:v>
                </c:pt>
                <c:pt idx="34">
                  <c:v>42970.044444444444</c:v>
                </c:pt>
                <c:pt idx="35">
                  <c:v>42970.045138888883</c:v>
                </c:pt>
                <c:pt idx="36">
                  <c:v>42970.04583333333</c:v>
                </c:pt>
                <c:pt idx="37">
                  <c:v>42970.046527777777</c:v>
                </c:pt>
                <c:pt idx="38">
                  <c:v>42970.047222222223</c:v>
                </c:pt>
                <c:pt idx="39">
                  <c:v>42970.047916666663</c:v>
                </c:pt>
                <c:pt idx="40">
                  <c:v>42970.048611111109</c:v>
                </c:pt>
                <c:pt idx="41">
                  <c:v>42970.049305555556</c:v>
                </c:pt>
                <c:pt idx="42">
                  <c:v>42970.049999999996</c:v>
                </c:pt>
                <c:pt idx="43">
                  <c:v>42970.050694444442</c:v>
                </c:pt>
                <c:pt idx="44">
                  <c:v>42970.051388888889</c:v>
                </c:pt>
                <c:pt idx="45">
                  <c:v>42970.052083333328</c:v>
                </c:pt>
                <c:pt idx="46">
                  <c:v>42970.052777777775</c:v>
                </c:pt>
                <c:pt idx="47">
                  <c:v>42970.053472222222</c:v>
                </c:pt>
                <c:pt idx="48">
                  <c:v>42970.054166666661</c:v>
                </c:pt>
                <c:pt idx="49">
                  <c:v>42970.054861111108</c:v>
                </c:pt>
                <c:pt idx="50">
                  <c:v>42970.055555555555</c:v>
                </c:pt>
                <c:pt idx="51">
                  <c:v>42970.056249999994</c:v>
                </c:pt>
                <c:pt idx="52">
                  <c:v>42970.056944444441</c:v>
                </c:pt>
                <c:pt idx="53">
                  <c:v>42970.057638888888</c:v>
                </c:pt>
                <c:pt idx="54">
                  <c:v>42970.058333333334</c:v>
                </c:pt>
                <c:pt idx="55">
                  <c:v>42970.059027777774</c:v>
                </c:pt>
                <c:pt idx="56">
                  <c:v>42970.05972222222</c:v>
                </c:pt>
                <c:pt idx="57">
                  <c:v>42970.060416666667</c:v>
                </c:pt>
                <c:pt idx="58">
                  <c:v>42970.061111111107</c:v>
                </c:pt>
                <c:pt idx="59">
                  <c:v>42970.061805555553</c:v>
                </c:pt>
                <c:pt idx="60">
                  <c:v>42970.0625</c:v>
                </c:pt>
                <c:pt idx="61">
                  <c:v>42970.063194444439</c:v>
                </c:pt>
                <c:pt idx="62">
                  <c:v>42970.063888888886</c:v>
                </c:pt>
                <c:pt idx="63">
                  <c:v>42970.064583333333</c:v>
                </c:pt>
                <c:pt idx="64">
                  <c:v>42970.065277777772</c:v>
                </c:pt>
                <c:pt idx="65">
                  <c:v>42970.065972222219</c:v>
                </c:pt>
                <c:pt idx="66">
                  <c:v>42970.066666666666</c:v>
                </c:pt>
                <c:pt idx="67">
                  <c:v>42970.067361111105</c:v>
                </c:pt>
                <c:pt idx="68">
                  <c:v>42970.068055555552</c:v>
                </c:pt>
                <c:pt idx="69">
                  <c:v>42970.068749999999</c:v>
                </c:pt>
                <c:pt idx="70">
                  <c:v>42970.069444444445</c:v>
                </c:pt>
                <c:pt idx="71">
                  <c:v>42970.070138888885</c:v>
                </c:pt>
                <c:pt idx="72">
                  <c:v>42970.070833333331</c:v>
                </c:pt>
                <c:pt idx="73">
                  <c:v>42970.071527777778</c:v>
                </c:pt>
                <c:pt idx="74">
                  <c:v>42970.072222222218</c:v>
                </c:pt>
                <c:pt idx="75">
                  <c:v>42970.072916666664</c:v>
                </c:pt>
                <c:pt idx="76">
                  <c:v>42970.073611111111</c:v>
                </c:pt>
                <c:pt idx="77">
                  <c:v>42970.07430555555</c:v>
                </c:pt>
                <c:pt idx="78">
                  <c:v>42970.074999999997</c:v>
                </c:pt>
                <c:pt idx="79">
                  <c:v>42970.075694444444</c:v>
                </c:pt>
                <c:pt idx="80">
                  <c:v>42970.076388888883</c:v>
                </c:pt>
                <c:pt idx="81">
                  <c:v>42970.07708333333</c:v>
                </c:pt>
                <c:pt idx="82">
                  <c:v>42970.077777777777</c:v>
                </c:pt>
                <c:pt idx="83">
                  <c:v>42970.078472222223</c:v>
                </c:pt>
                <c:pt idx="84">
                  <c:v>42970.079166666663</c:v>
                </c:pt>
                <c:pt idx="85">
                  <c:v>42970.079861111109</c:v>
                </c:pt>
                <c:pt idx="86">
                  <c:v>42970.080555555556</c:v>
                </c:pt>
                <c:pt idx="87">
                  <c:v>42970.081249999996</c:v>
                </c:pt>
                <c:pt idx="88">
                  <c:v>42970.081944444442</c:v>
                </c:pt>
                <c:pt idx="89">
                  <c:v>42970.082638888889</c:v>
                </c:pt>
                <c:pt idx="90">
                  <c:v>42970.083333333328</c:v>
                </c:pt>
                <c:pt idx="91">
                  <c:v>42970.084027777775</c:v>
                </c:pt>
                <c:pt idx="92">
                  <c:v>42970.084722222222</c:v>
                </c:pt>
                <c:pt idx="93">
                  <c:v>42970.085416666661</c:v>
                </c:pt>
                <c:pt idx="94">
                  <c:v>42970.086111111108</c:v>
                </c:pt>
                <c:pt idx="95">
                  <c:v>42970.086805555555</c:v>
                </c:pt>
                <c:pt idx="96">
                  <c:v>42970.087499999994</c:v>
                </c:pt>
                <c:pt idx="97">
                  <c:v>42970.088194444441</c:v>
                </c:pt>
                <c:pt idx="98">
                  <c:v>42970.088888888888</c:v>
                </c:pt>
                <c:pt idx="99">
                  <c:v>42970.089583333334</c:v>
                </c:pt>
                <c:pt idx="100">
                  <c:v>42970.090277777774</c:v>
                </c:pt>
                <c:pt idx="101">
                  <c:v>42970.09097222222</c:v>
                </c:pt>
                <c:pt idx="102">
                  <c:v>42970.091666666667</c:v>
                </c:pt>
                <c:pt idx="103">
                  <c:v>42970.092361111107</c:v>
                </c:pt>
                <c:pt idx="104">
                  <c:v>42970.093055555553</c:v>
                </c:pt>
                <c:pt idx="105">
                  <c:v>42970.09375</c:v>
                </c:pt>
                <c:pt idx="106">
                  <c:v>42970.094444444439</c:v>
                </c:pt>
                <c:pt idx="107">
                  <c:v>42970.095138888886</c:v>
                </c:pt>
                <c:pt idx="108">
                  <c:v>42970.095833333333</c:v>
                </c:pt>
                <c:pt idx="109">
                  <c:v>42970.096527777772</c:v>
                </c:pt>
                <c:pt idx="110">
                  <c:v>42970.097222222219</c:v>
                </c:pt>
                <c:pt idx="111">
                  <c:v>42970.097916666666</c:v>
                </c:pt>
                <c:pt idx="112">
                  <c:v>42970.098611111105</c:v>
                </c:pt>
                <c:pt idx="113">
                  <c:v>42970.099305555552</c:v>
                </c:pt>
                <c:pt idx="114">
                  <c:v>42970.1</c:v>
                </c:pt>
                <c:pt idx="115">
                  <c:v>42970.100694444445</c:v>
                </c:pt>
                <c:pt idx="116">
                  <c:v>42970.101388888885</c:v>
                </c:pt>
                <c:pt idx="117">
                  <c:v>42970.102083333331</c:v>
                </c:pt>
                <c:pt idx="118">
                  <c:v>42970.102777777778</c:v>
                </c:pt>
                <c:pt idx="119">
                  <c:v>42970.103472222218</c:v>
                </c:pt>
                <c:pt idx="120">
                  <c:v>42970.104166666664</c:v>
                </c:pt>
                <c:pt idx="121">
                  <c:v>42970.104861111111</c:v>
                </c:pt>
                <c:pt idx="122">
                  <c:v>42970.10555555555</c:v>
                </c:pt>
                <c:pt idx="123">
                  <c:v>42970.106249999997</c:v>
                </c:pt>
                <c:pt idx="124">
                  <c:v>42970.106944444444</c:v>
                </c:pt>
                <c:pt idx="125">
                  <c:v>42970.107638888883</c:v>
                </c:pt>
                <c:pt idx="126">
                  <c:v>42970.10833333333</c:v>
                </c:pt>
                <c:pt idx="127">
                  <c:v>42970.109027777777</c:v>
                </c:pt>
                <c:pt idx="128">
                  <c:v>42970.109722222223</c:v>
                </c:pt>
                <c:pt idx="129">
                  <c:v>42970.110416666663</c:v>
                </c:pt>
                <c:pt idx="130">
                  <c:v>42970.111111111109</c:v>
                </c:pt>
                <c:pt idx="131">
                  <c:v>42970.111805555556</c:v>
                </c:pt>
                <c:pt idx="132">
                  <c:v>42970.112499999996</c:v>
                </c:pt>
                <c:pt idx="133">
                  <c:v>42970.113194444442</c:v>
                </c:pt>
                <c:pt idx="134">
                  <c:v>42970.113888888889</c:v>
                </c:pt>
                <c:pt idx="135">
                  <c:v>42970.114583333328</c:v>
                </c:pt>
                <c:pt idx="136">
                  <c:v>42970.115277777775</c:v>
                </c:pt>
                <c:pt idx="137">
                  <c:v>42970.115972222222</c:v>
                </c:pt>
                <c:pt idx="138">
                  <c:v>42970.116666666661</c:v>
                </c:pt>
                <c:pt idx="139">
                  <c:v>42970.117361111108</c:v>
                </c:pt>
                <c:pt idx="140">
                  <c:v>42970.118055555555</c:v>
                </c:pt>
                <c:pt idx="141">
                  <c:v>42970.118749999994</c:v>
                </c:pt>
                <c:pt idx="142">
                  <c:v>42970.119444444441</c:v>
                </c:pt>
                <c:pt idx="143">
                  <c:v>42970.120138888888</c:v>
                </c:pt>
                <c:pt idx="144">
                  <c:v>42970.120833333334</c:v>
                </c:pt>
                <c:pt idx="145">
                  <c:v>42970.121527777774</c:v>
                </c:pt>
                <c:pt idx="146">
                  <c:v>42970.12222222222</c:v>
                </c:pt>
                <c:pt idx="147">
                  <c:v>42970.122916666667</c:v>
                </c:pt>
                <c:pt idx="148">
                  <c:v>42970.123611111107</c:v>
                </c:pt>
                <c:pt idx="149">
                  <c:v>42970.124305555553</c:v>
                </c:pt>
                <c:pt idx="150">
                  <c:v>42970.125</c:v>
                </c:pt>
                <c:pt idx="151">
                  <c:v>42970.125694444439</c:v>
                </c:pt>
                <c:pt idx="152">
                  <c:v>42970.126388888886</c:v>
                </c:pt>
                <c:pt idx="153">
                  <c:v>42970.127083333333</c:v>
                </c:pt>
                <c:pt idx="154">
                  <c:v>42970.127777777772</c:v>
                </c:pt>
                <c:pt idx="155">
                  <c:v>42970.128472222219</c:v>
                </c:pt>
                <c:pt idx="156">
                  <c:v>42970.129166666666</c:v>
                </c:pt>
                <c:pt idx="157">
                  <c:v>42970.129861111105</c:v>
                </c:pt>
                <c:pt idx="158">
                  <c:v>42970.130555555552</c:v>
                </c:pt>
                <c:pt idx="159">
                  <c:v>42970.131249999999</c:v>
                </c:pt>
                <c:pt idx="160">
                  <c:v>42970.131944444445</c:v>
                </c:pt>
              </c:numCache>
            </c:numRef>
          </c:xVal>
          <c:yVal>
            <c:numRef>
              <c:f>'PAR 23 08 17'!$N$35:$N$195</c:f>
              <c:numCache>
                <c:formatCode>General</c:formatCode>
                <c:ptCount val="161"/>
                <c:pt idx="0">
                  <c:v>1805.9</c:v>
                </c:pt>
                <c:pt idx="1">
                  <c:v>1763.4</c:v>
                </c:pt>
                <c:pt idx="2">
                  <c:v>1666.4</c:v>
                </c:pt>
                <c:pt idx="3">
                  <c:v>1658.7</c:v>
                </c:pt>
                <c:pt idx="4">
                  <c:v>1685</c:v>
                </c:pt>
                <c:pt idx="5">
                  <c:v>1786</c:v>
                </c:pt>
                <c:pt idx="6">
                  <c:v>1735.4</c:v>
                </c:pt>
                <c:pt idx="7">
                  <c:v>1691.8</c:v>
                </c:pt>
                <c:pt idx="8">
                  <c:v>1679.9</c:v>
                </c:pt>
                <c:pt idx="9">
                  <c:v>1578.2</c:v>
                </c:pt>
                <c:pt idx="10">
                  <c:v>1753.4</c:v>
                </c:pt>
                <c:pt idx="11">
                  <c:v>1824.9</c:v>
                </c:pt>
                <c:pt idx="12">
                  <c:v>1688.2</c:v>
                </c:pt>
                <c:pt idx="13">
                  <c:v>1456.9</c:v>
                </c:pt>
                <c:pt idx="14">
                  <c:v>1412.4</c:v>
                </c:pt>
                <c:pt idx="15">
                  <c:v>1672</c:v>
                </c:pt>
                <c:pt idx="16">
                  <c:v>1509.6</c:v>
                </c:pt>
                <c:pt idx="17">
                  <c:v>1203.8</c:v>
                </c:pt>
                <c:pt idx="18">
                  <c:v>1009.1</c:v>
                </c:pt>
                <c:pt idx="19">
                  <c:v>846.81</c:v>
                </c:pt>
                <c:pt idx="20">
                  <c:v>797.7</c:v>
                </c:pt>
                <c:pt idx="21">
                  <c:v>781.13</c:v>
                </c:pt>
                <c:pt idx="22">
                  <c:v>825.39</c:v>
                </c:pt>
                <c:pt idx="23">
                  <c:v>1088.3</c:v>
                </c:pt>
                <c:pt idx="24">
                  <c:v>1140.5</c:v>
                </c:pt>
                <c:pt idx="25">
                  <c:v>1038.5999999999999</c:v>
                </c:pt>
                <c:pt idx="26">
                  <c:v>785.75</c:v>
                </c:pt>
                <c:pt idx="27">
                  <c:v>847.47</c:v>
                </c:pt>
                <c:pt idx="28">
                  <c:v>1232.5</c:v>
                </c:pt>
                <c:pt idx="29">
                  <c:v>929.69</c:v>
                </c:pt>
                <c:pt idx="30">
                  <c:v>788.39</c:v>
                </c:pt>
                <c:pt idx="31">
                  <c:v>864.43</c:v>
                </c:pt>
                <c:pt idx="32">
                  <c:v>916.67</c:v>
                </c:pt>
                <c:pt idx="33">
                  <c:v>771.7</c:v>
                </c:pt>
                <c:pt idx="34">
                  <c:v>876.16</c:v>
                </c:pt>
                <c:pt idx="35">
                  <c:v>724.77</c:v>
                </c:pt>
                <c:pt idx="36">
                  <c:v>686.43</c:v>
                </c:pt>
                <c:pt idx="37">
                  <c:v>745</c:v>
                </c:pt>
                <c:pt idx="38">
                  <c:v>828.99</c:v>
                </c:pt>
                <c:pt idx="39">
                  <c:v>984.15</c:v>
                </c:pt>
                <c:pt idx="40">
                  <c:v>792.07</c:v>
                </c:pt>
                <c:pt idx="41">
                  <c:v>727.74</c:v>
                </c:pt>
                <c:pt idx="42">
                  <c:v>774.18</c:v>
                </c:pt>
                <c:pt idx="43">
                  <c:v>703.54</c:v>
                </c:pt>
                <c:pt idx="44">
                  <c:v>794.43</c:v>
                </c:pt>
                <c:pt idx="45">
                  <c:v>901.21</c:v>
                </c:pt>
                <c:pt idx="46">
                  <c:v>758.02</c:v>
                </c:pt>
                <c:pt idx="47">
                  <c:v>865.93</c:v>
                </c:pt>
                <c:pt idx="48">
                  <c:v>1288.7</c:v>
                </c:pt>
                <c:pt idx="49">
                  <c:v>1483</c:v>
                </c:pt>
                <c:pt idx="50">
                  <c:v>1423.7</c:v>
                </c:pt>
                <c:pt idx="51">
                  <c:v>1562</c:v>
                </c:pt>
                <c:pt idx="52">
                  <c:v>1628.5</c:v>
                </c:pt>
                <c:pt idx="53">
                  <c:v>1645.6</c:v>
                </c:pt>
                <c:pt idx="54">
                  <c:v>1572.5</c:v>
                </c:pt>
                <c:pt idx="55">
                  <c:v>1566.6</c:v>
                </c:pt>
                <c:pt idx="56">
                  <c:v>1603.8</c:v>
                </c:pt>
                <c:pt idx="57">
                  <c:v>1556.3</c:v>
                </c:pt>
                <c:pt idx="58">
                  <c:v>1590.7</c:v>
                </c:pt>
                <c:pt idx="59">
                  <c:v>1598</c:v>
                </c:pt>
                <c:pt idx="60">
                  <c:v>1527.6</c:v>
                </c:pt>
                <c:pt idx="61">
                  <c:v>1573.2</c:v>
                </c:pt>
                <c:pt idx="62">
                  <c:v>1542.2</c:v>
                </c:pt>
                <c:pt idx="63">
                  <c:v>1296.0999999999999</c:v>
                </c:pt>
                <c:pt idx="64">
                  <c:v>1331.6</c:v>
                </c:pt>
                <c:pt idx="65">
                  <c:v>1490.5</c:v>
                </c:pt>
                <c:pt idx="66">
                  <c:v>1480.3</c:v>
                </c:pt>
                <c:pt idx="67">
                  <c:v>1568.3</c:v>
                </c:pt>
                <c:pt idx="68">
                  <c:v>1522.7</c:v>
                </c:pt>
                <c:pt idx="69">
                  <c:v>1641.8</c:v>
                </c:pt>
                <c:pt idx="70">
                  <c:v>1702.3</c:v>
                </c:pt>
                <c:pt idx="71">
                  <c:v>1696.7</c:v>
                </c:pt>
                <c:pt idx="72">
                  <c:v>1755.1</c:v>
                </c:pt>
                <c:pt idx="73">
                  <c:v>1793.8</c:v>
                </c:pt>
                <c:pt idx="74">
                  <c:v>1801.3</c:v>
                </c:pt>
                <c:pt idx="75">
                  <c:v>1794.3</c:v>
                </c:pt>
                <c:pt idx="76">
                  <c:v>1721.1</c:v>
                </c:pt>
                <c:pt idx="77">
                  <c:v>1787.2</c:v>
                </c:pt>
                <c:pt idx="78">
                  <c:v>1839.1</c:v>
                </c:pt>
                <c:pt idx="79">
                  <c:v>1861.3</c:v>
                </c:pt>
                <c:pt idx="80">
                  <c:v>1841.5</c:v>
                </c:pt>
                <c:pt idx="81">
                  <c:v>1679.8</c:v>
                </c:pt>
                <c:pt idx="82">
                  <c:v>1613.8</c:v>
                </c:pt>
                <c:pt idx="83">
                  <c:v>1484.6</c:v>
                </c:pt>
                <c:pt idx="84">
                  <c:v>1541.9</c:v>
                </c:pt>
                <c:pt idx="85">
                  <c:v>1697.9</c:v>
                </c:pt>
                <c:pt idx="86">
                  <c:v>1567.9</c:v>
                </c:pt>
                <c:pt idx="87">
                  <c:v>1571.7</c:v>
                </c:pt>
                <c:pt idx="88">
                  <c:v>1513.7</c:v>
                </c:pt>
                <c:pt idx="89">
                  <c:v>1350.9</c:v>
                </c:pt>
                <c:pt idx="90">
                  <c:v>1231</c:v>
                </c:pt>
                <c:pt idx="91">
                  <c:v>1185</c:v>
                </c:pt>
                <c:pt idx="92">
                  <c:v>1096.9000000000001</c:v>
                </c:pt>
                <c:pt idx="93">
                  <c:v>904.05</c:v>
                </c:pt>
                <c:pt idx="94">
                  <c:v>891.54</c:v>
                </c:pt>
                <c:pt idx="95">
                  <c:v>1106.0999999999999</c:v>
                </c:pt>
                <c:pt idx="96">
                  <c:v>1189.5999999999999</c:v>
                </c:pt>
                <c:pt idx="97">
                  <c:v>1056</c:v>
                </c:pt>
                <c:pt idx="98">
                  <c:v>976.74</c:v>
                </c:pt>
                <c:pt idx="99">
                  <c:v>999.99</c:v>
                </c:pt>
                <c:pt idx="100">
                  <c:v>1010.6</c:v>
                </c:pt>
                <c:pt idx="101">
                  <c:v>1063.4000000000001</c:v>
                </c:pt>
                <c:pt idx="102">
                  <c:v>1054.8</c:v>
                </c:pt>
                <c:pt idx="103">
                  <c:v>1081</c:v>
                </c:pt>
                <c:pt idx="104">
                  <c:v>1065.3</c:v>
                </c:pt>
                <c:pt idx="105">
                  <c:v>999.24</c:v>
                </c:pt>
                <c:pt idx="106">
                  <c:v>878.56</c:v>
                </c:pt>
                <c:pt idx="107">
                  <c:v>918.01</c:v>
                </c:pt>
                <c:pt idx="108">
                  <c:v>1024</c:v>
                </c:pt>
                <c:pt idx="109">
                  <c:v>1054.9000000000001</c:v>
                </c:pt>
                <c:pt idx="110">
                  <c:v>1204.3</c:v>
                </c:pt>
                <c:pt idx="111">
                  <c:v>1189.9000000000001</c:v>
                </c:pt>
                <c:pt idx="112">
                  <c:v>1234.9000000000001</c:v>
                </c:pt>
                <c:pt idx="113">
                  <c:v>1290</c:v>
                </c:pt>
                <c:pt idx="114">
                  <c:v>1250.4000000000001</c:v>
                </c:pt>
                <c:pt idx="115">
                  <c:v>1173</c:v>
                </c:pt>
                <c:pt idx="116">
                  <c:v>1181.8</c:v>
                </c:pt>
                <c:pt idx="117">
                  <c:v>1129.7</c:v>
                </c:pt>
                <c:pt idx="118">
                  <c:v>1211.0999999999999</c:v>
                </c:pt>
                <c:pt idx="119">
                  <c:v>1161</c:v>
                </c:pt>
                <c:pt idx="120">
                  <c:v>1127.4000000000001</c:v>
                </c:pt>
                <c:pt idx="121">
                  <c:v>1057</c:v>
                </c:pt>
                <c:pt idx="122">
                  <c:v>1105.8</c:v>
                </c:pt>
                <c:pt idx="123">
                  <c:v>1053.8</c:v>
                </c:pt>
                <c:pt idx="124">
                  <c:v>1198.5</c:v>
                </c:pt>
                <c:pt idx="125">
                  <c:v>1161.3</c:v>
                </c:pt>
                <c:pt idx="126">
                  <c:v>1190</c:v>
                </c:pt>
                <c:pt idx="127">
                  <c:v>1280.3</c:v>
                </c:pt>
                <c:pt idx="128">
                  <c:v>1276.3</c:v>
                </c:pt>
                <c:pt idx="129">
                  <c:v>1193.7</c:v>
                </c:pt>
                <c:pt idx="130">
                  <c:v>1236.5999999999999</c:v>
                </c:pt>
                <c:pt idx="131">
                  <c:v>1306</c:v>
                </c:pt>
                <c:pt idx="132">
                  <c:v>1282.0999999999999</c:v>
                </c:pt>
                <c:pt idx="133">
                  <c:v>1159.8</c:v>
                </c:pt>
                <c:pt idx="134">
                  <c:v>1098.4000000000001</c:v>
                </c:pt>
                <c:pt idx="135">
                  <c:v>1307</c:v>
                </c:pt>
                <c:pt idx="136">
                  <c:v>1417.6</c:v>
                </c:pt>
                <c:pt idx="137">
                  <c:v>1389.3</c:v>
                </c:pt>
                <c:pt idx="138">
                  <c:v>1355.4</c:v>
                </c:pt>
                <c:pt idx="139">
                  <c:v>1451.9</c:v>
                </c:pt>
                <c:pt idx="140">
                  <c:v>1446.1</c:v>
                </c:pt>
                <c:pt idx="141">
                  <c:v>1399.3</c:v>
                </c:pt>
                <c:pt idx="142">
                  <c:v>1319.3</c:v>
                </c:pt>
                <c:pt idx="143">
                  <c:v>1256.4000000000001</c:v>
                </c:pt>
                <c:pt idx="144">
                  <c:v>1280.0999999999999</c:v>
                </c:pt>
                <c:pt idx="145">
                  <c:v>1328.2</c:v>
                </c:pt>
                <c:pt idx="146">
                  <c:v>1404.7</c:v>
                </c:pt>
                <c:pt idx="147">
                  <c:v>1595.7</c:v>
                </c:pt>
                <c:pt idx="148">
                  <c:v>1409.5</c:v>
                </c:pt>
                <c:pt idx="149">
                  <c:v>1299.4000000000001</c:v>
                </c:pt>
                <c:pt idx="150">
                  <c:v>1133.3</c:v>
                </c:pt>
                <c:pt idx="151">
                  <c:v>1025</c:v>
                </c:pt>
                <c:pt idx="152">
                  <c:v>1050.8</c:v>
                </c:pt>
                <c:pt idx="153">
                  <c:v>1188.9000000000001</c:v>
                </c:pt>
                <c:pt idx="154">
                  <c:v>1218.7</c:v>
                </c:pt>
                <c:pt idx="155">
                  <c:v>1094.7</c:v>
                </c:pt>
                <c:pt idx="156">
                  <c:v>1009.6</c:v>
                </c:pt>
                <c:pt idx="157">
                  <c:v>996.42</c:v>
                </c:pt>
                <c:pt idx="158">
                  <c:v>1001.4</c:v>
                </c:pt>
                <c:pt idx="159">
                  <c:v>986.07</c:v>
                </c:pt>
                <c:pt idx="160">
                  <c:v>957.17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AF9-422D-A3CD-CA8BF4BF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48608"/>
        <c:axId val="226950144"/>
      </c:scatterChart>
      <c:valAx>
        <c:axId val="226948608"/>
        <c:scaling>
          <c:orientation val="minMax"/>
          <c:max val="42970.166799999999"/>
          <c:min val="42970"/>
        </c:scaling>
        <c:delete val="0"/>
        <c:axPos val="b"/>
        <c:numFmt formatCode="h:mm;@" sourceLinked="1"/>
        <c:majorTickMark val="out"/>
        <c:minorTickMark val="none"/>
        <c:tickLblPos val="nextTo"/>
        <c:crossAx val="226950144"/>
        <c:crosses val="autoZero"/>
        <c:crossBetween val="midCat"/>
        <c:majorUnit val="4.1700000000000008E-2"/>
      </c:valAx>
      <c:valAx>
        <c:axId val="226950144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26948608"/>
        <c:crosses val="autoZero"/>
        <c:crossBetween val="midCat"/>
        <c:majorUnit val="50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papier'!$Q$28</c:f>
              <c:strCache>
                <c:ptCount val="1"/>
                <c:pt idx="0">
                  <c:v>Top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papier'!$S$45:$S$50</c:f>
                <c:numCache>
                  <c:formatCode>General</c:formatCode>
                  <c:ptCount val="6"/>
                  <c:pt idx="0">
                    <c:v>0.03</c:v>
                  </c:pt>
                  <c:pt idx="1">
                    <c:v>0.04</c:v>
                  </c:pt>
                  <c:pt idx="2">
                    <c:v>0.03</c:v>
                  </c:pt>
                </c:numCache>
              </c:numRef>
            </c:plus>
            <c:minus>
              <c:numRef>
                <c:f>'Fig papier'!$S$45:$S$50</c:f>
                <c:numCache>
                  <c:formatCode>General</c:formatCode>
                  <c:ptCount val="6"/>
                  <c:pt idx="0">
                    <c:v>0.03</c:v>
                  </c:pt>
                  <c:pt idx="1">
                    <c:v>0.04</c:v>
                  </c:pt>
                  <c:pt idx="2">
                    <c:v>0.03</c:v>
                  </c:pt>
                </c:numCache>
              </c:numRef>
            </c:minus>
          </c:errBars>
          <c:xVal>
            <c:numRef>
              <c:f>'Fig papier'!$P$45:$P$50</c:f>
              <c:numCache>
                <c:formatCode>h:mm;@</c:formatCode>
                <c:ptCount val="6"/>
                <c:pt idx="0">
                  <c:v>7.6388888888888618E-3</c:v>
                </c:pt>
                <c:pt idx="1">
                  <c:v>7.7083333333333337E-2</c:v>
                </c:pt>
                <c:pt idx="2">
                  <c:v>0.12361111111111106</c:v>
                </c:pt>
                <c:pt idx="3">
                  <c:v>7.6388888888888618E-3</c:v>
                </c:pt>
                <c:pt idx="4">
                  <c:v>7.7083333333333337E-2</c:v>
                </c:pt>
                <c:pt idx="5">
                  <c:v>0.12361111111111106</c:v>
                </c:pt>
              </c:numCache>
            </c:numRef>
          </c:xVal>
          <c:yVal>
            <c:numRef>
              <c:f>'Fig papier'!$Q$45:$Q$50</c:f>
              <c:numCache>
                <c:formatCode>General</c:formatCode>
                <c:ptCount val="6"/>
                <c:pt idx="0">
                  <c:v>0.94</c:v>
                </c:pt>
                <c:pt idx="1">
                  <c:v>0.85</c:v>
                </c:pt>
                <c:pt idx="2">
                  <c:v>0.79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5C3-4B77-9587-199779FE6D42}"/>
            </c:ext>
          </c:extLst>
        </c:ser>
        <c:ser>
          <c:idx val="1"/>
          <c:order val="1"/>
          <c:tx>
            <c:strRef>
              <c:f>'Fig papier'!$R$28</c:f>
              <c:strCache>
                <c:ptCount val="1"/>
                <c:pt idx="0">
                  <c:v>Int.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papier'!$T$45:$T$50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0.01</c:v>
                  </c:pt>
                  <c:pt idx="5">
                    <c:v>0.01</c:v>
                  </c:pt>
                </c:numCache>
              </c:numRef>
            </c:plus>
            <c:minus>
              <c:numRef>
                <c:f>'Fig papier'!$T$45:$T$50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0.01</c:v>
                  </c:pt>
                  <c:pt idx="5">
                    <c:v>0.01</c:v>
                  </c:pt>
                </c:numCache>
              </c:numRef>
            </c:minus>
          </c:errBars>
          <c:xVal>
            <c:numRef>
              <c:f>'Fig papier'!$P$45:$P$50</c:f>
              <c:numCache>
                <c:formatCode>h:mm;@</c:formatCode>
                <c:ptCount val="6"/>
                <c:pt idx="0">
                  <c:v>7.6388888888888618E-3</c:v>
                </c:pt>
                <c:pt idx="1">
                  <c:v>7.7083333333333337E-2</c:v>
                </c:pt>
                <c:pt idx="2">
                  <c:v>0.12361111111111106</c:v>
                </c:pt>
                <c:pt idx="3">
                  <c:v>7.6388888888888618E-3</c:v>
                </c:pt>
                <c:pt idx="4">
                  <c:v>7.7083333333333337E-2</c:v>
                </c:pt>
                <c:pt idx="5">
                  <c:v>0.12361111111111106</c:v>
                </c:pt>
              </c:numCache>
            </c:numRef>
          </c:xVal>
          <c:yVal>
            <c:numRef>
              <c:f>'Fig papier'!$R$45:$R$50</c:f>
              <c:numCache>
                <c:formatCode>General</c:formatCode>
                <c:ptCount val="6"/>
                <c:pt idx="3">
                  <c:v>0.98</c:v>
                </c:pt>
                <c:pt idx="4">
                  <c:v>0.95</c:v>
                </c:pt>
                <c:pt idx="5">
                  <c:v>0.93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5C3-4B77-9587-199779FE6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091072"/>
        <c:axId val="327419008"/>
      </c:scatterChart>
      <c:valAx>
        <c:axId val="30309107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19008"/>
        <c:crosses val="autoZero"/>
        <c:crossBetween val="midCat"/>
        <c:majorUnit val="4.1700000000000008E-2"/>
      </c:valAx>
      <c:valAx>
        <c:axId val="32741900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0309107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papier'!$S$13:$S$18</c:f>
                <c:numCache>
                  <c:formatCode>General</c:formatCode>
                  <c:ptCount val="6"/>
                  <c:pt idx="0">
                    <c:v>1.8541815526321028E-2</c:v>
                  </c:pt>
                  <c:pt idx="1">
                    <c:v>4.9090619327652324E-2</c:v>
                  </c:pt>
                  <c:pt idx="2">
                    <c:v>2.3244461942554272E-2</c:v>
                  </c:pt>
                </c:numCache>
              </c:numRef>
            </c:plus>
            <c:minus>
              <c:numRef>
                <c:f>'Fig papier'!$S$13:$S$18</c:f>
                <c:numCache>
                  <c:formatCode>General</c:formatCode>
                  <c:ptCount val="6"/>
                  <c:pt idx="0">
                    <c:v>1.8541815526321028E-2</c:v>
                  </c:pt>
                  <c:pt idx="1">
                    <c:v>4.9090619327652324E-2</c:v>
                  </c:pt>
                  <c:pt idx="2">
                    <c:v>2.3244461942554272E-2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h:mm;@</c:formatCode>
                <c:ptCount val="6"/>
                <c:pt idx="0">
                  <c:v>4.8611111111111049E-2</c:v>
                </c:pt>
                <c:pt idx="1">
                  <c:v>9.027777777777779E-2</c:v>
                </c:pt>
                <c:pt idx="2">
                  <c:v>0.13888888888888884</c:v>
                </c:pt>
                <c:pt idx="3">
                  <c:v>4.8611111111111049E-2</c:v>
                </c:pt>
                <c:pt idx="4">
                  <c:v>9.027777777777779E-2</c:v>
                </c:pt>
                <c:pt idx="5">
                  <c:v>0.13888888888888884</c:v>
                </c:pt>
              </c:numCache>
            </c:numRef>
          </c:xVal>
          <c:yVal>
            <c:numRef>
              <c:f>'Fig papier'!$Q$13:$Q$18</c:f>
              <c:numCache>
                <c:formatCode>0.00</c:formatCode>
                <c:ptCount val="6"/>
                <c:pt idx="0">
                  <c:v>0.47908718760530999</c:v>
                </c:pt>
                <c:pt idx="1">
                  <c:v>0.48810215518574473</c:v>
                </c:pt>
                <c:pt idx="2">
                  <c:v>0.42473238094807608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EA-4AF6-96F2-AC3BF7586B4E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papier'!$T$13:$T$18</c:f>
                <c:numCache>
                  <c:formatCode>General</c:formatCode>
                  <c:ptCount val="6"/>
                  <c:pt idx="3">
                    <c:v>2.0260428917715373E-2</c:v>
                  </c:pt>
                  <c:pt idx="4">
                    <c:v>4.3934583201348069E-2</c:v>
                  </c:pt>
                  <c:pt idx="5">
                    <c:v>4.2411903908808113E-2</c:v>
                  </c:pt>
                </c:numCache>
              </c:numRef>
            </c:plus>
            <c:minus>
              <c:numRef>
                <c:f>'Fig papier'!$T$13:$T$18</c:f>
                <c:numCache>
                  <c:formatCode>General</c:formatCode>
                  <c:ptCount val="6"/>
                  <c:pt idx="3">
                    <c:v>2.0260428917715373E-2</c:v>
                  </c:pt>
                  <c:pt idx="4">
                    <c:v>4.3934583201348069E-2</c:v>
                  </c:pt>
                  <c:pt idx="5">
                    <c:v>4.2411903908808113E-2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h:mm;@</c:formatCode>
                <c:ptCount val="6"/>
                <c:pt idx="0">
                  <c:v>4.8611111111111049E-2</c:v>
                </c:pt>
                <c:pt idx="1">
                  <c:v>9.027777777777779E-2</c:v>
                </c:pt>
                <c:pt idx="2">
                  <c:v>0.13888888888888884</c:v>
                </c:pt>
                <c:pt idx="3">
                  <c:v>4.8611111111111049E-2</c:v>
                </c:pt>
                <c:pt idx="4">
                  <c:v>9.027777777777779E-2</c:v>
                </c:pt>
                <c:pt idx="5">
                  <c:v>0.13888888888888884</c:v>
                </c:pt>
              </c:numCache>
            </c:numRef>
          </c:xVal>
          <c:yVal>
            <c:numRef>
              <c:f>'Fig papier'!$R$13:$R$18</c:f>
              <c:numCache>
                <c:formatCode>General</c:formatCode>
                <c:ptCount val="6"/>
                <c:pt idx="3" formatCode="0\.000">
                  <c:v>0.28974075841643271</c:v>
                </c:pt>
                <c:pt idx="4" formatCode="0\.000">
                  <c:v>0.30935559860459116</c:v>
                </c:pt>
                <c:pt idx="5" formatCode="0\.000">
                  <c:v>0.22230347274529202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BEA-4AF6-96F2-AC3BF7586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39328"/>
        <c:axId val="327545216"/>
      </c:scatterChart>
      <c:valAx>
        <c:axId val="32753932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45216"/>
        <c:crosses val="autoZero"/>
        <c:crossBetween val="midCat"/>
        <c:majorUnit val="4.1700000000000008E-2"/>
      </c:valAx>
      <c:valAx>
        <c:axId val="32754521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539328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papier'!$Q$26</c:f>
              <c:strCache>
                <c:ptCount val="1"/>
                <c:pt idx="0">
                  <c:v>Top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papier'!$S$35:$S$40</c:f>
                <c:numCache>
                  <c:formatCode>General</c:formatCode>
                  <c:ptCount val="6"/>
                  <c:pt idx="0">
                    <c:v>3.2992915424859104E-2</c:v>
                  </c:pt>
                  <c:pt idx="1">
                    <c:v>9.1476826176020796E-3</c:v>
                  </c:pt>
                  <c:pt idx="2">
                    <c:v>4.0035523131030495E-2</c:v>
                  </c:pt>
                </c:numCache>
              </c:numRef>
            </c:plus>
            <c:minus>
              <c:numRef>
                <c:f>'Fig papier'!$S$35:$S$40</c:f>
                <c:numCache>
                  <c:formatCode>General</c:formatCode>
                  <c:ptCount val="6"/>
                  <c:pt idx="0">
                    <c:v>3.2992915424859104E-2</c:v>
                  </c:pt>
                  <c:pt idx="1">
                    <c:v>9.1476826176020796E-3</c:v>
                  </c:pt>
                  <c:pt idx="2">
                    <c:v>4.0035523131030495E-2</c:v>
                  </c:pt>
                </c:numCache>
              </c:numRef>
            </c:minus>
          </c:errBars>
          <c:xVal>
            <c:numRef>
              <c:f>'Fig papier'!$P$35:$P$40</c:f>
              <c:numCache>
                <c:formatCode>h:mm;@</c:formatCode>
                <c:ptCount val="6"/>
                <c:pt idx="0">
                  <c:v>7.6388888888888618E-3</c:v>
                </c:pt>
                <c:pt idx="1">
                  <c:v>7.7083333333333337E-2</c:v>
                </c:pt>
                <c:pt idx="2">
                  <c:v>0.12361111111111106</c:v>
                </c:pt>
                <c:pt idx="3">
                  <c:v>7.6388888888888618E-3</c:v>
                </c:pt>
                <c:pt idx="4">
                  <c:v>7.7083333333333337E-2</c:v>
                </c:pt>
                <c:pt idx="5">
                  <c:v>0.12361111111111106</c:v>
                </c:pt>
              </c:numCache>
            </c:numRef>
          </c:xVal>
          <c:yVal>
            <c:numRef>
              <c:f>'Fig papier'!$Q$35:$Q$40</c:f>
              <c:numCache>
                <c:formatCode>0.00</c:formatCode>
                <c:ptCount val="6"/>
                <c:pt idx="0">
                  <c:v>0.2253631360984768</c:v>
                </c:pt>
                <c:pt idx="1">
                  <c:v>0.18383303678309615</c:v>
                </c:pt>
                <c:pt idx="2">
                  <c:v>0.19443911169481956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2D9-4935-8085-C574AF681E7D}"/>
            </c:ext>
          </c:extLst>
        </c:ser>
        <c:ser>
          <c:idx val="1"/>
          <c:order val="1"/>
          <c:tx>
            <c:strRef>
              <c:f>'Fig papier'!$R$26</c:f>
              <c:strCache>
                <c:ptCount val="1"/>
                <c:pt idx="0">
                  <c:v>Int.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papier'!$T$35:$T$40</c:f>
                <c:numCache>
                  <c:formatCode>General</c:formatCode>
                  <c:ptCount val="6"/>
                  <c:pt idx="3">
                    <c:v>5.3432429331390162E-2</c:v>
                  </c:pt>
                  <c:pt idx="4">
                    <c:v>2.7736940221253926E-2</c:v>
                  </c:pt>
                  <c:pt idx="5">
                    <c:v>3.0170959770541756E-2</c:v>
                  </c:pt>
                </c:numCache>
              </c:numRef>
            </c:plus>
            <c:minus>
              <c:numRef>
                <c:f>'Fig papier'!$T$35:$T$40</c:f>
                <c:numCache>
                  <c:formatCode>General</c:formatCode>
                  <c:ptCount val="6"/>
                  <c:pt idx="3">
                    <c:v>5.3432429331390162E-2</c:v>
                  </c:pt>
                  <c:pt idx="4">
                    <c:v>2.7736940221253926E-2</c:v>
                  </c:pt>
                  <c:pt idx="5">
                    <c:v>3.0170959770541756E-2</c:v>
                  </c:pt>
                </c:numCache>
              </c:numRef>
            </c:minus>
          </c:errBars>
          <c:xVal>
            <c:numRef>
              <c:f>'Fig papier'!$P$35:$P$40</c:f>
              <c:numCache>
                <c:formatCode>h:mm;@</c:formatCode>
                <c:ptCount val="6"/>
                <c:pt idx="0">
                  <c:v>7.6388888888888618E-3</c:v>
                </c:pt>
                <c:pt idx="1">
                  <c:v>7.7083333333333337E-2</c:v>
                </c:pt>
                <c:pt idx="2">
                  <c:v>0.12361111111111106</c:v>
                </c:pt>
                <c:pt idx="3">
                  <c:v>7.6388888888888618E-3</c:v>
                </c:pt>
                <c:pt idx="4">
                  <c:v>7.7083333333333337E-2</c:v>
                </c:pt>
                <c:pt idx="5">
                  <c:v>0.12361111111111106</c:v>
                </c:pt>
              </c:numCache>
            </c:numRef>
          </c:xVal>
          <c:yVal>
            <c:numRef>
              <c:f>'Fig papier'!$R$35:$R$40</c:f>
              <c:numCache>
                <c:formatCode>General</c:formatCode>
                <c:ptCount val="6"/>
                <c:pt idx="3" formatCode="0.00">
                  <c:v>0.12834518279527715</c:v>
                </c:pt>
                <c:pt idx="4" formatCode="0.00">
                  <c:v>9.9901996842265708E-2</c:v>
                </c:pt>
                <c:pt idx="5" formatCode="0.00">
                  <c:v>0.17745489594546915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2D9-4935-8085-C574AF681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67392"/>
        <c:axId val="327468928"/>
      </c:scatterChart>
      <c:valAx>
        <c:axId val="3274673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68928"/>
        <c:crosses val="autoZero"/>
        <c:crossBetween val="midCat"/>
        <c:majorUnit val="4.1700000000000008E-2"/>
      </c:valAx>
      <c:valAx>
        <c:axId val="32746892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46739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dPt>
            <c:idx val="0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30C9-4357-A5EC-F1112CC0DE1B}"/>
              </c:ext>
            </c:extLst>
          </c:dPt>
          <c:dPt>
            <c:idx val="1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30C9-4357-A5EC-F1112CC0DE1B}"/>
              </c:ext>
            </c:extLst>
          </c:dPt>
          <c:dPt>
            <c:idx val="2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30C9-4357-A5EC-F1112CC0DE1B}"/>
              </c:ext>
            </c:extLst>
          </c:dPt>
          <c:dPt>
            <c:idx val="3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30C9-4357-A5EC-F1112CC0DE1B}"/>
              </c:ext>
            </c:extLst>
          </c:dPt>
          <c:dPt>
            <c:idx val="4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30C9-4357-A5EC-F1112CC0DE1B}"/>
              </c:ext>
            </c:extLst>
          </c:dPt>
          <c:dPt>
            <c:idx val="5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30C9-4357-A5EC-F1112CC0DE1B}"/>
              </c:ext>
            </c:extLst>
          </c:dPt>
          <c:dLbls>
            <c:dLbl>
              <c:idx val="0"/>
              <c:layout>
                <c:manualLayout>
                  <c:x val="-0.11829319814110693"/>
                  <c:y val="-2.886419396738346E-3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H</a:t>
                    </a:r>
                    <a:r>
                      <a:rPr lang="en-US" sz="800" baseline="-25000"/>
                      <a:t>2</a:t>
                    </a:r>
                    <a:r>
                      <a:rPr lang="en-US" sz="800"/>
                      <a:t>O</a:t>
                    </a:r>
                    <a:r>
                      <a:rPr lang="en-US" sz="800" baseline="-25000"/>
                      <a:t>2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C9-4357-A5EC-F1112CC0DE1B}"/>
                </c:ext>
              </c:extLst>
            </c:dLbl>
            <c:dLbl>
              <c:idx val="1"/>
              <c:layout>
                <c:manualLayout>
                  <c:x val="-6.7596176646143563E-2"/>
                  <c:y val="4.9987751531058618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Asc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C9-4357-A5EC-F1112CC0DE1B}"/>
                </c:ext>
              </c:extLst>
            </c:dLbl>
            <c:dLbl>
              <c:idx val="2"/>
              <c:layout>
                <c:manualLayout>
                  <c:x val="-9.5476897163555494E-2"/>
                  <c:y val="2.9323534558180226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Glu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C9-4357-A5EC-F1112CC0DE1B}"/>
                </c:ext>
              </c:extLst>
            </c:dLbl>
            <c:dLbl>
              <c:idx val="3"/>
              <c:layout>
                <c:manualLayout>
                  <c:x val="-5.0981431059435325E-2"/>
                  <c:y val="3.9540857392825812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DR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C9-4357-A5EC-F1112CC0DE1B}"/>
                </c:ext>
              </c:extLst>
            </c:dLbl>
            <c:dLbl>
              <c:idx val="4"/>
              <c:layout>
                <c:manualLayout>
                  <c:x val="-4.2247570764681136E-2"/>
                  <c:y val="3.4637032760860102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RWC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C9-4357-A5EC-F1112CC0DE1B}"/>
                </c:ext>
              </c:extLst>
            </c:dLbl>
            <c:dLbl>
              <c:idx val="5"/>
              <c:layout>
                <c:manualLayout>
                  <c:x val="-9.0128150964652973E-2"/>
                  <c:y val="-3.4637032760860151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Fv/Fm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C9-4357-A5EC-F1112CC0DE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Feuil3!$A$1:$A$6</c:f>
              <c:numCache>
                <c:formatCode>General</c:formatCode>
                <c:ptCount val="6"/>
                <c:pt idx="0">
                  <c:v>-6.5378595645970677E-2</c:v>
                </c:pt>
                <c:pt idx="1">
                  <c:v>-0.78270120046034453</c:v>
                </c:pt>
                <c:pt idx="2">
                  <c:v>-0.45074503341333144</c:v>
                </c:pt>
                <c:pt idx="3">
                  <c:v>-0.81513715443225765</c:v>
                </c:pt>
                <c:pt idx="4">
                  <c:v>0.91019854712162684</c:v>
                </c:pt>
                <c:pt idx="5">
                  <c:v>0.90696912675448127</c:v>
                </c:pt>
              </c:numCache>
            </c:numRef>
          </c:xVal>
          <c:yVal>
            <c:numRef>
              <c:f>Feuil3!$B$1:$B$6</c:f>
              <c:numCache>
                <c:formatCode>General</c:formatCode>
                <c:ptCount val="6"/>
                <c:pt idx="0">
                  <c:v>-0.74628360516919856</c:v>
                </c:pt>
                <c:pt idx="1">
                  <c:v>0.43167257225298022</c:v>
                </c:pt>
                <c:pt idx="2">
                  <c:v>0.76094282962030835</c:v>
                </c:pt>
                <c:pt idx="3">
                  <c:v>-0.25940636094857084</c:v>
                </c:pt>
                <c:pt idx="4">
                  <c:v>0.14542475632217175</c:v>
                </c:pt>
                <c:pt idx="5">
                  <c:v>0.31782085440743774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30C9-4357-A5EC-F1112CC0DE1B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Feuil4!$A$1:$A$201</c:f>
              <c:numCache>
                <c:formatCode>General</c:formatCode>
                <c:ptCount val="201"/>
                <c:pt idx="0">
                  <c:v>0</c:v>
                </c:pt>
                <c:pt idx="1">
                  <c:v>3.1399999999999997E-2</c:v>
                </c:pt>
                <c:pt idx="2">
                  <c:v>6.2700000000000006E-2</c:v>
                </c:pt>
                <c:pt idx="3">
                  <c:v>9.4100000000000003E-2</c:v>
                </c:pt>
                <c:pt idx="4">
                  <c:v>0.12529999999999999</c:v>
                </c:pt>
                <c:pt idx="5">
                  <c:v>0.15640000000000001</c:v>
                </c:pt>
                <c:pt idx="6">
                  <c:v>0.18729999999999999</c:v>
                </c:pt>
                <c:pt idx="7">
                  <c:v>0.21809999999999999</c:v>
                </c:pt>
                <c:pt idx="8">
                  <c:v>0.24859999999999999</c:v>
                </c:pt>
                <c:pt idx="9">
                  <c:v>0.27889999999999998</c:v>
                </c:pt>
                <c:pt idx="10">
                  <c:v>0.309</c:v>
                </c:pt>
                <c:pt idx="11">
                  <c:v>0.3387</c:v>
                </c:pt>
                <c:pt idx="12">
                  <c:v>0.36809999999999998</c:v>
                </c:pt>
                <c:pt idx="13">
                  <c:v>0.39710000000000001</c:v>
                </c:pt>
                <c:pt idx="14">
                  <c:v>0.42570000000000002</c:v>
                </c:pt>
                <c:pt idx="15">
                  <c:v>0.45390000000000003</c:v>
                </c:pt>
                <c:pt idx="16">
                  <c:v>0.48170000000000002</c:v>
                </c:pt>
                <c:pt idx="17">
                  <c:v>0.50900000000000001</c:v>
                </c:pt>
                <c:pt idx="18">
                  <c:v>0.53580000000000005</c:v>
                </c:pt>
                <c:pt idx="19">
                  <c:v>0.56200000000000006</c:v>
                </c:pt>
                <c:pt idx="20">
                  <c:v>0.5877</c:v>
                </c:pt>
                <c:pt idx="21">
                  <c:v>0.6129</c:v>
                </c:pt>
                <c:pt idx="22">
                  <c:v>0.63739999999999997</c:v>
                </c:pt>
                <c:pt idx="23">
                  <c:v>0.6613</c:v>
                </c:pt>
                <c:pt idx="24">
                  <c:v>0.6845</c:v>
                </c:pt>
                <c:pt idx="25">
                  <c:v>0.70709999999999995</c:v>
                </c:pt>
                <c:pt idx="26">
                  <c:v>0.72889999999999999</c:v>
                </c:pt>
                <c:pt idx="27">
                  <c:v>0.75009999999999999</c:v>
                </c:pt>
                <c:pt idx="28">
                  <c:v>0.77049999999999996</c:v>
                </c:pt>
                <c:pt idx="29">
                  <c:v>0.79010000000000002</c:v>
                </c:pt>
                <c:pt idx="30">
                  <c:v>0.80900000000000005</c:v>
                </c:pt>
                <c:pt idx="31">
                  <c:v>0.82699999999999996</c:v>
                </c:pt>
                <c:pt idx="32">
                  <c:v>0.84430000000000005</c:v>
                </c:pt>
                <c:pt idx="33">
                  <c:v>0.86070000000000002</c:v>
                </c:pt>
                <c:pt idx="34">
                  <c:v>0.87629999999999997</c:v>
                </c:pt>
                <c:pt idx="35">
                  <c:v>0.89100000000000001</c:v>
                </c:pt>
                <c:pt idx="36">
                  <c:v>0.90480000000000005</c:v>
                </c:pt>
                <c:pt idx="37">
                  <c:v>0.91769999999999996</c:v>
                </c:pt>
                <c:pt idx="38">
                  <c:v>0.92969999999999997</c:v>
                </c:pt>
                <c:pt idx="39">
                  <c:v>0.94079999999999997</c:v>
                </c:pt>
                <c:pt idx="40">
                  <c:v>0.95099999999999996</c:v>
                </c:pt>
                <c:pt idx="41">
                  <c:v>0.96020000000000005</c:v>
                </c:pt>
                <c:pt idx="42">
                  <c:v>0.96850000000000003</c:v>
                </c:pt>
                <c:pt idx="43">
                  <c:v>0.97589999999999999</c:v>
                </c:pt>
                <c:pt idx="44">
                  <c:v>0.98219999999999996</c:v>
                </c:pt>
                <c:pt idx="45">
                  <c:v>0.98760000000000003</c:v>
                </c:pt>
                <c:pt idx="46">
                  <c:v>0.99209999999999998</c:v>
                </c:pt>
                <c:pt idx="47">
                  <c:v>0.99550000000000005</c:v>
                </c:pt>
                <c:pt idx="48">
                  <c:v>0.998</c:v>
                </c:pt>
                <c:pt idx="49">
                  <c:v>0.99950000000000006</c:v>
                </c:pt>
                <c:pt idx="50">
                  <c:v>1</c:v>
                </c:pt>
                <c:pt idx="51">
                  <c:v>0.99950000000000006</c:v>
                </c:pt>
                <c:pt idx="52">
                  <c:v>0.998</c:v>
                </c:pt>
                <c:pt idx="53">
                  <c:v>0.99550000000000005</c:v>
                </c:pt>
                <c:pt idx="54">
                  <c:v>0.99209999999999998</c:v>
                </c:pt>
                <c:pt idx="55">
                  <c:v>0.98760000000000003</c:v>
                </c:pt>
                <c:pt idx="56">
                  <c:v>0.98219999999999996</c:v>
                </c:pt>
                <c:pt idx="57">
                  <c:v>0.97589999999999999</c:v>
                </c:pt>
                <c:pt idx="58">
                  <c:v>0.96850000000000003</c:v>
                </c:pt>
                <c:pt idx="59">
                  <c:v>0.96020000000000005</c:v>
                </c:pt>
                <c:pt idx="60">
                  <c:v>0.95099999999999996</c:v>
                </c:pt>
                <c:pt idx="61">
                  <c:v>0.94079999999999997</c:v>
                </c:pt>
                <c:pt idx="62">
                  <c:v>0.92969999999999997</c:v>
                </c:pt>
                <c:pt idx="63">
                  <c:v>0.91769999999999996</c:v>
                </c:pt>
                <c:pt idx="64">
                  <c:v>0.90480000000000005</c:v>
                </c:pt>
                <c:pt idx="65">
                  <c:v>0.89100000000000001</c:v>
                </c:pt>
                <c:pt idx="66">
                  <c:v>0.87629999999999997</c:v>
                </c:pt>
                <c:pt idx="67">
                  <c:v>0.86070000000000002</c:v>
                </c:pt>
                <c:pt idx="68">
                  <c:v>0.84430000000000005</c:v>
                </c:pt>
                <c:pt idx="69">
                  <c:v>0.82699999999999996</c:v>
                </c:pt>
                <c:pt idx="70">
                  <c:v>0.80900000000000005</c:v>
                </c:pt>
                <c:pt idx="71">
                  <c:v>0.79010000000000002</c:v>
                </c:pt>
                <c:pt idx="72">
                  <c:v>0.77049999999999996</c:v>
                </c:pt>
                <c:pt idx="73">
                  <c:v>0.75009999999999999</c:v>
                </c:pt>
                <c:pt idx="74">
                  <c:v>0.72889999999999999</c:v>
                </c:pt>
                <c:pt idx="75">
                  <c:v>0.70709999999999995</c:v>
                </c:pt>
                <c:pt idx="76">
                  <c:v>0.6845</c:v>
                </c:pt>
                <c:pt idx="77">
                  <c:v>0.6613</c:v>
                </c:pt>
                <c:pt idx="78">
                  <c:v>0.63739999999999997</c:v>
                </c:pt>
                <c:pt idx="79">
                  <c:v>0.6129</c:v>
                </c:pt>
                <c:pt idx="80">
                  <c:v>0.5877</c:v>
                </c:pt>
                <c:pt idx="81">
                  <c:v>0.56200000000000006</c:v>
                </c:pt>
                <c:pt idx="82">
                  <c:v>0.53580000000000005</c:v>
                </c:pt>
                <c:pt idx="83">
                  <c:v>0.50900000000000001</c:v>
                </c:pt>
                <c:pt idx="84">
                  <c:v>0.48170000000000002</c:v>
                </c:pt>
                <c:pt idx="85">
                  <c:v>0.45390000000000003</c:v>
                </c:pt>
                <c:pt idx="86">
                  <c:v>0.42570000000000002</c:v>
                </c:pt>
                <c:pt idx="87">
                  <c:v>0.39710000000000001</c:v>
                </c:pt>
                <c:pt idx="88">
                  <c:v>0.36809999999999998</c:v>
                </c:pt>
                <c:pt idx="89">
                  <c:v>0.3387</c:v>
                </c:pt>
                <c:pt idx="90">
                  <c:v>0.309</c:v>
                </c:pt>
                <c:pt idx="91">
                  <c:v>0.27889999999999998</c:v>
                </c:pt>
                <c:pt idx="92">
                  <c:v>0.24859999999999999</c:v>
                </c:pt>
                <c:pt idx="93">
                  <c:v>0.21809999999999999</c:v>
                </c:pt>
                <c:pt idx="94">
                  <c:v>0.18729999999999999</c:v>
                </c:pt>
                <c:pt idx="95">
                  <c:v>0.15640000000000001</c:v>
                </c:pt>
                <c:pt idx="96">
                  <c:v>0.12529999999999999</c:v>
                </c:pt>
                <c:pt idx="97">
                  <c:v>9.4100000000000003E-2</c:v>
                </c:pt>
                <c:pt idx="98">
                  <c:v>6.2700000000000006E-2</c:v>
                </c:pt>
                <c:pt idx="99">
                  <c:v>3.1399999999999997E-2</c:v>
                </c:pt>
                <c:pt idx="100">
                  <c:v>0</c:v>
                </c:pt>
                <c:pt idx="101">
                  <c:v>-3.15E-2</c:v>
                </c:pt>
                <c:pt idx="102">
                  <c:v>-6.2799999999999995E-2</c:v>
                </c:pt>
                <c:pt idx="103">
                  <c:v>-9.4200000000000006E-2</c:v>
                </c:pt>
                <c:pt idx="104">
                  <c:v>-0.12540000000000001</c:v>
                </c:pt>
                <c:pt idx="105">
                  <c:v>-0.1565</c:v>
                </c:pt>
                <c:pt idx="106">
                  <c:v>-0.18740000000000001</c:v>
                </c:pt>
                <c:pt idx="107">
                  <c:v>-0.21820000000000001</c:v>
                </c:pt>
                <c:pt idx="108">
                  <c:v>-0.2487</c:v>
                </c:pt>
                <c:pt idx="109">
                  <c:v>-0.27900000000000003</c:v>
                </c:pt>
                <c:pt idx="110">
                  <c:v>-0.30909999999999999</c:v>
                </c:pt>
                <c:pt idx="111">
                  <c:v>-0.33879999999999999</c:v>
                </c:pt>
                <c:pt idx="112">
                  <c:v>-0.36820000000000003</c:v>
                </c:pt>
                <c:pt idx="113">
                  <c:v>-0.3972</c:v>
                </c:pt>
                <c:pt idx="114">
                  <c:v>-0.42580000000000001</c:v>
                </c:pt>
                <c:pt idx="115">
                  <c:v>-0.45400000000000001</c:v>
                </c:pt>
                <c:pt idx="116">
                  <c:v>-0.48180000000000001</c:v>
                </c:pt>
                <c:pt idx="117">
                  <c:v>-0.5091</c:v>
                </c:pt>
                <c:pt idx="118">
                  <c:v>-0.53590000000000004</c:v>
                </c:pt>
                <c:pt idx="119">
                  <c:v>-0.56210000000000004</c:v>
                </c:pt>
                <c:pt idx="120">
                  <c:v>-0.58779999999999999</c:v>
                </c:pt>
                <c:pt idx="121">
                  <c:v>-0.61299999999999999</c:v>
                </c:pt>
                <c:pt idx="122">
                  <c:v>-0.63749999999999996</c:v>
                </c:pt>
                <c:pt idx="123">
                  <c:v>-0.66139999999999999</c:v>
                </c:pt>
                <c:pt idx="124">
                  <c:v>-0.68459999999999999</c:v>
                </c:pt>
                <c:pt idx="125">
                  <c:v>-0.70720000000000005</c:v>
                </c:pt>
                <c:pt idx="126">
                  <c:v>-0.72899999999999998</c:v>
                </c:pt>
                <c:pt idx="127">
                  <c:v>-0.75019999999999998</c:v>
                </c:pt>
                <c:pt idx="128">
                  <c:v>-0.77059999999999995</c:v>
                </c:pt>
                <c:pt idx="129">
                  <c:v>-0.79020000000000001</c:v>
                </c:pt>
                <c:pt idx="130">
                  <c:v>-0.80910000000000004</c:v>
                </c:pt>
                <c:pt idx="131">
                  <c:v>-0.82709999999999995</c:v>
                </c:pt>
                <c:pt idx="132">
                  <c:v>-0.84440000000000004</c:v>
                </c:pt>
                <c:pt idx="133">
                  <c:v>-0.86080000000000001</c:v>
                </c:pt>
                <c:pt idx="134">
                  <c:v>-0.87639999999999996</c:v>
                </c:pt>
                <c:pt idx="135">
                  <c:v>-0.8911</c:v>
                </c:pt>
                <c:pt idx="136">
                  <c:v>-0.90490000000000004</c:v>
                </c:pt>
                <c:pt idx="137">
                  <c:v>-0.91779999999999995</c:v>
                </c:pt>
                <c:pt idx="138">
                  <c:v>-0.92979999999999996</c:v>
                </c:pt>
                <c:pt idx="139">
                  <c:v>-0.94089999999999996</c:v>
                </c:pt>
                <c:pt idx="140">
                  <c:v>-0.95109999999999995</c:v>
                </c:pt>
                <c:pt idx="141">
                  <c:v>-0.96030000000000004</c:v>
                </c:pt>
                <c:pt idx="142">
                  <c:v>-0.96860000000000002</c:v>
                </c:pt>
                <c:pt idx="143">
                  <c:v>-0.97599999999999998</c:v>
                </c:pt>
                <c:pt idx="144">
                  <c:v>-0.98229999999999995</c:v>
                </c:pt>
                <c:pt idx="145">
                  <c:v>-0.98770000000000002</c:v>
                </c:pt>
                <c:pt idx="146">
                  <c:v>-0.99219999999999997</c:v>
                </c:pt>
                <c:pt idx="147">
                  <c:v>-0.99560000000000004</c:v>
                </c:pt>
                <c:pt idx="148">
                  <c:v>-0.99809999999999999</c:v>
                </c:pt>
                <c:pt idx="149">
                  <c:v>-0.99960000000000004</c:v>
                </c:pt>
                <c:pt idx="150">
                  <c:v>-1</c:v>
                </c:pt>
                <c:pt idx="151">
                  <c:v>-0.99960000000000004</c:v>
                </c:pt>
                <c:pt idx="152">
                  <c:v>-0.99809999999999999</c:v>
                </c:pt>
                <c:pt idx="153">
                  <c:v>-0.99560000000000004</c:v>
                </c:pt>
                <c:pt idx="154">
                  <c:v>-0.99219999999999997</c:v>
                </c:pt>
                <c:pt idx="155">
                  <c:v>-0.98770000000000002</c:v>
                </c:pt>
                <c:pt idx="156">
                  <c:v>-0.98229999999999995</c:v>
                </c:pt>
                <c:pt idx="157">
                  <c:v>-0.97599999999999998</c:v>
                </c:pt>
                <c:pt idx="158">
                  <c:v>-0.96860000000000002</c:v>
                </c:pt>
                <c:pt idx="159">
                  <c:v>-0.96030000000000004</c:v>
                </c:pt>
                <c:pt idx="160">
                  <c:v>-0.95109999999999995</c:v>
                </c:pt>
                <c:pt idx="161">
                  <c:v>-0.94089999999999996</c:v>
                </c:pt>
                <c:pt idx="162">
                  <c:v>-0.92979999999999996</c:v>
                </c:pt>
                <c:pt idx="163">
                  <c:v>-0.91779999999999995</c:v>
                </c:pt>
                <c:pt idx="164">
                  <c:v>-0.90490000000000004</c:v>
                </c:pt>
                <c:pt idx="165">
                  <c:v>-0.8911</c:v>
                </c:pt>
                <c:pt idx="166">
                  <c:v>-0.87639999999999996</c:v>
                </c:pt>
                <c:pt idx="167">
                  <c:v>-0.86080000000000001</c:v>
                </c:pt>
                <c:pt idx="168">
                  <c:v>-0.84440000000000004</c:v>
                </c:pt>
                <c:pt idx="169">
                  <c:v>-0.82709999999999995</c:v>
                </c:pt>
                <c:pt idx="170">
                  <c:v>-0.80910000000000004</c:v>
                </c:pt>
                <c:pt idx="171">
                  <c:v>-0.79020000000000001</c:v>
                </c:pt>
                <c:pt idx="172">
                  <c:v>-0.77059999999999995</c:v>
                </c:pt>
                <c:pt idx="173">
                  <c:v>-0.75019999999999998</c:v>
                </c:pt>
                <c:pt idx="174">
                  <c:v>-0.72899999999999998</c:v>
                </c:pt>
                <c:pt idx="175">
                  <c:v>-0.70720000000000005</c:v>
                </c:pt>
                <c:pt idx="176">
                  <c:v>-0.68459999999999999</c:v>
                </c:pt>
                <c:pt idx="177">
                  <c:v>-0.66139999999999999</c:v>
                </c:pt>
                <c:pt idx="178">
                  <c:v>-0.63749999999999996</c:v>
                </c:pt>
                <c:pt idx="179">
                  <c:v>-0.61299999999999999</c:v>
                </c:pt>
                <c:pt idx="180">
                  <c:v>-0.58779999999999999</c:v>
                </c:pt>
                <c:pt idx="181">
                  <c:v>-0.56210000000000004</c:v>
                </c:pt>
                <c:pt idx="182">
                  <c:v>-0.53590000000000004</c:v>
                </c:pt>
                <c:pt idx="183">
                  <c:v>-0.5091</c:v>
                </c:pt>
                <c:pt idx="184">
                  <c:v>-0.48180000000000001</c:v>
                </c:pt>
                <c:pt idx="185">
                  <c:v>-0.45400000000000001</c:v>
                </c:pt>
                <c:pt idx="186">
                  <c:v>-0.42580000000000001</c:v>
                </c:pt>
                <c:pt idx="187">
                  <c:v>-0.3972</c:v>
                </c:pt>
                <c:pt idx="188">
                  <c:v>-0.36820000000000003</c:v>
                </c:pt>
                <c:pt idx="189">
                  <c:v>-0.33879999999999999</c:v>
                </c:pt>
                <c:pt idx="190">
                  <c:v>-0.30909999999999999</c:v>
                </c:pt>
                <c:pt idx="191">
                  <c:v>-0.27900000000000003</c:v>
                </c:pt>
                <c:pt idx="192">
                  <c:v>-0.2487</c:v>
                </c:pt>
                <c:pt idx="193">
                  <c:v>-0.21820000000000001</c:v>
                </c:pt>
                <c:pt idx="194">
                  <c:v>-0.18740000000000001</c:v>
                </c:pt>
                <c:pt idx="195">
                  <c:v>-0.1565</c:v>
                </c:pt>
                <c:pt idx="196">
                  <c:v>-0.12540000000000001</c:v>
                </c:pt>
                <c:pt idx="197">
                  <c:v>-9.4200000000000006E-2</c:v>
                </c:pt>
                <c:pt idx="198">
                  <c:v>-6.2799999999999995E-2</c:v>
                </c:pt>
                <c:pt idx="199">
                  <c:v>-3.15E-2</c:v>
                </c:pt>
                <c:pt idx="200">
                  <c:v>-1E-4</c:v>
                </c:pt>
              </c:numCache>
            </c:numRef>
          </c:xVal>
          <c:yVal>
            <c:numRef>
              <c:f>Feuil4!$B$1:$B$201</c:f>
              <c:numCache>
                <c:formatCode>General</c:formatCode>
                <c:ptCount val="201"/>
                <c:pt idx="0">
                  <c:v>1</c:v>
                </c:pt>
                <c:pt idx="1">
                  <c:v>0.99950000000000006</c:v>
                </c:pt>
                <c:pt idx="2">
                  <c:v>0.998</c:v>
                </c:pt>
                <c:pt idx="3">
                  <c:v>0.99550000000000005</c:v>
                </c:pt>
                <c:pt idx="4">
                  <c:v>0.99209999999999998</c:v>
                </c:pt>
                <c:pt idx="5">
                  <c:v>0.98760000000000003</c:v>
                </c:pt>
                <c:pt idx="6">
                  <c:v>0.98219999999999996</c:v>
                </c:pt>
                <c:pt idx="7">
                  <c:v>0.97589999999999999</c:v>
                </c:pt>
                <c:pt idx="8">
                  <c:v>0.96850000000000003</c:v>
                </c:pt>
                <c:pt idx="9">
                  <c:v>0.96020000000000005</c:v>
                </c:pt>
                <c:pt idx="10">
                  <c:v>0.95099999999999996</c:v>
                </c:pt>
                <c:pt idx="11">
                  <c:v>0.94079999999999997</c:v>
                </c:pt>
                <c:pt idx="12">
                  <c:v>0.92969999999999997</c:v>
                </c:pt>
                <c:pt idx="13">
                  <c:v>0.91769999999999996</c:v>
                </c:pt>
                <c:pt idx="14">
                  <c:v>0.90480000000000005</c:v>
                </c:pt>
                <c:pt idx="15">
                  <c:v>0.89100000000000001</c:v>
                </c:pt>
                <c:pt idx="16">
                  <c:v>0.87629999999999997</c:v>
                </c:pt>
                <c:pt idx="17">
                  <c:v>0.86070000000000002</c:v>
                </c:pt>
                <c:pt idx="18">
                  <c:v>0.84430000000000005</c:v>
                </c:pt>
                <c:pt idx="19">
                  <c:v>0.82699999999999996</c:v>
                </c:pt>
                <c:pt idx="20">
                  <c:v>0.80900000000000005</c:v>
                </c:pt>
                <c:pt idx="21">
                  <c:v>0.79010000000000002</c:v>
                </c:pt>
                <c:pt idx="22">
                  <c:v>0.77049999999999996</c:v>
                </c:pt>
                <c:pt idx="23">
                  <c:v>0.75009999999999999</c:v>
                </c:pt>
                <c:pt idx="24">
                  <c:v>0.72889999999999999</c:v>
                </c:pt>
                <c:pt idx="25">
                  <c:v>0.70709999999999995</c:v>
                </c:pt>
                <c:pt idx="26">
                  <c:v>0.6845</c:v>
                </c:pt>
                <c:pt idx="27">
                  <c:v>0.6613</c:v>
                </c:pt>
                <c:pt idx="28">
                  <c:v>0.63739999999999997</c:v>
                </c:pt>
                <c:pt idx="29">
                  <c:v>0.6129</c:v>
                </c:pt>
                <c:pt idx="30">
                  <c:v>0.5877</c:v>
                </c:pt>
                <c:pt idx="31">
                  <c:v>0.56200000000000006</c:v>
                </c:pt>
                <c:pt idx="32">
                  <c:v>0.53580000000000005</c:v>
                </c:pt>
                <c:pt idx="33">
                  <c:v>0.50900000000000001</c:v>
                </c:pt>
                <c:pt idx="34">
                  <c:v>0.48170000000000002</c:v>
                </c:pt>
                <c:pt idx="35">
                  <c:v>0.45390000000000003</c:v>
                </c:pt>
                <c:pt idx="36">
                  <c:v>0.42570000000000002</c:v>
                </c:pt>
                <c:pt idx="37">
                  <c:v>0.39710000000000001</c:v>
                </c:pt>
                <c:pt idx="38">
                  <c:v>0.36809999999999998</c:v>
                </c:pt>
                <c:pt idx="39">
                  <c:v>0.3387</c:v>
                </c:pt>
                <c:pt idx="40">
                  <c:v>0.309</c:v>
                </c:pt>
                <c:pt idx="41">
                  <c:v>0.27889999999999998</c:v>
                </c:pt>
                <c:pt idx="42">
                  <c:v>0.24859999999999999</c:v>
                </c:pt>
                <c:pt idx="43">
                  <c:v>0.21809999999999999</c:v>
                </c:pt>
                <c:pt idx="44">
                  <c:v>0.18729999999999999</c:v>
                </c:pt>
                <c:pt idx="45">
                  <c:v>0.15640000000000001</c:v>
                </c:pt>
                <c:pt idx="46">
                  <c:v>0.12529999999999999</c:v>
                </c:pt>
                <c:pt idx="47">
                  <c:v>9.4100000000000003E-2</c:v>
                </c:pt>
                <c:pt idx="48">
                  <c:v>6.2700000000000006E-2</c:v>
                </c:pt>
                <c:pt idx="49">
                  <c:v>3.1399999999999997E-2</c:v>
                </c:pt>
                <c:pt idx="50">
                  <c:v>-1E-4</c:v>
                </c:pt>
                <c:pt idx="51">
                  <c:v>-3.15E-2</c:v>
                </c:pt>
                <c:pt idx="52">
                  <c:v>-6.2799999999999995E-2</c:v>
                </c:pt>
                <c:pt idx="53">
                  <c:v>-9.4200000000000006E-2</c:v>
                </c:pt>
                <c:pt idx="54">
                  <c:v>-0.12540000000000001</c:v>
                </c:pt>
                <c:pt idx="55">
                  <c:v>-0.1565</c:v>
                </c:pt>
                <c:pt idx="56">
                  <c:v>-0.18740000000000001</c:v>
                </c:pt>
                <c:pt idx="57">
                  <c:v>-0.21820000000000001</c:v>
                </c:pt>
                <c:pt idx="58">
                  <c:v>-0.2487</c:v>
                </c:pt>
                <c:pt idx="59">
                  <c:v>-0.27900000000000003</c:v>
                </c:pt>
                <c:pt idx="60">
                  <c:v>-0.30909999999999999</c:v>
                </c:pt>
                <c:pt idx="61">
                  <c:v>-0.33879999999999999</c:v>
                </c:pt>
                <c:pt idx="62">
                  <c:v>-0.36820000000000003</c:v>
                </c:pt>
                <c:pt idx="63">
                  <c:v>-0.3972</c:v>
                </c:pt>
                <c:pt idx="64">
                  <c:v>-0.42580000000000001</c:v>
                </c:pt>
                <c:pt idx="65">
                  <c:v>-0.45400000000000001</c:v>
                </c:pt>
                <c:pt idx="66">
                  <c:v>-0.48180000000000001</c:v>
                </c:pt>
                <c:pt idx="67">
                  <c:v>-0.5091</c:v>
                </c:pt>
                <c:pt idx="68">
                  <c:v>-0.53590000000000004</c:v>
                </c:pt>
                <c:pt idx="69">
                  <c:v>-0.56210000000000004</c:v>
                </c:pt>
                <c:pt idx="70">
                  <c:v>-0.58779999999999999</c:v>
                </c:pt>
                <c:pt idx="71">
                  <c:v>-0.61299999999999999</c:v>
                </c:pt>
                <c:pt idx="72">
                  <c:v>-0.63749999999999996</c:v>
                </c:pt>
                <c:pt idx="73">
                  <c:v>-0.66139999999999999</c:v>
                </c:pt>
                <c:pt idx="74">
                  <c:v>-0.68459999999999999</c:v>
                </c:pt>
                <c:pt idx="75">
                  <c:v>-0.70720000000000005</c:v>
                </c:pt>
                <c:pt idx="76">
                  <c:v>-0.72899999999999998</c:v>
                </c:pt>
                <c:pt idx="77">
                  <c:v>-0.75019999999999998</c:v>
                </c:pt>
                <c:pt idx="78">
                  <c:v>-0.77059999999999995</c:v>
                </c:pt>
                <c:pt idx="79">
                  <c:v>-0.79020000000000001</c:v>
                </c:pt>
                <c:pt idx="80">
                  <c:v>-0.80910000000000004</c:v>
                </c:pt>
                <c:pt idx="81">
                  <c:v>-0.82709999999999995</c:v>
                </c:pt>
                <c:pt idx="82">
                  <c:v>-0.84440000000000004</c:v>
                </c:pt>
                <c:pt idx="83">
                  <c:v>-0.86080000000000001</c:v>
                </c:pt>
                <c:pt idx="84">
                  <c:v>-0.87639999999999996</c:v>
                </c:pt>
                <c:pt idx="85">
                  <c:v>-0.8911</c:v>
                </c:pt>
                <c:pt idx="86">
                  <c:v>-0.90490000000000004</c:v>
                </c:pt>
                <c:pt idx="87">
                  <c:v>-0.91779999999999995</c:v>
                </c:pt>
                <c:pt idx="88">
                  <c:v>-0.92979999999999996</c:v>
                </c:pt>
                <c:pt idx="89">
                  <c:v>-0.94089999999999996</c:v>
                </c:pt>
                <c:pt idx="90">
                  <c:v>-0.95109999999999995</c:v>
                </c:pt>
                <c:pt idx="91">
                  <c:v>-0.96030000000000004</c:v>
                </c:pt>
                <c:pt idx="92">
                  <c:v>-0.96860000000000002</c:v>
                </c:pt>
                <c:pt idx="93">
                  <c:v>-0.97599999999999998</c:v>
                </c:pt>
                <c:pt idx="94">
                  <c:v>-0.98229999999999995</c:v>
                </c:pt>
                <c:pt idx="95">
                  <c:v>-0.98770000000000002</c:v>
                </c:pt>
                <c:pt idx="96">
                  <c:v>-0.99219999999999997</c:v>
                </c:pt>
                <c:pt idx="97">
                  <c:v>-0.99560000000000004</c:v>
                </c:pt>
                <c:pt idx="98">
                  <c:v>-0.99809999999999999</c:v>
                </c:pt>
                <c:pt idx="99">
                  <c:v>-0.99960000000000004</c:v>
                </c:pt>
                <c:pt idx="100">
                  <c:v>-1</c:v>
                </c:pt>
                <c:pt idx="101">
                  <c:v>-0.99960000000000004</c:v>
                </c:pt>
                <c:pt idx="102">
                  <c:v>-0.99809999999999999</c:v>
                </c:pt>
                <c:pt idx="103">
                  <c:v>-0.99560000000000004</c:v>
                </c:pt>
                <c:pt idx="104">
                  <c:v>-0.99219999999999997</c:v>
                </c:pt>
                <c:pt idx="105">
                  <c:v>-0.98770000000000002</c:v>
                </c:pt>
                <c:pt idx="106">
                  <c:v>-0.98229999999999995</c:v>
                </c:pt>
                <c:pt idx="107">
                  <c:v>-0.97599999999999998</c:v>
                </c:pt>
                <c:pt idx="108">
                  <c:v>-0.96860000000000002</c:v>
                </c:pt>
                <c:pt idx="109">
                  <c:v>-0.96030000000000004</c:v>
                </c:pt>
                <c:pt idx="110">
                  <c:v>-0.95109999999999995</c:v>
                </c:pt>
                <c:pt idx="111">
                  <c:v>-0.94089999999999996</c:v>
                </c:pt>
                <c:pt idx="112">
                  <c:v>-0.92979999999999996</c:v>
                </c:pt>
                <c:pt idx="113">
                  <c:v>-0.91779999999999995</c:v>
                </c:pt>
                <c:pt idx="114">
                  <c:v>-0.90490000000000004</c:v>
                </c:pt>
                <c:pt idx="115">
                  <c:v>-0.8911</c:v>
                </c:pt>
                <c:pt idx="116">
                  <c:v>-0.87639999999999996</c:v>
                </c:pt>
                <c:pt idx="117">
                  <c:v>-0.86080000000000001</c:v>
                </c:pt>
                <c:pt idx="118">
                  <c:v>-0.84440000000000004</c:v>
                </c:pt>
                <c:pt idx="119">
                  <c:v>-0.82709999999999995</c:v>
                </c:pt>
                <c:pt idx="120">
                  <c:v>-0.80910000000000004</c:v>
                </c:pt>
                <c:pt idx="121">
                  <c:v>-0.79020000000000001</c:v>
                </c:pt>
                <c:pt idx="122">
                  <c:v>-0.77059999999999995</c:v>
                </c:pt>
                <c:pt idx="123">
                  <c:v>-0.75019999999999998</c:v>
                </c:pt>
                <c:pt idx="124">
                  <c:v>-0.72899999999999998</c:v>
                </c:pt>
                <c:pt idx="125">
                  <c:v>-0.70720000000000005</c:v>
                </c:pt>
                <c:pt idx="126">
                  <c:v>-0.68459999999999999</c:v>
                </c:pt>
                <c:pt idx="127">
                  <c:v>-0.66139999999999999</c:v>
                </c:pt>
                <c:pt idx="128">
                  <c:v>-0.63749999999999996</c:v>
                </c:pt>
                <c:pt idx="129">
                  <c:v>-0.61299999999999999</c:v>
                </c:pt>
                <c:pt idx="130">
                  <c:v>-0.58779999999999999</c:v>
                </c:pt>
                <c:pt idx="131">
                  <c:v>-0.56210000000000004</c:v>
                </c:pt>
                <c:pt idx="132">
                  <c:v>-0.53590000000000004</c:v>
                </c:pt>
                <c:pt idx="133">
                  <c:v>-0.5091</c:v>
                </c:pt>
                <c:pt idx="134">
                  <c:v>-0.48180000000000001</c:v>
                </c:pt>
                <c:pt idx="135">
                  <c:v>-0.45400000000000001</c:v>
                </c:pt>
                <c:pt idx="136">
                  <c:v>-0.42580000000000001</c:v>
                </c:pt>
                <c:pt idx="137">
                  <c:v>-0.3972</c:v>
                </c:pt>
                <c:pt idx="138">
                  <c:v>-0.36820000000000003</c:v>
                </c:pt>
                <c:pt idx="139">
                  <c:v>-0.33879999999999999</c:v>
                </c:pt>
                <c:pt idx="140">
                  <c:v>-0.30909999999999999</c:v>
                </c:pt>
                <c:pt idx="141">
                  <c:v>-0.27900000000000003</c:v>
                </c:pt>
                <c:pt idx="142">
                  <c:v>-0.2487</c:v>
                </c:pt>
                <c:pt idx="143">
                  <c:v>-0.21820000000000001</c:v>
                </c:pt>
                <c:pt idx="144">
                  <c:v>-0.18740000000000001</c:v>
                </c:pt>
                <c:pt idx="145">
                  <c:v>-0.1565</c:v>
                </c:pt>
                <c:pt idx="146">
                  <c:v>-0.12540000000000001</c:v>
                </c:pt>
                <c:pt idx="147">
                  <c:v>-9.4200000000000006E-2</c:v>
                </c:pt>
                <c:pt idx="148">
                  <c:v>-6.2799999999999995E-2</c:v>
                </c:pt>
                <c:pt idx="149">
                  <c:v>-3.15E-2</c:v>
                </c:pt>
                <c:pt idx="150">
                  <c:v>-1E-4</c:v>
                </c:pt>
                <c:pt idx="151">
                  <c:v>3.1399999999999997E-2</c:v>
                </c:pt>
                <c:pt idx="152">
                  <c:v>6.2700000000000006E-2</c:v>
                </c:pt>
                <c:pt idx="153">
                  <c:v>9.4100000000000003E-2</c:v>
                </c:pt>
                <c:pt idx="154">
                  <c:v>0.12529999999999999</c:v>
                </c:pt>
                <c:pt idx="155">
                  <c:v>0.15640000000000001</c:v>
                </c:pt>
                <c:pt idx="156">
                  <c:v>0.18729999999999999</c:v>
                </c:pt>
                <c:pt idx="157">
                  <c:v>0.21809999999999999</c:v>
                </c:pt>
                <c:pt idx="158">
                  <c:v>0.24859999999999999</c:v>
                </c:pt>
                <c:pt idx="159">
                  <c:v>0.27889999999999998</c:v>
                </c:pt>
                <c:pt idx="160">
                  <c:v>0.309</c:v>
                </c:pt>
                <c:pt idx="161">
                  <c:v>0.3387</c:v>
                </c:pt>
                <c:pt idx="162">
                  <c:v>0.36809999999999998</c:v>
                </c:pt>
                <c:pt idx="163">
                  <c:v>0.39710000000000001</c:v>
                </c:pt>
                <c:pt idx="164">
                  <c:v>0.42570000000000002</c:v>
                </c:pt>
                <c:pt idx="165">
                  <c:v>0.45390000000000003</c:v>
                </c:pt>
                <c:pt idx="166">
                  <c:v>0.48170000000000002</c:v>
                </c:pt>
                <c:pt idx="167">
                  <c:v>0.50900000000000001</c:v>
                </c:pt>
                <c:pt idx="168">
                  <c:v>0.53580000000000005</c:v>
                </c:pt>
                <c:pt idx="169">
                  <c:v>0.56200000000000006</c:v>
                </c:pt>
                <c:pt idx="170">
                  <c:v>0.5877</c:v>
                </c:pt>
                <c:pt idx="171">
                  <c:v>0.6129</c:v>
                </c:pt>
                <c:pt idx="172">
                  <c:v>0.63739999999999997</c:v>
                </c:pt>
                <c:pt idx="173">
                  <c:v>0.6613</c:v>
                </c:pt>
                <c:pt idx="174">
                  <c:v>0.6845</c:v>
                </c:pt>
                <c:pt idx="175">
                  <c:v>0.70709999999999995</c:v>
                </c:pt>
                <c:pt idx="176">
                  <c:v>0.72889999999999999</c:v>
                </c:pt>
                <c:pt idx="177">
                  <c:v>0.75009999999999999</c:v>
                </c:pt>
                <c:pt idx="178">
                  <c:v>0.77049999999999996</c:v>
                </c:pt>
                <c:pt idx="179">
                  <c:v>0.79010000000000002</c:v>
                </c:pt>
                <c:pt idx="180">
                  <c:v>0.80900000000000005</c:v>
                </c:pt>
                <c:pt idx="181">
                  <c:v>0.82699999999999996</c:v>
                </c:pt>
                <c:pt idx="182">
                  <c:v>0.84430000000000005</c:v>
                </c:pt>
                <c:pt idx="183">
                  <c:v>0.86070000000000002</c:v>
                </c:pt>
                <c:pt idx="184">
                  <c:v>0.87629999999999997</c:v>
                </c:pt>
                <c:pt idx="185">
                  <c:v>0.89100000000000001</c:v>
                </c:pt>
                <c:pt idx="186">
                  <c:v>0.90480000000000005</c:v>
                </c:pt>
                <c:pt idx="187">
                  <c:v>0.91769999999999996</c:v>
                </c:pt>
                <c:pt idx="188">
                  <c:v>0.92969999999999997</c:v>
                </c:pt>
                <c:pt idx="189">
                  <c:v>0.94079999999999997</c:v>
                </c:pt>
                <c:pt idx="190">
                  <c:v>0.95099999999999996</c:v>
                </c:pt>
                <c:pt idx="191">
                  <c:v>0.96020000000000005</c:v>
                </c:pt>
                <c:pt idx="192">
                  <c:v>0.96850000000000003</c:v>
                </c:pt>
                <c:pt idx="193">
                  <c:v>0.97589999999999999</c:v>
                </c:pt>
                <c:pt idx="194">
                  <c:v>0.98219999999999996</c:v>
                </c:pt>
                <c:pt idx="195">
                  <c:v>0.98760000000000003</c:v>
                </c:pt>
                <c:pt idx="196">
                  <c:v>0.99209999999999998</c:v>
                </c:pt>
                <c:pt idx="197">
                  <c:v>0.99550000000000005</c:v>
                </c:pt>
                <c:pt idx="198">
                  <c:v>0.998</c:v>
                </c:pt>
                <c:pt idx="199">
                  <c:v>0.99950000000000006</c:v>
                </c:pt>
                <c:pt idx="20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30C9-4357-A5EC-F1112CC0D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740736"/>
        <c:axId val="248681216"/>
      </c:scatterChart>
      <c:valAx>
        <c:axId val="250740736"/>
        <c:scaling>
          <c:orientation val="minMax"/>
          <c:max val="1"/>
          <c:min val="-1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fr-FR" b="0"/>
                  <a:t> PC1 (52.26%)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248681216"/>
        <c:crosses val="autoZero"/>
        <c:crossBetween val="midCat"/>
      </c:valAx>
      <c:valAx>
        <c:axId val="248681216"/>
        <c:scaling>
          <c:orientation val="minMax"/>
          <c:max val="1"/>
          <c:min val="-1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fr-FR" b="0"/>
                  <a:t> PC2 (25.20%)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crossAx val="250740736"/>
        <c:crosses val="autoZero"/>
        <c:crossBetween val="midCat"/>
        <c:majorUnit val="0.5"/>
      </c:valAx>
      <c:spPr>
        <a:noFill/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lt"/>
        </a:defRPr>
      </a:pPr>
      <a:endParaRPr lang="en-US"/>
    </a:p>
  </c:txPr>
  <c:externalData r:id="rId1">
    <c:autoUpdate val="0"/>
  </c:externalData>
  <c:userShapes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dPt>
            <c:idx val="0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6CF-4B4A-9AE2-184DB8FE50F2}"/>
              </c:ext>
            </c:extLst>
          </c:dPt>
          <c:dPt>
            <c:idx val="1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D6CF-4B4A-9AE2-184DB8FE50F2}"/>
              </c:ext>
            </c:extLst>
          </c:dPt>
          <c:dPt>
            <c:idx val="2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D6CF-4B4A-9AE2-184DB8FE50F2}"/>
              </c:ext>
            </c:extLst>
          </c:dPt>
          <c:dPt>
            <c:idx val="3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D6CF-4B4A-9AE2-184DB8FE50F2}"/>
              </c:ext>
            </c:extLst>
          </c:dPt>
          <c:dPt>
            <c:idx val="4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D6CF-4B4A-9AE2-184DB8FE50F2}"/>
              </c:ext>
            </c:extLst>
          </c:dPt>
          <c:dPt>
            <c:idx val="5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D6CF-4B4A-9AE2-184DB8FE50F2}"/>
              </c:ext>
            </c:extLst>
          </c:dPt>
          <c:dPt>
            <c:idx val="6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D6CF-4B4A-9AE2-184DB8FE50F2}"/>
              </c:ext>
            </c:extLst>
          </c:dPt>
          <c:dPt>
            <c:idx val="7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D6CF-4B4A-9AE2-184DB8FE50F2}"/>
              </c:ext>
            </c:extLst>
          </c:dPt>
          <c:dPt>
            <c:idx val="8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D6CF-4B4A-9AE2-184DB8FE50F2}"/>
              </c:ext>
            </c:extLst>
          </c:dPt>
          <c:dPt>
            <c:idx val="9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D6CF-4B4A-9AE2-184DB8FE50F2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D6CF-4B4A-9AE2-184DB8FE50F2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D6CF-4B4A-9AE2-184DB8FE50F2}"/>
              </c:ext>
            </c:extLst>
          </c:dPt>
          <c:dPt>
            <c:idx val="12"/>
            <c:marker>
              <c:symbol val="circle"/>
              <c:size val="5"/>
              <c:spPr>
                <a:solidFill>
                  <a:schemeClr val="bg1">
                    <a:lumMod val="65000"/>
                  </a:schemeClr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D6CF-4B4A-9AE2-184DB8FE50F2}"/>
              </c:ext>
            </c:extLst>
          </c:dPt>
          <c:dPt>
            <c:idx val="13"/>
            <c:marker>
              <c:symbol val="circle"/>
              <c:size val="5"/>
              <c:spPr>
                <a:solidFill>
                  <a:schemeClr val="bg1">
                    <a:lumMod val="65000"/>
                  </a:schemeClr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D6CF-4B4A-9AE2-184DB8FE50F2}"/>
              </c:ext>
            </c:extLst>
          </c:dPt>
          <c:dLbls>
            <c:dLbl>
              <c:idx val="0"/>
              <c:layout>
                <c:manualLayout>
                  <c:x val="-7.3167349408426757E-2"/>
                  <c:y val="3.694803149606299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A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CF-4B4A-9AE2-184DB8FE50F2}"/>
                </c:ext>
              </c:extLst>
            </c:dLbl>
            <c:dLbl>
              <c:idx val="1"/>
              <c:layout>
                <c:manualLayout>
                  <c:x val="-6.7596113223489671E-2"/>
                  <c:y val="-3.7377355552094718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C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CF-4B4A-9AE2-184DB8FE50F2}"/>
                </c:ext>
              </c:extLst>
            </c:dLbl>
            <c:dLbl>
              <c:idx val="2"/>
              <c:layout>
                <c:manualLayout>
                  <c:x val="-7.9335737238452664E-2"/>
                  <c:y val="-4.895468066491688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B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29179646936657E-2"/>
                      <c:h val="3.64223972003499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6CF-4B4A-9AE2-184DB8FE50F2}"/>
                </c:ext>
              </c:extLst>
            </c:dLbl>
            <c:dLbl>
              <c:idx val="3"/>
              <c:layout>
                <c:manualLayout>
                  <c:x val="-0.12737295688506226"/>
                  <c:y val="-3.028136482939624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D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50259605399792"/>
                      <c:h val="6.75335083114610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6CF-4B4A-9AE2-184DB8FE50F2}"/>
                </c:ext>
              </c:extLst>
            </c:dLbl>
            <c:dLbl>
              <c:idx val="4"/>
              <c:layout>
                <c:manualLayout>
                  <c:x val="-5.628253834248028E-3"/>
                  <c:y val="-2.805923616523772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CF-4B4A-9AE2-184DB8FE50F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G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CF-4B4A-9AE2-184DB8FE50F2}"/>
                </c:ext>
              </c:extLst>
            </c:dLbl>
            <c:dLbl>
              <c:idx val="6"/>
              <c:layout>
                <c:manualLayout>
                  <c:x val="-7.6386292834890998E-2"/>
                  <c:y val="-3.2967979002624673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F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CF-4B4A-9AE2-184DB8FE50F2}"/>
                </c:ext>
              </c:extLst>
            </c:dLbl>
            <c:dLbl>
              <c:idx val="7"/>
              <c:layout>
                <c:manualLayout>
                  <c:x val="-4.7580641204896114E-2"/>
                  <c:y val="-4.0928433945756779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A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CF-4B4A-9AE2-184DB8FE50F2}"/>
                </c:ext>
              </c:extLst>
            </c:dLbl>
            <c:dLbl>
              <c:idx val="8"/>
              <c:layout>
                <c:manualLayout>
                  <c:x val="-4.1536863966771271E-3"/>
                  <c:y val="2.2222222222222223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C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CF-4B4A-9AE2-184DB8FE50F2}"/>
                </c:ext>
              </c:extLst>
            </c:dLbl>
            <c:dLbl>
              <c:idx val="9"/>
              <c:layout>
                <c:manualLayout>
                  <c:x val="-1.6614745586708203E-2"/>
                  <c:y val="-3.555555555555555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B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CF-4B4A-9AE2-184DB8FE50F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D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CF-4B4A-9AE2-184DB8FE50F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CF-4B4A-9AE2-184DB8FE50F2}"/>
                </c:ext>
              </c:extLst>
            </c:dLbl>
            <c:dLbl>
              <c:idx val="12"/>
              <c:layout>
                <c:manualLayout>
                  <c:x val="-3.2429824776575827E-2"/>
                  <c:y val="5.028136482939632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G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CF-4B4A-9AE2-184DB8FE50F2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F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CF-4B4A-9AE2-184DB8FE50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Feuil3!$C$1:$C$14</c:f>
              <c:numCache>
                <c:formatCode>General</c:formatCode>
                <c:ptCount val="14"/>
                <c:pt idx="0">
                  <c:v>-2.5004193376454804</c:v>
                </c:pt>
                <c:pt idx="1">
                  <c:v>-2.5381898006573684</c:v>
                </c:pt>
                <c:pt idx="2">
                  <c:v>-1.5760340171267651</c:v>
                </c:pt>
                <c:pt idx="3">
                  <c:v>-1.3786370718242866</c:v>
                </c:pt>
                <c:pt idx="4">
                  <c:v>1.3433340426708564</c:v>
                </c:pt>
                <c:pt idx="5">
                  <c:v>1.5484807756245718</c:v>
                </c:pt>
                <c:pt idx="6">
                  <c:v>-2.3496100442866048</c:v>
                </c:pt>
                <c:pt idx="7">
                  <c:v>-0.65847309603106352</c:v>
                </c:pt>
                <c:pt idx="8">
                  <c:v>0.23034301692143391</c:v>
                </c:pt>
                <c:pt idx="9">
                  <c:v>0.16174848316163379</c:v>
                </c:pt>
                <c:pt idx="10">
                  <c:v>1.5552407509206769</c:v>
                </c:pt>
                <c:pt idx="11">
                  <c:v>2.3580082031392937</c:v>
                </c:pt>
                <c:pt idx="12">
                  <c:v>2.7291943351558103</c:v>
                </c:pt>
                <c:pt idx="13">
                  <c:v>1.0750137599772807</c:v>
                </c:pt>
              </c:numCache>
            </c:numRef>
          </c:xVal>
          <c:yVal>
            <c:numRef>
              <c:f>Feuil3!$D$1:$D$14</c:f>
              <c:numCache>
                <c:formatCode>General</c:formatCode>
                <c:ptCount val="14"/>
                <c:pt idx="0">
                  <c:v>0.96141434368942513</c:v>
                </c:pt>
                <c:pt idx="1">
                  <c:v>1.0879345319373122</c:v>
                </c:pt>
                <c:pt idx="2">
                  <c:v>-0.73823255110144947</c:v>
                </c:pt>
                <c:pt idx="3">
                  <c:v>-2.315161396056356</c:v>
                </c:pt>
                <c:pt idx="4">
                  <c:v>0.8493857715701395</c:v>
                </c:pt>
                <c:pt idx="5">
                  <c:v>0.72600570219442861</c:v>
                </c:pt>
                <c:pt idx="6">
                  <c:v>-1.5075222837588669</c:v>
                </c:pt>
                <c:pt idx="7">
                  <c:v>1.9142418840745812</c:v>
                </c:pt>
                <c:pt idx="8">
                  <c:v>0.64366456216730361</c:v>
                </c:pt>
                <c:pt idx="9">
                  <c:v>-0.79967581358912898</c:v>
                </c:pt>
                <c:pt idx="10">
                  <c:v>-0.84205102599288717</c:v>
                </c:pt>
                <c:pt idx="11">
                  <c:v>-0.25169147937601632</c:v>
                </c:pt>
                <c:pt idx="12">
                  <c:v>-1.2965052047608681</c:v>
                </c:pt>
                <c:pt idx="13">
                  <c:v>1.5681929590023851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D6CF-4B4A-9AE2-184DB8FE5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8128512"/>
        <c:axId val="258116992"/>
      </c:scatterChart>
      <c:valAx>
        <c:axId val="25812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>
                    <a:latin typeface="Arial"/>
                    <a:ea typeface="Arial"/>
                    <a:cs typeface="Arial"/>
                  </a:defRPr>
                </a:pPr>
                <a:r>
                  <a:rPr lang="fr-FR" sz="800"/>
                  <a:t> </a:t>
                </a:r>
                <a:r>
                  <a:rPr lang="fr-FR" sz="800" b="0" i="0" u="none" strike="noStrike" baseline="0">
                    <a:effectLst/>
                  </a:rPr>
                  <a:t>PC1 (52.26%)</a:t>
                </a:r>
                <a:endParaRPr lang="fr-FR" sz="800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 sz="1000" b="0" i="0">
                <a:latin typeface="Arial"/>
                <a:ea typeface="Arial"/>
                <a:cs typeface="Arial"/>
              </a:defRPr>
            </a:pPr>
            <a:endParaRPr lang="en-US"/>
          </a:p>
        </c:txPr>
        <c:crossAx val="258116992"/>
        <c:crosses val="autoZero"/>
        <c:crossBetween val="midCat"/>
      </c:valAx>
      <c:valAx>
        <c:axId val="258116992"/>
        <c:scaling>
          <c:orientation val="minMax"/>
          <c:max val="3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>
                    <a:latin typeface="Arial"/>
                    <a:ea typeface="Arial"/>
                    <a:cs typeface="Arial"/>
                  </a:defRPr>
                </a:pPr>
                <a:r>
                  <a:rPr lang="fr-FR" sz="800"/>
                  <a:t> </a:t>
                </a:r>
                <a:r>
                  <a:rPr lang="fr-FR" sz="800" b="0" i="0" u="none" strike="noStrike" baseline="0">
                    <a:effectLst/>
                  </a:rPr>
                  <a:t>PC2 (25.20%)</a:t>
                </a:r>
                <a:endParaRPr lang="fr-FR" sz="800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 sz="1000" b="0" i="0">
                <a:latin typeface="Arial"/>
                <a:ea typeface="Arial"/>
                <a:cs typeface="Arial"/>
              </a:defRPr>
            </a:pPr>
            <a:endParaRPr lang="en-US"/>
          </a:p>
        </c:txPr>
        <c:crossAx val="258128512"/>
        <c:crosses val="autoZero"/>
        <c:crossBetween val="midCat"/>
      </c:valAx>
      <c:spPr>
        <a:noFill/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Bilan!$I$213:$I$216</c:f>
                <c:numCache>
                  <c:formatCode>General</c:formatCode>
                  <c:ptCount val="4"/>
                  <c:pt idx="0">
                    <c:v>0.18871284299999999</c:v>
                  </c:pt>
                  <c:pt idx="1">
                    <c:v>0.205344952</c:v>
                  </c:pt>
                  <c:pt idx="2">
                    <c:v>0.18293356</c:v>
                  </c:pt>
                  <c:pt idx="3">
                    <c:v>0.20513221000000001</c:v>
                  </c:pt>
                </c:numCache>
              </c:numRef>
            </c:plus>
            <c:minus>
              <c:numRef>
                <c:f>Bilan!$I$213:$I$216</c:f>
                <c:numCache>
                  <c:formatCode>General</c:formatCode>
                  <c:ptCount val="4"/>
                  <c:pt idx="0">
                    <c:v>0.18871284299999999</c:v>
                  </c:pt>
                  <c:pt idx="1">
                    <c:v>0.205344952</c:v>
                  </c:pt>
                  <c:pt idx="2">
                    <c:v>0.18293356</c:v>
                  </c:pt>
                  <c:pt idx="3">
                    <c:v>0.20513221000000001</c:v>
                  </c:pt>
                </c:numCache>
              </c:numRef>
            </c:minus>
          </c:errBars>
          <c:cat>
            <c:strRef>
              <c:f>'[bilan pool pigments.xlsx]pool (VAZ sur Chla)'!$N$22:$N$25</c:f>
              <c:strCache>
                <c:ptCount val="4"/>
                <c:pt idx="0">
                  <c:v>May 17</c:v>
                </c:pt>
                <c:pt idx="1">
                  <c:v>Aug. 17</c:v>
                </c:pt>
                <c:pt idx="2">
                  <c:v>Dec. 17</c:v>
                </c:pt>
                <c:pt idx="3">
                  <c:v>Aug. 18</c:v>
                </c:pt>
              </c:strCache>
            </c:strRef>
          </c:cat>
          <c:val>
            <c:numRef>
              <c:f>Bilan!$H$213:$H$216</c:f>
              <c:numCache>
                <c:formatCode>0.00</c:formatCode>
                <c:ptCount val="4"/>
                <c:pt idx="0">
                  <c:v>2.09930014</c:v>
                </c:pt>
                <c:pt idx="1">
                  <c:v>2.1485931119999999</c:v>
                </c:pt>
                <c:pt idx="2">
                  <c:v>3.3114417860000001</c:v>
                </c:pt>
                <c:pt idx="3">
                  <c:v>1.6698863349999999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4-498A-90F8-16CA80F93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618560"/>
        <c:axId val="336733312"/>
      </c:barChart>
      <c:catAx>
        <c:axId val="3316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733312"/>
        <c:crosses val="autoZero"/>
        <c:auto val="1"/>
        <c:lblAlgn val="ctr"/>
        <c:lblOffset val="100"/>
        <c:noMultiLvlLbl val="0"/>
      </c:catAx>
      <c:valAx>
        <c:axId val="336733312"/>
        <c:scaling>
          <c:orientation val="minMax"/>
          <c:max val="4.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PC </a:t>
                </a:r>
                <a:r>
                  <a:rPr lang="fr-FR" b="0" baseline="0">
                    <a:latin typeface="Calibri"/>
                  </a:rPr>
                  <a:t> </a:t>
                </a:r>
                <a:r>
                  <a:rPr lang="fr-FR" b="0">
                    <a:latin typeface="Calibri"/>
                  </a:rPr>
                  <a:t>% </a:t>
                </a:r>
                <a:r>
                  <a:rPr lang="fr-FR" b="0" baseline="0">
                    <a:latin typeface="Calibri"/>
                  </a:rPr>
                  <a:t>DW</a:t>
                </a:r>
                <a:endParaRPr lang="en-US" b="0" baseline="0"/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331618560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'pool (VAZ sur Chla)'!$P$22:$P$25</c:f>
                <c:numCache>
                  <c:formatCode>General</c:formatCode>
                  <c:ptCount val="4"/>
                  <c:pt idx="0">
                    <c:v>1.0999999999999999E-2</c:v>
                  </c:pt>
                  <c:pt idx="1">
                    <c:v>1.2E-2</c:v>
                  </c:pt>
                  <c:pt idx="2">
                    <c:v>1.0999999999999999E-2</c:v>
                  </c:pt>
                  <c:pt idx="3">
                    <c:v>1.6E-2</c:v>
                  </c:pt>
                </c:numCache>
              </c:numRef>
            </c:plus>
            <c:minus>
              <c:numRef>
                <c:f>'pool (VAZ sur Chla)'!$P$22:$P$25</c:f>
                <c:numCache>
                  <c:formatCode>General</c:formatCode>
                  <c:ptCount val="4"/>
                  <c:pt idx="0">
                    <c:v>1.0999999999999999E-2</c:v>
                  </c:pt>
                  <c:pt idx="1">
                    <c:v>1.2E-2</c:v>
                  </c:pt>
                  <c:pt idx="2">
                    <c:v>1.0999999999999999E-2</c:v>
                  </c:pt>
                  <c:pt idx="3">
                    <c:v>1.6E-2</c:v>
                  </c:pt>
                </c:numCache>
              </c:numRef>
            </c:minus>
          </c:errBars>
          <c:cat>
            <c:strRef>
              <c:f>'pool (VAZ sur Chla)'!$N$22:$N$25</c:f>
              <c:strCache>
                <c:ptCount val="4"/>
                <c:pt idx="0">
                  <c:v>May 17</c:v>
                </c:pt>
                <c:pt idx="1">
                  <c:v>Aug. 17</c:v>
                </c:pt>
                <c:pt idx="2">
                  <c:v>Dec. 17</c:v>
                </c:pt>
                <c:pt idx="3">
                  <c:v>Aug. 18</c:v>
                </c:pt>
              </c:strCache>
            </c:strRef>
          </c:cat>
          <c:val>
            <c:numRef>
              <c:f>'pool (VAZ sur Chla)'!$O$22:$O$25</c:f>
              <c:numCache>
                <c:formatCode>General</c:formatCode>
                <c:ptCount val="4"/>
                <c:pt idx="0">
                  <c:v>0.23400000000000001</c:v>
                </c:pt>
                <c:pt idx="1">
                  <c:v>0.21099999999999999</c:v>
                </c:pt>
                <c:pt idx="2">
                  <c:v>0.14799999999999999</c:v>
                </c:pt>
                <c:pt idx="3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A-496B-8BA9-C453BA26D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5542784"/>
        <c:axId val="425544320"/>
      </c:barChart>
      <c:catAx>
        <c:axId val="42554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5544320"/>
        <c:crosses val="autoZero"/>
        <c:auto val="1"/>
        <c:lblAlgn val="ctr"/>
        <c:lblOffset val="100"/>
        <c:noMultiLvlLbl val="0"/>
      </c:catAx>
      <c:valAx>
        <c:axId val="4255443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VAZ/Chl</a:t>
                </a:r>
                <a:r>
                  <a:rPr lang="en-US" b="0" i="1"/>
                  <a:t>a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4255427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'DR et lum'!$D$2:$D$8</c:f>
                <c:numCache>
                  <c:formatCode>General</c:formatCode>
                  <c:ptCount val="7"/>
                  <c:pt idx="0">
                    <c:v>1.6E-2</c:v>
                  </c:pt>
                  <c:pt idx="1">
                    <c:v>4.1000000000000002E-2</c:v>
                  </c:pt>
                  <c:pt idx="2">
                    <c:v>2.1000000000000001E-2</c:v>
                  </c:pt>
                  <c:pt idx="3">
                    <c:v>3.1E-2</c:v>
                  </c:pt>
                  <c:pt idx="4">
                    <c:v>1.7000000000000001E-2</c:v>
                  </c:pt>
                  <c:pt idx="5">
                    <c:v>3.5000000000000003E-2</c:v>
                  </c:pt>
                  <c:pt idx="6">
                    <c:v>4.3999999999999997E-2</c:v>
                  </c:pt>
                </c:numCache>
              </c:numRef>
            </c:plus>
            <c:minus>
              <c:numRef>
                <c:f>'DR et lum'!$D$2:$D$8</c:f>
                <c:numCache>
                  <c:formatCode>General</c:formatCode>
                  <c:ptCount val="7"/>
                  <c:pt idx="0">
                    <c:v>1.6E-2</c:v>
                  </c:pt>
                  <c:pt idx="1">
                    <c:v>4.1000000000000002E-2</c:v>
                  </c:pt>
                  <c:pt idx="2">
                    <c:v>2.1000000000000001E-2</c:v>
                  </c:pt>
                  <c:pt idx="3">
                    <c:v>3.1E-2</c:v>
                  </c:pt>
                  <c:pt idx="4">
                    <c:v>1.7000000000000001E-2</c:v>
                  </c:pt>
                  <c:pt idx="5">
                    <c:v>3.5000000000000003E-2</c:v>
                  </c:pt>
                  <c:pt idx="6">
                    <c:v>4.3999999999999997E-2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'DR et lum'!$B$2:$B$8</c:f>
              <c:numCache>
                <c:formatCode>General</c:formatCode>
                <c:ptCount val="7"/>
                <c:pt idx="0">
                  <c:v>1530</c:v>
                </c:pt>
                <c:pt idx="1">
                  <c:v>1308</c:v>
                </c:pt>
                <c:pt idx="2">
                  <c:v>1494</c:v>
                </c:pt>
                <c:pt idx="3">
                  <c:v>1595</c:v>
                </c:pt>
                <c:pt idx="4">
                  <c:v>146</c:v>
                </c:pt>
                <c:pt idx="5">
                  <c:v>168</c:v>
                </c:pt>
                <c:pt idx="6">
                  <c:v>1187</c:v>
                </c:pt>
              </c:numCache>
            </c:numRef>
          </c:xVal>
          <c:yVal>
            <c:numRef>
              <c:f>'DR et lum'!$C$2:$C$8</c:f>
              <c:numCache>
                <c:formatCode>General</c:formatCode>
                <c:ptCount val="7"/>
                <c:pt idx="0">
                  <c:v>0.59299999999999997</c:v>
                </c:pt>
                <c:pt idx="1">
                  <c:v>0.45100000000000001</c:v>
                </c:pt>
                <c:pt idx="2">
                  <c:v>0.46100000000000002</c:v>
                </c:pt>
                <c:pt idx="3">
                  <c:v>0.48399999999999999</c:v>
                </c:pt>
                <c:pt idx="4">
                  <c:v>0.215</c:v>
                </c:pt>
                <c:pt idx="5">
                  <c:v>0.17699999999999999</c:v>
                </c:pt>
                <c:pt idx="6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EBD-4978-AD78-FF6B6EBFA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16288"/>
        <c:axId val="151518208"/>
      </c:scatterChart>
      <c:valAx>
        <c:axId val="151516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mean PAR during the hour preceding emersion (</a:t>
                </a:r>
                <a:r>
                  <a:rPr lang="el-GR" b="0">
                    <a:latin typeface="Calibri"/>
                  </a:rPr>
                  <a:t>μ</a:t>
                </a:r>
                <a:r>
                  <a:rPr lang="en-US" b="0"/>
                  <a:t>mol m</a:t>
                </a:r>
                <a:r>
                  <a:rPr lang="en-US" b="0" baseline="30000"/>
                  <a:t>-2</a:t>
                </a:r>
                <a:r>
                  <a:rPr lang="en-US" b="0"/>
                  <a:t> s</a:t>
                </a:r>
                <a:r>
                  <a:rPr lang="en-US" b="0" baseline="30000"/>
                  <a:t>-1</a:t>
                </a:r>
                <a:r>
                  <a:rPr lang="en-US" b="0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518208"/>
        <c:crosses val="autoZero"/>
        <c:crossBetween val="midCat"/>
      </c:valAx>
      <c:valAx>
        <c:axId val="1515182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DR</a:t>
                </a:r>
                <a:r>
                  <a:rPr lang="en-US" b="0" baseline="-25000"/>
                  <a:t>i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51628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'041217 PAR'!$O$22:$O$212</c:f>
              <c:numCache>
                <c:formatCode>h:mm;@</c:formatCode>
                <c:ptCount val="191"/>
                <c:pt idx="0">
                  <c:v>43073.01666666667</c:v>
                </c:pt>
                <c:pt idx="1">
                  <c:v>43073.017361111109</c:v>
                </c:pt>
                <c:pt idx="2">
                  <c:v>43073.018055555556</c:v>
                </c:pt>
                <c:pt idx="3">
                  <c:v>43073.018750000003</c:v>
                </c:pt>
                <c:pt idx="4">
                  <c:v>43073.019444444442</c:v>
                </c:pt>
                <c:pt idx="5">
                  <c:v>43073.020138888889</c:v>
                </c:pt>
                <c:pt idx="6">
                  <c:v>43073.020833333336</c:v>
                </c:pt>
                <c:pt idx="7">
                  <c:v>43073.021527777775</c:v>
                </c:pt>
                <c:pt idx="8">
                  <c:v>43073.022222222222</c:v>
                </c:pt>
                <c:pt idx="9">
                  <c:v>43073.022916666669</c:v>
                </c:pt>
                <c:pt idx="10">
                  <c:v>43073.023611111115</c:v>
                </c:pt>
                <c:pt idx="11">
                  <c:v>43073.024305555555</c:v>
                </c:pt>
                <c:pt idx="12">
                  <c:v>43073.025000000001</c:v>
                </c:pt>
                <c:pt idx="13">
                  <c:v>43073.025694444448</c:v>
                </c:pt>
                <c:pt idx="14">
                  <c:v>43073.026388888888</c:v>
                </c:pt>
                <c:pt idx="15">
                  <c:v>43073.027083333334</c:v>
                </c:pt>
                <c:pt idx="16">
                  <c:v>43073.027777777781</c:v>
                </c:pt>
                <c:pt idx="17">
                  <c:v>43073.02847222222</c:v>
                </c:pt>
                <c:pt idx="18">
                  <c:v>43073.029166666667</c:v>
                </c:pt>
                <c:pt idx="19">
                  <c:v>43073.029861111114</c:v>
                </c:pt>
                <c:pt idx="20">
                  <c:v>43073.030555555553</c:v>
                </c:pt>
                <c:pt idx="21">
                  <c:v>43073.03125</c:v>
                </c:pt>
                <c:pt idx="22">
                  <c:v>43073.031944444447</c:v>
                </c:pt>
                <c:pt idx="23">
                  <c:v>43073.032638888893</c:v>
                </c:pt>
                <c:pt idx="24">
                  <c:v>43073.033333333333</c:v>
                </c:pt>
                <c:pt idx="25">
                  <c:v>43073.03402777778</c:v>
                </c:pt>
                <c:pt idx="26">
                  <c:v>43073.034722222226</c:v>
                </c:pt>
                <c:pt idx="27">
                  <c:v>43073.035416666666</c:v>
                </c:pt>
                <c:pt idx="28">
                  <c:v>43073.036111111112</c:v>
                </c:pt>
                <c:pt idx="29">
                  <c:v>43073.036805555559</c:v>
                </c:pt>
                <c:pt idx="30">
                  <c:v>43073.037499999999</c:v>
                </c:pt>
                <c:pt idx="31">
                  <c:v>43073.038194444445</c:v>
                </c:pt>
                <c:pt idx="32">
                  <c:v>43073.038888888892</c:v>
                </c:pt>
                <c:pt idx="33">
                  <c:v>43073.039583333331</c:v>
                </c:pt>
                <c:pt idx="34">
                  <c:v>43073.040277777778</c:v>
                </c:pt>
                <c:pt idx="35">
                  <c:v>43073.040972222225</c:v>
                </c:pt>
                <c:pt idx="36">
                  <c:v>43073.041666666664</c:v>
                </c:pt>
                <c:pt idx="37">
                  <c:v>43073.042361111111</c:v>
                </c:pt>
                <c:pt idx="38">
                  <c:v>43073.043055555558</c:v>
                </c:pt>
                <c:pt idx="39">
                  <c:v>43073.043750000004</c:v>
                </c:pt>
                <c:pt idx="40">
                  <c:v>43073.044444444444</c:v>
                </c:pt>
                <c:pt idx="41">
                  <c:v>43073.045138888891</c:v>
                </c:pt>
                <c:pt idx="42">
                  <c:v>43073.045833333337</c:v>
                </c:pt>
                <c:pt idx="43">
                  <c:v>43073.046527777777</c:v>
                </c:pt>
                <c:pt idx="44">
                  <c:v>43073.047222222223</c:v>
                </c:pt>
                <c:pt idx="45">
                  <c:v>43073.04791666667</c:v>
                </c:pt>
                <c:pt idx="46">
                  <c:v>43073.048611111109</c:v>
                </c:pt>
                <c:pt idx="47">
                  <c:v>43073.049305555556</c:v>
                </c:pt>
                <c:pt idx="48">
                  <c:v>43073.05</c:v>
                </c:pt>
                <c:pt idx="49">
                  <c:v>43073.050694444442</c:v>
                </c:pt>
                <c:pt idx="50">
                  <c:v>43073.051388888889</c:v>
                </c:pt>
                <c:pt idx="51">
                  <c:v>43073.052083333336</c:v>
                </c:pt>
                <c:pt idx="52">
                  <c:v>43073.052777777775</c:v>
                </c:pt>
                <c:pt idx="53">
                  <c:v>43073.053472222222</c:v>
                </c:pt>
                <c:pt idx="54">
                  <c:v>43073.054166666669</c:v>
                </c:pt>
                <c:pt idx="55">
                  <c:v>43073.054861111115</c:v>
                </c:pt>
                <c:pt idx="56">
                  <c:v>43073.055555555555</c:v>
                </c:pt>
                <c:pt idx="57">
                  <c:v>43073.056250000001</c:v>
                </c:pt>
                <c:pt idx="58">
                  <c:v>43073.056944444448</c:v>
                </c:pt>
                <c:pt idx="59">
                  <c:v>43073.057638888888</c:v>
                </c:pt>
                <c:pt idx="60">
                  <c:v>43073.058333333334</c:v>
                </c:pt>
                <c:pt idx="61">
                  <c:v>43073.059027777781</c:v>
                </c:pt>
                <c:pt idx="62">
                  <c:v>43073.05972222222</c:v>
                </c:pt>
                <c:pt idx="63">
                  <c:v>43073.060416666667</c:v>
                </c:pt>
                <c:pt idx="64">
                  <c:v>43073.061111111114</c:v>
                </c:pt>
                <c:pt idx="65">
                  <c:v>43073.061805555553</c:v>
                </c:pt>
                <c:pt idx="66">
                  <c:v>43073.0625</c:v>
                </c:pt>
                <c:pt idx="67">
                  <c:v>43073.063194444447</c:v>
                </c:pt>
                <c:pt idx="68">
                  <c:v>43073.063888888893</c:v>
                </c:pt>
                <c:pt idx="69">
                  <c:v>43073.064583333333</c:v>
                </c:pt>
                <c:pt idx="70">
                  <c:v>43073.06527777778</c:v>
                </c:pt>
                <c:pt idx="71">
                  <c:v>43073.065972222226</c:v>
                </c:pt>
                <c:pt idx="72">
                  <c:v>43073.066666666666</c:v>
                </c:pt>
                <c:pt idx="73">
                  <c:v>43073.067361111112</c:v>
                </c:pt>
                <c:pt idx="74">
                  <c:v>43073.068055555559</c:v>
                </c:pt>
                <c:pt idx="75">
                  <c:v>43073.068749999999</c:v>
                </c:pt>
                <c:pt idx="76">
                  <c:v>43073.069444444445</c:v>
                </c:pt>
                <c:pt idx="77">
                  <c:v>43073.070138888892</c:v>
                </c:pt>
                <c:pt idx="78">
                  <c:v>43073.070833333331</c:v>
                </c:pt>
                <c:pt idx="79">
                  <c:v>43073.071527777778</c:v>
                </c:pt>
                <c:pt idx="80">
                  <c:v>43073.072222222225</c:v>
                </c:pt>
                <c:pt idx="81">
                  <c:v>43073.072916666664</c:v>
                </c:pt>
                <c:pt idx="82">
                  <c:v>43073.073611111111</c:v>
                </c:pt>
                <c:pt idx="83">
                  <c:v>43073.074305555558</c:v>
                </c:pt>
                <c:pt idx="84">
                  <c:v>43073.075000000004</c:v>
                </c:pt>
                <c:pt idx="85">
                  <c:v>43073.075694444444</c:v>
                </c:pt>
                <c:pt idx="86">
                  <c:v>43073.076388888891</c:v>
                </c:pt>
                <c:pt idx="87">
                  <c:v>43073.077083333337</c:v>
                </c:pt>
                <c:pt idx="88">
                  <c:v>43073.077777777777</c:v>
                </c:pt>
                <c:pt idx="89">
                  <c:v>43073.078472222223</c:v>
                </c:pt>
                <c:pt idx="90">
                  <c:v>43073.07916666667</c:v>
                </c:pt>
                <c:pt idx="91">
                  <c:v>43073.079861111109</c:v>
                </c:pt>
                <c:pt idx="92">
                  <c:v>43073.080555555556</c:v>
                </c:pt>
                <c:pt idx="93">
                  <c:v>43073.081250000003</c:v>
                </c:pt>
                <c:pt idx="94">
                  <c:v>43073.081944444442</c:v>
                </c:pt>
                <c:pt idx="95">
                  <c:v>43073.082638888889</c:v>
                </c:pt>
                <c:pt idx="96">
                  <c:v>43073.083333333336</c:v>
                </c:pt>
                <c:pt idx="97">
                  <c:v>43073.084027777775</c:v>
                </c:pt>
                <c:pt idx="98">
                  <c:v>43073.084722222222</c:v>
                </c:pt>
                <c:pt idx="99">
                  <c:v>43073.085416666669</c:v>
                </c:pt>
                <c:pt idx="100">
                  <c:v>43073.086111111115</c:v>
                </c:pt>
                <c:pt idx="101">
                  <c:v>43073.086805555555</c:v>
                </c:pt>
                <c:pt idx="102">
                  <c:v>43073.087500000001</c:v>
                </c:pt>
                <c:pt idx="103">
                  <c:v>43073.088194444448</c:v>
                </c:pt>
                <c:pt idx="104">
                  <c:v>43073.088888888888</c:v>
                </c:pt>
                <c:pt idx="105">
                  <c:v>43073.089583333334</c:v>
                </c:pt>
                <c:pt idx="106">
                  <c:v>43073.090277777781</c:v>
                </c:pt>
                <c:pt idx="107">
                  <c:v>43073.09097222222</c:v>
                </c:pt>
                <c:pt idx="108">
                  <c:v>43073.091666666667</c:v>
                </c:pt>
                <c:pt idx="109">
                  <c:v>43073.092361111114</c:v>
                </c:pt>
                <c:pt idx="110">
                  <c:v>43073.093055555553</c:v>
                </c:pt>
                <c:pt idx="111">
                  <c:v>43073.09375</c:v>
                </c:pt>
                <c:pt idx="112">
                  <c:v>43073.094444444447</c:v>
                </c:pt>
                <c:pt idx="113">
                  <c:v>43073.095138888893</c:v>
                </c:pt>
                <c:pt idx="114">
                  <c:v>43073.095833333333</c:v>
                </c:pt>
                <c:pt idx="115">
                  <c:v>43073.09652777778</c:v>
                </c:pt>
                <c:pt idx="116">
                  <c:v>43073.097222222226</c:v>
                </c:pt>
                <c:pt idx="117">
                  <c:v>43073.097916666666</c:v>
                </c:pt>
                <c:pt idx="118">
                  <c:v>43073.098611111112</c:v>
                </c:pt>
                <c:pt idx="119">
                  <c:v>43073.099305555559</c:v>
                </c:pt>
                <c:pt idx="120">
                  <c:v>43073.1</c:v>
                </c:pt>
                <c:pt idx="121">
                  <c:v>43073.100694444445</c:v>
                </c:pt>
                <c:pt idx="122">
                  <c:v>43073.101388888892</c:v>
                </c:pt>
                <c:pt idx="123">
                  <c:v>43073.102083333331</c:v>
                </c:pt>
                <c:pt idx="124">
                  <c:v>43073.102777777778</c:v>
                </c:pt>
                <c:pt idx="125">
                  <c:v>43073.103472222225</c:v>
                </c:pt>
                <c:pt idx="126">
                  <c:v>43073.104166666664</c:v>
                </c:pt>
                <c:pt idx="127">
                  <c:v>43073.104861111111</c:v>
                </c:pt>
                <c:pt idx="128">
                  <c:v>43073.105555555558</c:v>
                </c:pt>
                <c:pt idx="129">
                  <c:v>43073.106250000004</c:v>
                </c:pt>
                <c:pt idx="130">
                  <c:v>43073.106944444444</c:v>
                </c:pt>
                <c:pt idx="131">
                  <c:v>43073.107638888891</c:v>
                </c:pt>
                <c:pt idx="132">
                  <c:v>43073.108333333337</c:v>
                </c:pt>
                <c:pt idx="133">
                  <c:v>43073.109027777777</c:v>
                </c:pt>
                <c:pt idx="134">
                  <c:v>43073.109722222223</c:v>
                </c:pt>
                <c:pt idx="135">
                  <c:v>43073.11041666667</c:v>
                </c:pt>
                <c:pt idx="136">
                  <c:v>43073.111111111109</c:v>
                </c:pt>
                <c:pt idx="137">
                  <c:v>43073.111805555556</c:v>
                </c:pt>
                <c:pt idx="138">
                  <c:v>43073.112500000003</c:v>
                </c:pt>
                <c:pt idx="139">
                  <c:v>43073.113194444442</c:v>
                </c:pt>
                <c:pt idx="140">
                  <c:v>43073.113888888889</c:v>
                </c:pt>
                <c:pt idx="141">
                  <c:v>43073.114583333336</c:v>
                </c:pt>
                <c:pt idx="142">
                  <c:v>43073.115277777775</c:v>
                </c:pt>
                <c:pt idx="143">
                  <c:v>43073.115972222222</c:v>
                </c:pt>
                <c:pt idx="144">
                  <c:v>43073.116666666669</c:v>
                </c:pt>
                <c:pt idx="145">
                  <c:v>43073.117361111115</c:v>
                </c:pt>
                <c:pt idx="146">
                  <c:v>43073.118055555555</c:v>
                </c:pt>
                <c:pt idx="147">
                  <c:v>43073.118750000001</c:v>
                </c:pt>
                <c:pt idx="148">
                  <c:v>43073.119444444448</c:v>
                </c:pt>
                <c:pt idx="149">
                  <c:v>43073.120138888888</c:v>
                </c:pt>
                <c:pt idx="150">
                  <c:v>43073.120833333334</c:v>
                </c:pt>
                <c:pt idx="151">
                  <c:v>43073.121527777781</c:v>
                </c:pt>
                <c:pt idx="152">
                  <c:v>43073.12222222222</c:v>
                </c:pt>
                <c:pt idx="153">
                  <c:v>43073.122916666667</c:v>
                </c:pt>
                <c:pt idx="154">
                  <c:v>43073.123611111114</c:v>
                </c:pt>
                <c:pt idx="155">
                  <c:v>43073.124305555553</c:v>
                </c:pt>
                <c:pt idx="156">
                  <c:v>43073.125</c:v>
                </c:pt>
                <c:pt idx="157">
                  <c:v>43073.125694444447</c:v>
                </c:pt>
                <c:pt idx="158">
                  <c:v>43073.126388888893</c:v>
                </c:pt>
                <c:pt idx="159">
                  <c:v>43073.127083333333</c:v>
                </c:pt>
                <c:pt idx="160">
                  <c:v>43073.12777777778</c:v>
                </c:pt>
                <c:pt idx="161">
                  <c:v>43073.128472222226</c:v>
                </c:pt>
                <c:pt idx="162">
                  <c:v>43073.129166666666</c:v>
                </c:pt>
                <c:pt idx="163">
                  <c:v>43073.129861111112</c:v>
                </c:pt>
                <c:pt idx="164">
                  <c:v>43073.130555555559</c:v>
                </c:pt>
                <c:pt idx="165">
                  <c:v>43073.131249999999</c:v>
                </c:pt>
                <c:pt idx="166">
                  <c:v>43073.131944444445</c:v>
                </c:pt>
                <c:pt idx="167">
                  <c:v>43073.132638888892</c:v>
                </c:pt>
                <c:pt idx="168">
                  <c:v>43073.133333333331</c:v>
                </c:pt>
                <c:pt idx="169">
                  <c:v>43073.134027777778</c:v>
                </c:pt>
                <c:pt idx="170">
                  <c:v>43073.134722222225</c:v>
                </c:pt>
                <c:pt idx="171">
                  <c:v>43073.135416666664</c:v>
                </c:pt>
                <c:pt idx="172">
                  <c:v>43073.136111111111</c:v>
                </c:pt>
                <c:pt idx="173">
                  <c:v>43073.136805555558</c:v>
                </c:pt>
                <c:pt idx="174">
                  <c:v>43073.137500000004</c:v>
                </c:pt>
                <c:pt idx="175">
                  <c:v>43073.138194444444</c:v>
                </c:pt>
                <c:pt idx="176">
                  <c:v>43073.138888888891</c:v>
                </c:pt>
                <c:pt idx="177">
                  <c:v>43073.139583333337</c:v>
                </c:pt>
                <c:pt idx="178">
                  <c:v>43073.140277777777</c:v>
                </c:pt>
                <c:pt idx="179">
                  <c:v>43073.140972222223</c:v>
                </c:pt>
                <c:pt idx="180">
                  <c:v>43073.14166666667</c:v>
                </c:pt>
                <c:pt idx="181">
                  <c:v>43073.142361111109</c:v>
                </c:pt>
                <c:pt idx="182">
                  <c:v>43073.143055555556</c:v>
                </c:pt>
                <c:pt idx="183">
                  <c:v>43073.143750000003</c:v>
                </c:pt>
                <c:pt idx="184">
                  <c:v>43073.144444444442</c:v>
                </c:pt>
                <c:pt idx="185">
                  <c:v>43073.145138888889</c:v>
                </c:pt>
                <c:pt idx="186">
                  <c:v>43073.145833333336</c:v>
                </c:pt>
                <c:pt idx="187">
                  <c:v>43073.146527777775</c:v>
                </c:pt>
                <c:pt idx="188">
                  <c:v>43073.147222222222</c:v>
                </c:pt>
                <c:pt idx="189">
                  <c:v>43073.147916666669</c:v>
                </c:pt>
                <c:pt idx="190">
                  <c:v>43073.148611111115</c:v>
                </c:pt>
              </c:numCache>
            </c:numRef>
          </c:xVal>
          <c:yVal>
            <c:numRef>
              <c:f>'041217 PAR'!$P$22:$P$212</c:f>
              <c:numCache>
                <c:formatCode>General</c:formatCode>
                <c:ptCount val="191"/>
                <c:pt idx="0">
                  <c:v>189.42</c:v>
                </c:pt>
                <c:pt idx="1">
                  <c:v>190.88</c:v>
                </c:pt>
                <c:pt idx="2">
                  <c:v>190.54</c:v>
                </c:pt>
                <c:pt idx="3">
                  <c:v>188.62</c:v>
                </c:pt>
                <c:pt idx="4">
                  <c:v>186.03</c:v>
                </c:pt>
                <c:pt idx="5">
                  <c:v>184.27</c:v>
                </c:pt>
                <c:pt idx="6">
                  <c:v>184.98</c:v>
                </c:pt>
                <c:pt idx="7">
                  <c:v>189.51</c:v>
                </c:pt>
                <c:pt idx="8">
                  <c:v>198.38</c:v>
                </c:pt>
                <c:pt idx="9">
                  <c:v>210.48</c:v>
                </c:pt>
                <c:pt idx="10">
                  <c:v>225.17</c:v>
                </c:pt>
                <c:pt idx="11">
                  <c:v>245.48</c:v>
                </c:pt>
                <c:pt idx="12">
                  <c:v>259.76</c:v>
                </c:pt>
                <c:pt idx="13">
                  <c:v>257.51</c:v>
                </c:pt>
                <c:pt idx="14">
                  <c:v>260.02</c:v>
                </c:pt>
                <c:pt idx="15">
                  <c:v>263.42</c:v>
                </c:pt>
                <c:pt idx="16">
                  <c:v>264.01</c:v>
                </c:pt>
                <c:pt idx="17">
                  <c:v>261.66000000000003</c:v>
                </c:pt>
                <c:pt idx="18">
                  <c:v>260.95999999999998</c:v>
                </c:pt>
                <c:pt idx="19">
                  <c:v>255.11</c:v>
                </c:pt>
                <c:pt idx="20">
                  <c:v>245.23</c:v>
                </c:pt>
                <c:pt idx="21">
                  <c:v>243.94</c:v>
                </c:pt>
                <c:pt idx="22">
                  <c:v>246.17</c:v>
                </c:pt>
                <c:pt idx="23">
                  <c:v>249.54</c:v>
                </c:pt>
                <c:pt idx="24">
                  <c:v>252.98</c:v>
                </c:pt>
                <c:pt idx="25">
                  <c:v>255.83</c:v>
                </c:pt>
                <c:pt idx="26">
                  <c:v>258.39999999999998</c:v>
                </c:pt>
                <c:pt idx="27">
                  <c:v>260.76</c:v>
                </c:pt>
                <c:pt idx="28">
                  <c:v>263.25</c:v>
                </c:pt>
                <c:pt idx="29">
                  <c:v>266.64999999999998</c:v>
                </c:pt>
                <c:pt idx="30">
                  <c:v>270.61</c:v>
                </c:pt>
                <c:pt idx="31">
                  <c:v>273.35000000000002</c:v>
                </c:pt>
                <c:pt idx="32">
                  <c:v>274.06</c:v>
                </c:pt>
                <c:pt idx="33">
                  <c:v>273.92</c:v>
                </c:pt>
                <c:pt idx="34">
                  <c:v>273.61</c:v>
                </c:pt>
                <c:pt idx="35">
                  <c:v>272.29000000000002</c:v>
                </c:pt>
                <c:pt idx="36">
                  <c:v>271.02</c:v>
                </c:pt>
                <c:pt idx="37">
                  <c:v>270.97000000000003</c:v>
                </c:pt>
                <c:pt idx="38">
                  <c:v>273.05</c:v>
                </c:pt>
                <c:pt idx="39">
                  <c:v>276.85000000000002</c:v>
                </c:pt>
                <c:pt idx="40">
                  <c:v>280.93</c:v>
                </c:pt>
                <c:pt idx="41">
                  <c:v>284.45999999999998</c:v>
                </c:pt>
                <c:pt idx="42">
                  <c:v>286.51</c:v>
                </c:pt>
                <c:pt idx="43">
                  <c:v>286.14999999999998</c:v>
                </c:pt>
                <c:pt idx="44">
                  <c:v>284.33</c:v>
                </c:pt>
                <c:pt idx="45">
                  <c:v>283.69</c:v>
                </c:pt>
                <c:pt idx="46">
                  <c:v>284.43</c:v>
                </c:pt>
                <c:pt idx="47">
                  <c:v>285.01</c:v>
                </c:pt>
                <c:pt idx="48">
                  <c:v>286.10000000000002</c:v>
                </c:pt>
                <c:pt idx="49">
                  <c:v>287.33</c:v>
                </c:pt>
                <c:pt idx="50">
                  <c:v>288.48</c:v>
                </c:pt>
                <c:pt idx="51">
                  <c:v>290.20999999999998</c:v>
                </c:pt>
                <c:pt idx="52">
                  <c:v>292.68</c:v>
                </c:pt>
                <c:pt idx="53">
                  <c:v>295.36</c:v>
                </c:pt>
                <c:pt idx="54">
                  <c:v>297.77</c:v>
                </c:pt>
                <c:pt idx="55">
                  <c:v>301.02999999999997</c:v>
                </c:pt>
                <c:pt idx="56">
                  <c:v>304.73</c:v>
                </c:pt>
                <c:pt idx="57">
                  <c:v>308.20999999999998</c:v>
                </c:pt>
                <c:pt idx="58">
                  <c:v>311.77999999999997</c:v>
                </c:pt>
                <c:pt idx="59">
                  <c:v>312.45</c:v>
                </c:pt>
                <c:pt idx="60">
                  <c:v>311.26</c:v>
                </c:pt>
                <c:pt idx="61">
                  <c:v>308.07</c:v>
                </c:pt>
                <c:pt idx="62">
                  <c:v>303.76</c:v>
                </c:pt>
                <c:pt idx="63">
                  <c:v>299.48</c:v>
                </c:pt>
                <c:pt idx="64">
                  <c:v>295.99</c:v>
                </c:pt>
                <c:pt idx="65">
                  <c:v>293.39999999999998</c:v>
                </c:pt>
                <c:pt idx="66">
                  <c:v>291.85000000000002</c:v>
                </c:pt>
                <c:pt idx="67">
                  <c:v>291.94</c:v>
                </c:pt>
                <c:pt idx="68">
                  <c:v>292.37</c:v>
                </c:pt>
                <c:pt idx="69">
                  <c:v>292.91000000000003</c:v>
                </c:pt>
                <c:pt idx="70">
                  <c:v>292.52999999999997</c:v>
                </c:pt>
                <c:pt idx="71">
                  <c:v>293.27999999999997</c:v>
                </c:pt>
                <c:pt idx="72">
                  <c:v>294.06</c:v>
                </c:pt>
                <c:pt idx="73">
                  <c:v>297.86</c:v>
                </c:pt>
                <c:pt idx="74">
                  <c:v>301.7</c:v>
                </c:pt>
                <c:pt idx="75">
                  <c:v>303.51</c:v>
                </c:pt>
                <c:pt idx="76">
                  <c:v>303.20999999999998</c:v>
                </c:pt>
                <c:pt idx="77">
                  <c:v>301.39999999999998</c:v>
                </c:pt>
                <c:pt idx="78">
                  <c:v>299.93</c:v>
                </c:pt>
                <c:pt idx="79">
                  <c:v>299.14999999999998</c:v>
                </c:pt>
                <c:pt idx="80">
                  <c:v>298.87</c:v>
                </c:pt>
                <c:pt idx="81">
                  <c:v>298.7</c:v>
                </c:pt>
                <c:pt idx="82">
                  <c:v>298.56</c:v>
                </c:pt>
                <c:pt idx="83">
                  <c:v>298.64999999999998</c:v>
                </c:pt>
                <c:pt idx="84">
                  <c:v>299.06</c:v>
                </c:pt>
                <c:pt idx="85">
                  <c:v>299.24</c:v>
                </c:pt>
                <c:pt idx="86">
                  <c:v>298.61</c:v>
                </c:pt>
                <c:pt idx="87">
                  <c:v>296.92</c:v>
                </c:pt>
                <c:pt idx="88">
                  <c:v>293.64999999999998</c:v>
                </c:pt>
                <c:pt idx="89">
                  <c:v>288.02</c:v>
                </c:pt>
                <c:pt idx="90">
                  <c:v>280.22000000000003</c:v>
                </c:pt>
                <c:pt idx="91">
                  <c:v>271.47000000000003</c:v>
                </c:pt>
                <c:pt idx="92">
                  <c:v>263.04000000000002</c:v>
                </c:pt>
                <c:pt idx="93">
                  <c:v>255.45</c:v>
                </c:pt>
                <c:pt idx="94">
                  <c:v>248.65</c:v>
                </c:pt>
                <c:pt idx="95">
                  <c:v>246.26</c:v>
                </c:pt>
                <c:pt idx="96">
                  <c:v>261.69</c:v>
                </c:pt>
                <c:pt idx="97">
                  <c:v>459.04</c:v>
                </c:pt>
                <c:pt idx="98">
                  <c:v>742.01</c:v>
                </c:pt>
                <c:pt idx="99">
                  <c:v>799.35</c:v>
                </c:pt>
                <c:pt idx="100">
                  <c:v>795.62</c:v>
                </c:pt>
                <c:pt idx="101">
                  <c:v>800.01</c:v>
                </c:pt>
                <c:pt idx="102">
                  <c:v>793.49</c:v>
                </c:pt>
                <c:pt idx="103">
                  <c:v>768.78</c:v>
                </c:pt>
                <c:pt idx="104">
                  <c:v>757.18</c:v>
                </c:pt>
                <c:pt idx="105">
                  <c:v>832.9</c:v>
                </c:pt>
                <c:pt idx="106">
                  <c:v>844.02</c:v>
                </c:pt>
                <c:pt idx="107">
                  <c:v>599.14</c:v>
                </c:pt>
                <c:pt idx="108">
                  <c:v>419.5</c:v>
                </c:pt>
                <c:pt idx="109">
                  <c:v>379.01</c:v>
                </c:pt>
                <c:pt idx="110">
                  <c:v>418.55</c:v>
                </c:pt>
                <c:pt idx="111">
                  <c:v>383.4</c:v>
                </c:pt>
                <c:pt idx="112">
                  <c:v>329.54</c:v>
                </c:pt>
                <c:pt idx="113">
                  <c:v>321.32</c:v>
                </c:pt>
                <c:pt idx="114">
                  <c:v>324.57</c:v>
                </c:pt>
                <c:pt idx="115">
                  <c:v>335.77</c:v>
                </c:pt>
                <c:pt idx="116">
                  <c:v>328.6</c:v>
                </c:pt>
                <c:pt idx="117">
                  <c:v>334.26</c:v>
                </c:pt>
                <c:pt idx="118">
                  <c:v>338.07</c:v>
                </c:pt>
                <c:pt idx="119">
                  <c:v>340.68</c:v>
                </c:pt>
                <c:pt idx="120">
                  <c:v>347.27</c:v>
                </c:pt>
                <c:pt idx="121">
                  <c:v>356.74</c:v>
                </c:pt>
                <c:pt idx="122">
                  <c:v>354.27</c:v>
                </c:pt>
                <c:pt idx="123">
                  <c:v>356.08</c:v>
                </c:pt>
                <c:pt idx="124">
                  <c:v>360.64</c:v>
                </c:pt>
                <c:pt idx="125">
                  <c:v>365.33</c:v>
                </c:pt>
                <c:pt idx="126">
                  <c:v>369.92</c:v>
                </c:pt>
                <c:pt idx="127">
                  <c:v>371.63</c:v>
                </c:pt>
                <c:pt idx="128">
                  <c:v>374.8</c:v>
                </c:pt>
                <c:pt idx="129">
                  <c:v>378.14</c:v>
                </c:pt>
                <c:pt idx="130">
                  <c:v>380.18</c:v>
                </c:pt>
                <c:pt idx="131">
                  <c:v>381.75</c:v>
                </c:pt>
                <c:pt idx="132">
                  <c:v>381.64</c:v>
                </c:pt>
                <c:pt idx="133">
                  <c:v>379.23</c:v>
                </c:pt>
                <c:pt idx="134">
                  <c:v>376.93</c:v>
                </c:pt>
                <c:pt idx="135">
                  <c:v>375.35</c:v>
                </c:pt>
                <c:pt idx="136">
                  <c:v>374.34</c:v>
                </c:pt>
                <c:pt idx="137">
                  <c:v>367.05</c:v>
                </c:pt>
                <c:pt idx="138">
                  <c:v>360.1</c:v>
                </c:pt>
                <c:pt idx="139">
                  <c:v>353.27</c:v>
                </c:pt>
                <c:pt idx="140">
                  <c:v>345.63</c:v>
                </c:pt>
                <c:pt idx="141">
                  <c:v>337.32</c:v>
                </c:pt>
                <c:pt idx="142">
                  <c:v>328.27</c:v>
                </c:pt>
                <c:pt idx="143">
                  <c:v>318.36</c:v>
                </c:pt>
                <c:pt idx="144">
                  <c:v>308.01</c:v>
                </c:pt>
                <c:pt idx="145">
                  <c:v>297.58</c:v>
                </c:pt>
                <c:pt idx="146">
                  <c:v>286.06</c:v>
                </c:pt>
                <c:pt idx="147">
                  <c:v>273.60000000000002</c:v>
                </c:pt>
                <c:pt idx="148">
                  <c:v>261.58999999999997</c:v>
                </c:pt>
                <c:pt idx="149">
                  <c:v>250.36</c:v>
                </c:pt>
                <c:pt idx="150">
                  <c:v>238.94</c:v>
                </c:pt>
                <c:pt idx="151">
                  <c:v>228.58</c:v>
                </c:pt>
                <c:pt idx="152">
                  <c:v>221.43</c:v>
                </c:pt>
                <c:pt idx="153">
                  <c:v>217.89</c:v>
                </c:pt>
                <c:pt idx="154">
                  <c:v>217.6</c:v>
                </c:pt>
                <c:pt idx="155">
                  <c:v>221.78</c:v>
                </c:pt>
                <c:pt idx="156">
                  <c:v>231.16</c:v>
                </c:pt>
                <c:pt idx="157">
                  <c:v>243.75</c:v>
                </c:pt>
                <c:pt idx="158">
                  <c:v>255.95</c:v>
                </c:pt>
                <c:pt idx="159">
                  <c:v>267.06</c:v>
                </c:pt>
                <c:pt idx="160">
                  <c:v>275.48</c:v>
                </c:pt>
                <c:pt idx="161">
                  <c:v>279.51</c:v>
                </c:pt>
                <c:pt idx="162">
                  <c:v>281.24</c:v>
                </c:pt>
                <c:pt idx="163">
                  <c:v>282.55</c:v>
                </c:pt>
                <c:pt idx="164">
                  <c:v>283.98</c:v>
                </c:pt>
                <c:pt idx="165">
                  <c:v>284.27999999999997</c:v>
                </c:pt>
                <c:pt idx="166">
                  <c:v>282.62</c:v>
                </c:pt>
                <c:pt idx="167">
                  <c:v>280.04000000000002</c:v>
                </c:pt>
                <c:pt idx="168">
                  <c:v>278.58</c:v>
                </c:pt>
                <c:pt idx="169">
                  <c:v>278.70999999999998</c:v>
                </c:pt>
                <c:pt idx="170">
                  <c:v>279.04000000000002</c:v>
                </c:pt>
                <c:pt idx="171">
                  <c:v>278.57</c:v>
                </c:pt>
                <c:pt idx="172">
                  <c:v>277.51</c:v>
                </c:pt>
                <c:pt idx="173">
                  <c:v>275.02999999999997</c:v>
                </c:pt>
                <c:pt idx="174">
                  <c:v>268.52999999999997</c:v>
                </c:pt>
                <c:pt idx="175">
                  <c:v>256.61</c:v>
                </c:pt>
                <c:pt idx="176">
                  <c:v>241.02</c:v>
                </c:pt>
                <c:pt idx="177">
                  <c:v>223.76</c:v>
                </c:pt>
                <c:pt idx="178">
                  <c:v>207.28</c:v>
                </c:pt>
                <c:pt idx="179">
                  <c:v>192.65</c:v>
                </c:pt>
                <c:pt idx="180">
                  <c:v>178.64</c:v>
                </c:pt>
                <c:pt idx="181">
                  <c:v>164.67</c:v>
                </c:pt>
                <c:pt idx="182">
                  <c:v>151.38</c:v>
                </c:pt>
                <c:pt idx="183">
                  <c:v>139.12</c:v>
                </c:pt>
                <c:pt idx="184">
                  <c:v>129.15</c:v>
                </c:pt>
                <c:pt idx="185">
                  <c:v>121.28</c:v>
                </c:pt>
                <c:pt idx="186">
                  <c:v>114.74</c:v>
                </c:pt>
                <c:pt idx="187">
                  <c:v>109.79</c:v>
                </c:pt>
                <c:pt idx="188">
                  <c:v>106.67</c:v>
                </c:pt>
                <c:pt idx="189">
                  <c:v>104.07</c:v>
                </c:pt>
                <c:pt idx="190">
                  <c:v>101.71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357-400B-81E6-2AEC59726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86240"/>
        <c:axId val="229289984"/>
      </c:scatterChart>
      <c:valAx>
        <c:axId val="226986240"/>
        <c:scaling>
          <c:orientation val="minMax"/>
          <c:max val="43073.166799999999"/>
          <c:min val="43073"/>
        </c:scaling>
        <c:delete val="0"/>
        <c:axPos val="b"/>
        <c:numFmt formatCode="h:mm;@" sourceLinked="1"/>
        <c:majorTickMark val="out"/>
        <c:minorTickMark val="none"/>
        <c:tickLblPos val="nextTo"/>
        <c:crossAx val="229289984"/>
        <c:crosses val="autoZero"/>
        <c:crossBetween val="midCat"/>
        <c:majorUnit val="4.1700000000000008E-2"/>
      </c:valAx>
      <c:valAx>
        <c:axId val="229289984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26986240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Papier'!$G$6:$G$11</c:f>
                <c:numCache>
                  <c:formatCode>General</c:formatCode>
                  <c:ptCount val="6"/>
                  <c:pt idx="0">
                    <c:v>217.59317851925249</c:v>
                  </c:pt>
                  <c:pt idx="1">
                    <c:v>209.85259488057582</c:v>
                  </c:pt>
                  <c:pt idx="2">
                    <c:v>121.82333029751631</c:v>
                  </c:pt>
                  <c:pt idx="3">
                    <c:v>46.555353413377098</c:v>
                  </c:pt>
                  <c:pt idx="4">
                    <c:v>61.891363000915668</c:v>
                  </c:pt>
                  <c:pt idx="5">
                    <c:v>84.138790888098143</c:v>
                  </c:pt>
                </c:numCache>
              </c:numRef>
            </c:plus>
            <c:minus>
              <c:numRef>
                <c:f>'Fig Papier'!$G$6:$G$11</c:f>
                <c:numCache>
                  <c:formatCode>General</c:formatCode>
                  <c:ptCount val="6"/>
                  <c:pt idx="0">
                    <c:v>217.59317851925249</c:v>
                  </c:pt>
                  <c:pt idx="1">
                    <c:v>209.85259488057582</c:v>
                  </c:pt>
                  <c:pt idx="2">
                    <c:v>121.82333029751631</c:v>
                  </c:pt>
                  <c:pt idx="3">
                    <c:v>46.555353413377098</c:v>
                  </c:pt>
                  <c:pt idx="4">
                    <c:v>61.891363000915668</c:v>
                  </c:pt>
                  <c:pt idx="5">
                    <c:v>84.138790888098143</c:v>
                  </c:pt>
                </c:numCache>
              </c:numRef>
            </c:minus>
          </c:errBars>
          <c:xVal>
            <c:numRef>
              <c:f>'Fig Papier'!$C$6:$C$23</c:f>
              <c:numCache>
                <c:formatCode>h:mm</c:formatCode>
                <c:ptCount val="18"/>
                <c:pt idx="0">
                  <c:v>2.9166666666666619E-2</c:v>
                </c:pt>
                <c:pt idx="1">
                  <c:v>4.8611111111111105E-2</c:v>
                </c:pt>
                <c:pt idx="2">
                  <c:v>7.0138888888888917E-2</c:v>
                </c:pt>
                <c:pt idx="3">
                  <c:v>9.0277777777777735E-2</c:v>
                </c:pt>
                <c:pt idx="4">
                  <c:v>0.1111111111111111</c:v>
                </c:pt>
                <c:pt idx="5">
                  <c:v>0.13194444444444448</c:v>
                </c:pt>
                <c:pt idx="6">
                  <c:v>3.379629629629638E-2</c:v>
                </c:pt>
                <c:pt idx="7">
                  <c:v>4.9768518518518434E-2</c:v>
                </c:pt>
                <c:pt idx="8">
                  <c:v>7.3842592592592571E-2</c:v>
                </c:pt>
                <c:pt idx="9">
                  <c:v>9.0509259259259289E-2</c:v>
                </c:pt>
                <c:pt idx="10">
                  <c:v>0.11805555555555552</c:v>
                </c:pt>
                <c:pt idx="11">
                  <c:v>0.13263888888888881</c:v>
                </c:pt>
                <c:pt idx="12">
                  <c:v>3.0787037037037057E-2</c:v>
                </c:pt>
                <c:pt idx="13">
                  <c:v>5.2083333333333315E-2</c:v>
                </c:pt>
                <c:pt idx="14">
                  <c:v>7.1527777777777801E-2</c:v>
                </c:pt>
                <c:pt idx="15">
                  <c:v>9.2361111111111172E-2</c:v>
                </c:pt>
                <c:pt idx="16">
                  <c:v>0.11319444444444443</c:v>
                </c:pt>
                <c:pt idx="17">
                  <c:v>0.13472222222222224</c:v>
                </c:pt>
              </c:numCache>
            </c:numRef>
          </c:xVal>
          <c:yVal>
            <c:numRef>
              <c:f>'Fig Papier'!$D$6:$D$23</c:f>
              <c:numCache>
                <c:formatCode>0.00</c:formatCode>
                <c:ptCount val="18"/>
                <c:pt idx="0">
                  <c:v>1278.3346666666666</c:v>
                </c:pt>
                <c:pt idx="1">
                  <c:v>1257.6396666666667</c:v>
                </c:pt>
                <c:pt idx="2">
                  <c:v>1086.9656666666667</c:v>
                </c:pt>
                <c:pt idx="3">
                  <c:v>958.87233333333336</c:v>
                </c:pt>
                <c:pt idx="4">
                  <c:v>894.2166666666667</c:v>
                </c:pt>
                <c:pt idx="5">
                  <c:v>841.69966666666676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017-4782-8918-AB1F22415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112640"/>
        <c:axId val="303060096"/>
      </c:scatterChart>
      <c:valAx>
        <c:axId val="294112640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03060096"/>
        <c:crosses val="autoZero"/>
        <c:crossBetween val="midCat"/>
        <c:majorUnit val="4.1700000000000008E-2"/>
      </c:valAx>
      <c:valAx>
        <c:axId val="303060096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294112640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papier'!$G$5:$G$9</c:f>
                <c:numCache>
                  <c:formatCode>General</c:formatCode>
                  <c:ptCount val="5"/>
                  <c:pt idx="0">
                    <c:v>183.76018141165568</c:v>
                  </c:pt>
                  <c:pt idx="1">
                    <c:v>92.719210856099508</c:v>
                  </c:pt>
                  <c:pt idx="2">
                    <c:v>45.280744039578011</c:v>
                  </c:pt>
                  <c:pt idx="3">
                    <c:v>86.789664619572392</c:v>
                  </c:pt>
                  <c:pt idx="4">
                    <c:v>104.78544954334058</c:v>
                  </c:pt>
                </c:numCache>
              </c:numRef>
            </c:plus>
            <c:minus>
              <c:numRef>
                <c:f>'Fig papier'!$G$5:$G$9</c:f>
                <c:numCache>
                  <c:formatCode>General</c:formatCode>
                  <c:ptCount val="5"/>
                  <c:pt idx="0">
                    <c:v>183.76018141165568</c:v>
                  </c:pt>
                  <c:pt idx="1">
                    <c:v>92.719210856099508</c:v>
                  </c:pt>
                  <c:pt idx="2">
                    <c:v>45.280744039578011</c:v>
                  </c:pt>
                  <c:pt idx="3">
                    <c:v>86.789664619572392</c:v>
                  </c:pt>
                  <c:pt idx="4">
                    <c:v>104.78544954334058</c:v>
                  </c:pt>
                </c:numCache>
              </c:numRef>
            </c:minus>
          </c:errBars>
          <c:xVal>
            <c:numRef>
              <c:f>'Fig papier'!$C$5:$C$9</c:f>
              <c:numCache>
                <c:formatCode>h:mm</c:formatCode>
                <c:ptCount val="5"/>
                <c:pt idx="0">
                  <c:v>3.7499999999999978E-2</c:v>
                </c:pt>
                <c:pt idx="1">
                  <c:v>6.0416666666666674E-2</c:v>
                </c:pt>
                <c:pt idx="2">
                  <c:v>8.1944444444444486E-2</c:v>
                </c:pt>
                <c:pt idx="3">
                  <c:v>0.10277777777777775</c:v>
                </c:pt>
                <c:pt idx="4">
                  <c:v>0.12361111111111112</c:v>
                </c:pt>
              </c:numCache>
            </c:numRef>
          </c:xVal>
          <c:yVal>
            <c:numRef>
              <c:f>'Fig papier'!$D$5:$D$9</c:f>
              <c:numCache>
                <c:formatCode>0.00</c:formatCode>
                <c:ptCount val="5"/>
                <c:pt idx="0">
                  <c:v>1257.0333333333331</c:v>
                </c:pt>
                <c:pt idx="1">
                  <c:v>1207.8206666666667</c:v>
                </c:pt>
                <c:pt idx="2">
                  <c:v>1162.2076666666669</c:v>
                </c:pt>
                <c:pt idx="3">
                  <c:v>974.22033333333331</c:v>
                </c:pt>
                <c:pt idx="4">
                  <c:v>935.81000000000006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42B-490B-8EAC-D064ED599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40256"/>
        <c:axId val="327441792"/>
      </c:scatterChart>
      <c:valAx>
        <c:axId val="32744025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41792"/>
        <c:crosses val="autoZero"/>
        <c:crossBetween val="midCat"/>
        <c:majorUnit val="4.1700000000000008E-2"/>
      </c:valAx>
      <c:valAx>
        <c:axId val="327441792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40256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Papier'!$G$29:$G$34</c:f>
                <c:numCache>
                  <c:formatCode>General</c:formatCode>
                  <c:ptCount val="6"/>
                  <c:pt idx="0">
                    <c:v>98.259076124181973</c:v>
                  </c:pt>
                  <c:pt idx="1">
                    <c:v>145.28953270739552</c:v>
                  </c:pt>
                  <c:pt idx="2">
                    <c:v>140.26636066070867</c:v>
                  </c:pt>
                  <c:pt idx="3">
                    <c:v>255.34489153387133</c:v>
                  </c:pt>
                  <c:pt idx="4">
                    <c:v>223.35171412843735</c:v>
                  </c:pt>
                  <c:pt idx="5">
                    <c:v>77.901288051681547</c:v>
                  </c:pt>
                </c:numCache>
              </c:numRef>
            </c:plus>
            <c:minus>
              <c:numRef>
                <c:f>'Fig Papier'!$G$29:$G$34</c:f>
                <c:numCache>
                  <c:formatCode>General</c:formatCode>
                  <c:ptCount val="6"/>
                  <c:pt idx="0">
                    <c:v>98.259076124181973</c:v>
                  </c:pt>
                  <c:pt idx="1">
                    <c:v>145.28953270739552</c:v>
                  </c:pt>
                  <c:pt idx="2">
                    <c:v>140.26636066070867</c:v>
                  </c:pt>
                  <c:pt idx="3">
                    <c:v>255.34489153387133</c:v>
                  </c:pt>
                  <c:pt idx="4">
                    <c:v>223.35171412843735</c:v>
                  </c:pt>
                  <c:pt idx="5">
                    <c:v>77.901288051681547</c:v>
                  </c:pt>
                </c:numCache>
              </c:numRef>
            </c:minus>
          </c:errBars>
          <c:xVal>
            <c:numRef>
              <c:f>'Fig Papier'!$C$29:$C$34</c:f>
              <c:numCache>
                <c:formatCode>h:mm</c:formatCode>
                <c:ptCount val="6"/>
                <c:pt idx="0">
                  <c:v>2.8472222222222232E-2</c:v>
                </c:pt>
                <c:pt idx="1">
                  <c:v>5.0694444444444486E-2</c:v>
                </c:pt>
                <c:pt idx="2">
                  <c:v>7.0833333333333415E-2</c:v>
                </c:pt>
                <c:pt idx="3">
                  <c:v>9.2361111111111116E-2</c:v>
                </c:pt>
                <c:pt idx="4">
                  <c:v>0.11319444444444449</c:v>
                </c:pt>
                <c:pt idx="5">
                  <c:v>0.13402777777777786</c:v>
                </c:pt>
              </c:numCache>
            </c:numRef>
          </c:xVal>
          <c:yVal>
            <c:numRef>
              <c:f>'Fig Papier'!$D$29:$D$34</c:f>
              <c:numCache>
                <c:formatCode>0.00</c:formatCode>
                <c:ptCount val="6"/>
                <c:pt idx="0">
                  <c:v>898.72833333333335</c:v>
                </c:pt>
                <c:pt idx="1">
                  <c:v>887.04</c:v>
                </c:pt>
                <c:pt idx="2">
                  <c:v>819.48900000000003</c:v>
                </c:pt>
                <c:pt idx="3">
                  <c:v>1046.1143333333332</c:v>
                </c:pt>
                <c:pt idx="4">
                  <c:v>864.26333333333332</c:v>
                </c:pt>
                <c:pt idx="5">
                  <c:v>913.77966666666669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8F-41E9-8840-8375672D9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26816"/>
        <c:axId val="327428352"/>
      </c:scatterChart>
      <c:valAx>
        <c:axId val="32742681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28352"/>
        <c:crosses val="autoZero"/>
        <c:crossBetween val="midCat"/>
        <c:majorUnit val="4.1700000000000008E-2"/>
      </c:valAx>
      <c:valAx>
        <c:axId val="327428352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26816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papier'!$G$26:$G$31</c:f>
                <c:numCache>
                  <c:formatCode>General</c:formatCode>
                  <c:ptCount val="6"/>
                  <c:pt idx="0">
                    <c:v>149.4979680397025</c:v>
                  </c:pt>
                  <c:pt idx="1">
                    <c:v>138.17109213941981</c:v>
                  </c:pt>
                  <c:pt idx="2">
                    <c:v>210.09701192412169</c:v>
                  </c:pt>
                  <c:pt idx="3">
                    <c:v>157.06281833393928</c:v>
                  </c:pt>
                  <c:pt idx="4">
                    <c:v>161.03496336958787</c:v>
                  </c:pt>
                  <c:pt idx="5">
                    <c:v>214.74693377425547</c:v>
                  </c:pt>
                </c:numCache>
              </c:numRef>
            </c:plus>
            <c:minus>
              <c:numRef>
                <c:f>'Fig papier'!$G$26:$G$31</c:f>
                <c:numCache>
                  <c:formatCode>General</c:formatCode>
                  <c:ptCount val="6"/>
                  <c:pt idx="0">
                    <c:v>149.4979680397025</c:v>
                  </c:pt>
                  <c:pt idx="1">
                    <c:v>138.17109213941981</c:v>
                  </c:pt>
                  <c:pt idx="2">
                    <c:v>210.09701192412169</c:v>
                  </c:pt>
                  <c:pt idx="3">
                    <c:v>157.06281833393928</c:v>
                  </c:pt>
                  <c:pt idx="4">
                    <c:v>161.03496336958787</c:v>
                  </c:pt>
                  <c:pt idx="5">
                    <c:v>214.74693377425547</c:v>
                  </c:pt>
                </c:numCache>
              </c:numRef>
            </c:minus>
          </c:errBars>
          <c:xVal>
            <c:numRef>
              <c:f>'Fig papier'!$C$26:$C$31</c:f>
              <c:numCache>
                <c:formatCode>h:mm</c:formatCode>
                <c:ptCount val="6"/>
                <c:pt idx="0">
                  <c:v>2.2916666666666696E-2</c:v>
                </c:pt>
                <c:pt idx="1">
                  <c:v>4.2361111111111072E-2</c:v>
                </c:pt>
                <c:pt idx="2">
                  <c:v>6.3194444444444442E-2</c:v>
                </c:pt>
                <c:pt idx="3">
                  <c:v>8.2638888888888817E-2</c:v>
                </c:pt>
                <c:pt idx="4">
                  <c:v>0.10486111111111107</c:v>
                </c:pt>
                <c:pt idx="5">
                  <c:v>0.12569444444444444</c:v>
                </c:pt>
              </c:numCache>
            </c:numRef>
          </c:xVal>
          <c:yVal>
            <c:numRef>
              <c:f>'Fig papier'!$D$26:$D$31</c:f>
              <c:numCache>
                <c:formatCode>0.00</c:formatCode>
                <c:ptCount val="6"/>
                <c:pt idx="0">
                  <c:v>926.47899999999993</c:v>
                </c:pt>
                <c:pt idx="1">
                  <c:v>756.82699999999988</c:v>
                </c:pt>
                <c:pt idx="2">
                  <c:v>867.17733333333342</c:v>
                </c:pt>
                <c:pt idx="3">
                  <c:v>778.01499999999999</c:v>
                </c:pt>
                <c:pt idx="4">
                  <c:v>753.65133333333324</c:v>
                </c:pt>
                <c:pt idx="5">
                  <c:v>741.33533333333332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B5-4351-A583-A05580DCD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61888"/>
        <c:axId val="327537408"/>
      </c:scatterChart>
      <c:valAx>
        <c:axId val="32746188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37408"/>
        <c:crosses val="autoZero"/>
        <c:crossBetween val="midCat"/>
        <c:majorUnit val="4.1700000000000008E-2"/>
      </c:valAx>
      <c:valAx>
        <c:axId val="327537408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61888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0.4081</cdr:x>
      <cdr:y>0.12333</cdr:y>
    </cdr:from>
    <cdr:to>
      <cdr:x>0.57944</cdr:x>
      <cdr:y>0.42</cdr:y>
    </cdr:to>
    <cdr:cxnSp macro="">
      <cdr:nvCxnSpPr>
        <cdr:cNvPr id="3" name="Connecteur droit avec flèche 2">
          <a:extLst xmlns:a="http://schemas.openxmlformats.org/drawingml/2006/main">
            <a:ext uri="{FF2B5EF4-FFF2-40B4-BE49-F238E27FC236}">
              <a16:creationId xmlns:a16="http://schemas.microsoft.com/office/drawing/2014/main" id="{795B2807-40EF-451D-AE02-A1174A3D0028}"/>
            </a:ext>
          </a:extLst>
        </cdr:cNvPr>
        <cdr:cNvCxnSpPr/>
      </cdr:nvCxnSpPr>
      <cdr:spPr>
        <a:xfrm xmlns:a="http://schemas.openxmlformats.org/drawingml/2006/main" flipH="1" flipV="1">
          <a:off x="1247775" y="352425"/>
          <a:ext cx="523875" cy="847726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0.28349</cdr:x>
      <cdr:y>0.25</cdr:y>
    </cdr:from>
    <cdr:to>
      <cdr:x>0.58255</cdr:x>
      <cdr:y>0.42</cdr:y>
    </cdr:to>
    <cdr:cxnSp macro="">
      <cdr:nvCxnSpPr>
        <cdr:cNvPr id="4" name="Connecteur droit avec flèche 3">
          <a:extLst xmlns:a="http://schemas.openxmlformats.org/drawingml/2006/main">
            <a:ext uri="{FF2B5EF4-FFF2-40B4-BE49-F238E27FC236}">
              <a16:creationId xmlns:a16="http://schemas.microsoft.com/office/drawing/2014/main" id="{6B0A2C0F-196F-4E49-9A9E-86F482323C23}"/>
            </a:ext>
          </a:extLst>
        </cdr:cNvPr>
        <cdr:cNvCxnSpPr/>
      </cdr:nvCxnSpPr>
      <cdr:spPr>
        <a:xfrm xmlns:a="http://schemas.openxmlformats.org/drawingml/2006/main" flipH="1" flipV="1">
          <a:off x="866775" y="714375"/>
          <a:ext cx="914401" cy="48577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0.26168</cdr:x>
      <cdr:y>0.42333</cdr:y>
    </cdr:from>
    <cdr:to>
      <cdr:x>0.58255</cdr:x>
      <cdr:y>0.52333</cdr:y>
    </cdr:to>
    <cdr:cxnSp macro="">
      <cdr:nvCxnSpPr>
        <cdr:cNvPr id="7" name="Connecteur droit avec flèche 6">
          <a:extLst xmlns:a="http://schemas.openxmlformats.org/drawingml/2006/main">
            <a:ext uri="{FF2B5EF4-FFF2-40B4-BE49-F238E27FC236}">
              <a16:creationId xmlns:a16="http://schemas.microsoft.com/office/drawing/2014/main" id="{6B0A2C0F-196F-4E49-9A9E-86F482323C23}"/>
            </a:ext>
          </a:extLst>
        </cdr:cNvPr>
        <cdr:cNvCxnSpPr/>
      </cdr:nvCxnSpPr>
      <cdr:spPr>
        <a:xfrm xmlns:a="http://schemas.openxmlformats.org/drawingml/2006/main" flipH="1">
          <a:off x="800100" y="1209675"/>
          <a:ext cx="981075" cy="28575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0.57944</cdr:x>
      <cdr:y>0.3</cdr:y>
    </cdr:from>
    <cdr:to>
      <cdr:x>0.92212</cdr:x>
      <cdr:y>0.42333</cdr:y>
    </cdr:to>
    <cdr:cxnSp macro="">
      <cdr:nvCxnSpPr>
        <cdr:cNvPr id="9" name="Connecteur droit avec flèche 8">
          <a:extLst xmlns:a="http://schemas.openxmlformats.org/drawingml/2006/main">
            <a:ext uri="{FF2B5EF4-FFF2-40B4-BE49-F238E27FC236}">
              <a16:creationId xmlns:a16="http://schemas.microsoft.com/office/drawing/2014/main" id="{6B0A2C0F-196F-4E49-9A9E-86F482323C23}"/>
            </a:ext>
          </a:extLst>
        </cdr:cNvPr>
        <cdr:cNvCxnSpPr/>
      </cdr:nvCxnSpPr>
      <cdr:spPr>
        <a:xfrm xmlns:a="http://schemas.openxmlformats.org/drawingml/2006/main" flipV="1">
          <a:off x="1771650" y="857250"/>
          <a:ext cx="1047750" cy="352426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0.58255</cdr:x>
      <cdr:y>0.36333</cdr:y>
    </cdr:from>
    <cdr:to>
      <cdr:x>0.92523</cdr:x>
      <cdr:y>0.42333</cdr:y>
    </cdr:to>
    <cdr:cxnSp macro="">
      <cdr:nvCxnSpPr>
        <cdr:cNvPr id="13" name="Connecteur droit avec flèche 12">
          <a:extLst xmlns:a="http://schemas.openxmlformats.org/drawingml/2006/main">
            <a:ext uri="{FF2B5EF4-FFF2-40B4-BE49-F238E27FC236}">
              <a16:creationId xmlns:a16="http://schemas.microsoft.com/office/drawing/2014/main" id="{B0925341-907F-4B69-B3C5-F34FA8E07143}"/>
            </a:ext>
          </a:extLst>
        </cdr:cNvPr>
        <cdr:cNvCxnSpPr/>
      </cdr:nvCxnSpPr>
      <cdr:spPr>
        <a:xfrm xmlns:a="http://schemas.openxmlformats.org/drawingml/2006/main" flipV="1">
          <a:off x="1781175" y="1038225"/>
          <a:ext cx="1047750" cy="17145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0.55452</cdr:x>
      <cdr:y>0.42444</cdr:y>
    </cdr:from>
    <cdr:to>
      <cdr:x>0.57736</cdr:x>
      <cdr:y>0.71333</cdr:y>
    </cdr:to>
    <cdr:cxnSp macro="">
      <cdr:nvCxnSpPr>
        <cdr:cNvPr id="16" name="Connecteur droit avec flèche 15">
          <a:extLst xmlns:a="http://schemas.openxmlformats.org/drawingml/2006/main">
            <a:ext uri="{FF2B5EF4-FFF2-40B4-BE49-F238E27FC236}">
              <a16:creationId xmlns:a16="http://schemas.microsoft.com/office/drawing/2014/main" id="{B0925341-907F-4B69-B3C5-F34FA8E07143}"/>
            </a:ext>
          </a:extLst>
        </cdr:cNvPr>
        <cdr:cNvCxnSpPr/>
      </cdr:nvCxnSpPr>
      <cdr:spPr>
        <a:xfrm xmlns:a="http://schemas.openxmlformats.org/drawingml/2006/main" flipH="1">
          <a:off x="1695450" y="1212850"/>
          <a:ext cx="69852" cy="82550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0.01558</cdr:x>
      <cdr:y>0</cdr:y>
    </cdr:from>
    <cdr:to>
      <cdr:x>0.31464</cdr:x>
      <cdr:y>0.32</cdr:y>
    </cdr:to>
    <cdr:sp macro="" textlink="">
      <cdr:nvSpPr>
        <cdr:cNvPr id="39" name="ZoneTexte 38">
          <a:extLst xmlns:a="http://schemas.openxmlformats.org/drawingml/2006/main">
            <a:ext uri="{FF2B5EF4-FFF2-40B4-BE49-F238E27FC236}">
              <a16:creationId xmlns:a16="http://schemas.microsoft.com/office/drawing/2014/main" id="{450448E5-2B16-489A-A8DD-8F2B5C9AC88C}"/>
            </a:ext>
          </a:extLst>
        </cdr:cNvPr>
        <cdr:cNvSpPr txBox="1"/>
      </cdr:nvSpPr>
      <cdr:spPr>
        <a:xfrm xmlns:a="http://schemas.openxmlformats.org/drawingml/2006/main">
          <a:off x="47625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a)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0.01661</cdr:x>
      <cdr:y>0.01778</cdr:y>
    </cdr:from>
    <cdr:to>
      <cdr:x>0.31568</cdr:x>
      <cdr:y>0.33778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49D5C451-26A2-473B-B6D2-2811F46414BF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b)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0.28024</cdr:x>
      <cdr:y>0.08625</cdr:y>
    </cdr:from>
    <cdr:to>
      <cdr:x>0.90856</cdr:x>
      <cdr:y>0.19814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904884" y="176187"/>
          <a:ext cx="2028830" cy="228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900"/>
            <a:t>a                   a</a:t>
          </a:r>
          <a:r>
            <a:rPr lang="fr-FR" sz="900" baseline="0"/>
            <a:t>                      b                    a</a:t>
          </a:r>
          <a:endParaRPr lang="fr-FR" sz="900"/>
        </a:p>
      </cdr:txBody>
    </cdr:sp>
  </cdr:relSizeAnchor>
  <cdr:relSizeAnchor xmlns:cdr="http://schemas.openxmlformats.org/drawingml/2006/chartDrawing">
    <cdr:from>
      <cdr:x>0.03933</cdr:x>
      <cdr:y>0.86478</cdr:y>
    </cdr:from>
    <cdr:to>
      <cdr:x>0.14257</cdr:x>
      <cdr:y>1</cdr:y>
    </cdr:to>
    <cdr:sp macro="" textlink="">
      <cdr:nvSpPr>
        <cdr:cNvPr id="3" name="Zone de texte 1"/>
        <cdr:cNvSpPr txBox="1"/>
      </cdr:nvSpPr>
      <cdr:spPr>
        <a:xfrm xmlns:a="http://schemas.openxmlformats.org/drawingml/2006/main">
          <a:off x="127004" y="1812915"/>
          <a:ext cx="333359" cy="27622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</cdr:x>
      <cdr:y>0.77401</cdr:y>
    </cdr:from>
    <cdr:to>
      <cdr:x>0.15044</cdr:x>
      <cdr:y>0.99782</cdr:y>
    </cdr:to>
    <cdr:sp macro="" textlink="">
      <cdr:nvSpPr>
        <cdr:cNvPr id="4" name="Zone de texte 3"/>
        <cdr:cNvSpPr txBox="1"/>
      </cdr:nvSpPr>
      <cdr:spPr>
        <a:xfrm xmlns:a="http://schemas.openxmlformats.org/drawingml/2006/main">
          <a:off x="0" y="1581149"/>
          <a:ext cx="485775" cy="457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</cdr:x>
      <cdr:y>0.01399</cdr:y>
    </cdr:from>
    <cdr:to>
      <cdr:x>0.11209</cdr:x>
      <cdr:y>0.18184</cdr:y>
    </cdr:to>
    <cdr:sp macro="" textlink="">
      <cdr:nvSpPr>
        <cdr:cNvPr id="6" name="Zone de texte 5"/>
        <cdr:cNvSpPr txBox="1"/>
      </cdr:nvSpPr>
      <cdr:spPr>
        <a:xfrm xmlns:a="http://schemas.openxmlformats.org/drawingml/2006/main">
          <a:off x="-2162175" y="28584"/>
          <a:ext cx="361936" cy="3428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/>
            <a:t>a)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0.27139</cdr:x>
      <cdr:y>0.07226</cdr:y>
    </cdr:from>
    <cdr:to>
      <cdr:x>0.89971</cdr:x>
      <cdr:y>0.18415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876309" y="147612"/>
          <a:ext cx="2028830" cy="228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900"/>
            <a:t>a                     a</a:t>
          </a:r>
          <a:r>
            <a:rPr lang="fr-FR" sz="900" baseline="0"/>
            <a:t>                    b                   ab</a:t>
          </a:r>
          <a:endParaRPr lang="fr-FR" sz="900"/>
        </a:p>
      </cdr:txBody>
    </cdr:sp>
  </cdr:relSizeAnchor>
  <cdr:relSizeAnchor xmlns:cdr="http://schemas.openxmlformats.org/drawingml/2006/chartDrawing">
    <cdr:from>
      <cdr:x>0.00885</cdr:x>
      <cdr:y>0</cdr:y>
    </cdr:from>
    <cdr:to>
      <cdr:x>0.11209</cdr:x>
      <cdr:y>0.13522</cdr:y>
    </cdr:to>
    <cdr:sp macro="" textlink="">
      <cdr:nvSpPr>
        <cdr:cNvPr id="3" name="Zone de texte 2"/>
        <cdr:cNvSpPr txBox="1"/>
      </cdr:nvSpPr>
      <cdr:spPr>
        <a:xfrm xmlns:a="http://schemas.openxmlformats.org/drawingml/2006/main">
          <a:off x="28579" y="-3419475"/>
          <a:ext cx="333359" cy="276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/>
            <a:t>b)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22</Pages>
  <Words>18245</Words>
  <Characters>104000</Characters>
  <Application>Microsoft Office Word</Application>
  <DocSecurity>0</DocSecurity>
  <Lines>866</Lines>
  <Paragraphs>244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migne</dc:creator>
  <cp:keywords/>
  <dc:description/>
  <cp:lastModifiedBy>migne</cp:lastModifiedBy>
  <cp:revision>42</cp:revision>
  <cp:lastPrinted>2020-01-14T14:05:00Z</cp:lastPrinted>
  <dcterms:created xsi:type="dcterms:W3CDTF">2021-04-08T07:48:00Z</dcterms:created>
  <dcterms:modified xsi:type="dcterms:W3CDTF">2021-04-27T08:30:00Z</dcterms:modified>
</cp:coreProperties>
</file>